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jpg" ContentType="image/jpeg"/>
  <Override PartName="/word/media/rId52.jpg" ContentType="image/jpeg"/>
  <Override PartName="/word/media/rId55.png" ContentType="image/png"/>
  <Override PartName="/word/media/rId58.png" ContentType="image/png"/>
  <Override PartName="/word/media/rId61.png" ContentType="image/png"/>
  <Override PartName="/word/media/rId64.jpg" ContentType="image/jpeg"/>
  <Override PartName="/word/media/rId67.png" ContentType="image/png"/>
  <Override PartName="/word/media/rId70.jpg" ContentType="image/jpeg"/>
  <Override PartName="/word/media/rId73.jpg" ContentType="image/jpe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jpg" ContentType="image/jpe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Валерия</w:t>
      </w:r>
      <w:r>
        <w:t xml:space="preserve"> </w:t>
      </w:r>
      <w:r>
        <w:t xml:space="preserve">Дельгадильо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• Изучить идеологию и применение средств контроля версий.</w:t>
      </w:r>
    </w:p>
    <w:p>
      <w:pPr>
        <w:pStyle w:val="BodyText"/>
      </w:pPr>
      <w:r>
        <w:t xml:space="preserve">• Освоить умения по работе с git. </w:t>
      </w:r>
    </w:p>
    <w:bookmarkEnd w:id="20"/>
    <w:bookmarkStart w:id="21" w:name="выполнение-лабораторной-работы"/>
    <w:p>
      <w:pPr>
        <w:pStyle w:val="Heading1"/>
      </w:pPr>
      <w:r>
        <w:t xml:space="preserve">2 Выполнение лабораторной работы</w:t>
      </w:r>
    </w:p>
    <w:p>
      <w:pPr>
        <w:pStyle w:val="FirstParagraph"/>
      </w:pPr>
      <w:r>
        <w:t xml:space="preserve">Всю практическую часть я выполнял в первом семестре и детально изложил в</w:t>
      </w:r>
      <w:r>
        <w:t xml:space="preserve"> </w:t>
      </w:r>
      <w:r>
        <w:t xml:space="preserve">файле report_old.pdf. Здесь посмотрим только на основыне вехи: 1.</w:t>
      </w:r>
      <w:r>
        <w:t xml:space="preserve"> </w:t>
      </w:r>
      <w:r>
        <w:t xml:space="preserve">установка пакета git на компьютер 2. Создание аакауната на github.com 3.</w:t>
      </w:r>
      <w:r>
        <w:t xml:space="preserve"> </w:t>
      </w:r>
      <w:r>
        <w:t xml:space="preserve">Создание и подключение ssh-ключа 4. создание и развертка репозитория из</w:t>
      </w:r>
      <w:r>
        <w:t xml:space="preserve"> </w:t>
      </w:r>
      <w:r>
        <w:t xml:space="preserve">шаблона.</w:t>
      </w:r>
    </w:p>
    <w:bookmarkEnd w:id="21"/>
    <w:bookmarkStart w:id="97" w:name="лабораторной-работы"/>
    <w:p>
      <w:pPr>
        <w:pStyle w:val="Heading1"/>
      </w:pPr>
      <w:r>
        <w:t xml:space="preserve">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 (рис. 4.1).</w:t>
      </w:r>
    </w:p>
    <w:p>
      <w:pPr>
        <w:pStyle w:val="CaptionedFigure"/>
      </w:pPr>
      <w:r>
        <w:drawing>
          <wp:inline>
            <wp:extent cx="5171354" cy="1483018"/>
            <wp:effectExtent b="0" l="0" r="0" t="0"/>
            <wp:docPr descr="Базовая настройка git" title="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14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Создание SSH ключа (рис. 4.2, 4.3).</w:t>
      </w:r>
    </w:p>
    <w:p>
      <w:pPr>
        <w:pStyle w:val="CaptionedFigure"/>
      </w:pPr>
      <w:r>
        <w:drawing>
          <wp:inline>
            <wp:extent cx="4433687" cy="1252497"/>
            <wp:effectExtent b="0" l="0" r="0" t="0"/>
            <wp:docPr descr="Создание ключа по алгоритму rsa с ключём размером 4096 бит" title="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7" cy="125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по алгоритму rsa с ключём размером 4096 бит</w:t>
      </w:r>
    </w:p>
    <w:p>
      <w:pPr>
        <w:pStyle w:val="CaptionedFigure"/>
      </w:pPr>
      <w:r>
        <w:drawing>
          <wp:inline>
            <wp:extent cx="4356847" cy="2597203"/>
            <wp:effectExtent b="0" l="0" r="0" t="0"/>
            <wp:docPr descr="Создание ключа по алгоритму ed25519" title="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2597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 по алгоритму ed25519</w:t>
      </w:r>
    </w:p>
    <w:p>
      <w:pPr>
        <w:numPr>
          <w:ilvl w:val="0"/>
          <w:numId w:val="1003"/>
        </w:numPr>
        <w:pStyle w:val="Compact"/>
      </w:pPr>
      <w:r>
        <w:t xml:space="preserve">Создание PGP ключа (рис. 4.4, 4.5, 4.6, 4.7, 4.8, 4.9).</w:t>
      </w:r>
    </w:p>
    <w:p>
      <w:pPr>
        <w:pStyle w:val="CaptionedFigure"/>
      </w:pPr>
      <w:r>
        <w:drawing>
          <wp:inline>
            <wp:extent cx="4341478" cy="2013216"/>
            <wp:effectExtent b="0" l="0" r="0" t="0"/>
            <wp:docPr descr="Команда начала генерации ключа" title="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78" cy="2013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начала генерации ключа</w:t>
      </w:r>
    </w:p>
    <w:p>
      <w:pPr>
        <w:pStyle w:val="CaptionedFigure"/>
      </w:pPr>
      <w:r>
        <w:drawing>
          <wp:inline>
            <wp:extent cx="4402951" cy="2789304"/>
            <wp:effectExtent b="0" l="0" r="0" t="0"/>
            <wp:docPr descr="Настройка параметров" title="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51" cy="278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</w:t>
      </w:r>
    </w:p>
    <w:p>
      <w:pPr>
        <w:pStyle w:val="CaptionedFigure"/>
      </w:pPr>
      <w:r>
        <w:drawing>
          <wp:inline>
            <wp:extent cx="4356847" cy="2727831"/>
            <wp:effectExtent b="0" l="0" r="0" t="0"/>
            <wp:docPr descr="Настройка параметров" title="" id="38" name="Picture"/>
            <a:graphic>
              <a:graphicData uri="http://schemas.openxmlformats.org/drawingml/2006/picture">
                <pic:pic>
                  <pic:nvPicPr>
                    <pic:cNvPr descr="image/imag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27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параметров</w:t>
      </w:r>
    </w:p>
    <w:p>
      <w:pPr>
        <w:pStyle w:val="CaptionedFigure"/>
      </w:pPr>
      <w:r>
        <w:drawing>
          <wp:inline>
            <wp:extent cx="3800475" cy="2876550"/>
            <wp:effectExtent b="0" l="0" r="0" t="0"/>
            <wp:docPr descr="Создание пароля" title="" id="41" name="Picture"/>
            <a:graphic>
              <a:graphicData uri="http://schemas.openxmlformats.org/drawingml/2006/picture">
                <pic:pic>
                  <pic:nvPicPr>
                    <pic:cNvPr descr="image/image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пароля</w:t>
      </w:r>
    </w:p>
    <w:p>
      <w:pPr>
        <w:pStyle w:val="CaptionedFigure"/>
      </w:pPr>
      <w:r>
        <w:drawing>
          <wp:inline>
            <wp:extent cx="4556631" cy="2712463"/>
            <wp:effectExtent b="0" l="0" r="0" t="0"/>
            <wp:docPr descr="Генерация" title="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2712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</w:t>
      </w:r>
    </w:p>
    <w:p>
      <w:pPr>
        <w:pStyle w:val="CaptionedFigure"/>
      </w:pPr>
      <w:r>
        <w:drawing>
          <wp:inline>
            <wp:extent cx="4502843" cy="1167973"/>
            <wp:effectExtent b="0" l="0" r="0" t="0"/>
            <wp:docPr descr="Вывод списка ключей" title="" id="47" name="Picture"/>
            <a:graphic>
              <a:graphicData uri="http://schemas.openxmlformats.org/drawingml/2006/picture">
                <pic:pic>
                  <pic:nvPicPr>
                    <pic:cNvPr descr="image/imag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43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ключей</w:t>
      </w:r>
    </w:p>
    <w:p>
      <w:pPr>
        <w:numPr>
          <w:ilvl w:val="0"/>
          <w:numId w:val="1004"/>
        </w:numPr>
        <w:pStyle w:val="Compact"/>
      </w:pPr>
      <w:r>
        <w:t xml:space="preserve">Добавление PGP ключа в GitHub (рис. 4.10, 4.11, 4.12).</w:t>
      </w:r>
    </w:p>
    <w:p>
      <w:pPr>
        <w:pStyle w:val="CaptionedFigure"/>
      </w:pPr>
      <w:r>
        <w:drawing>
          <wp:inline>
            <wp:extent cx="5334000" cy="1313662"/>
            <wp:effectExtent b="0" l="0" r="0" t="0"/>
            <wp:docPr descr="Загрузка ключа" title="" id="50" name="Picture"/>
            <a:graphic>
              <a:graphicData uri="http://schemas.openxmlformats.org/drawingml/2006/picture">
                <pic:pic>
                  <pic:nvPicPr>
                    <pic:cNvPr descr="image/image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ключа</w:t>
      </w:r>
    </w:p>
    <w:p>
      <w:pPr>
        <w:pStyle w:val="CaptionedFigure"/>
      </w:pPr>
      <w:r>
        <w:drawing>
          <wp:inline>
            <wp:extent cx="5334000" cy="3856628"/>
            <wp:effectExtent b="0" l="0" r="0" t="0"/>
            <wp:docPr descr="Загрузка ключа" title="" id="53" name="Picture"/>
            <a:graphic>
              <a:graphicData uri="http://schemas.openxmlformats.org/drawingml/2006/picture">
                <pic:pic>
                  <pic:nvPicPr>
                    <pic:cNvPr descr="image/image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ключа</w:t>
      </w:r>
    </w:p>
    <w:p>
      <w:pPr>
        <w:pStyle w:val="CaptionedFigure"/>
      </w:pPr>
      <w:r>
        <w:drawing>
          <wp:inline>
            <wp:extent cx="5334000" cy="2099350"/>
            <wp:effectExtent b="0" l="0" r="0" t="0"/>
            <wp:docPr descr="Итог" title="" id="56" name="Picture"/>
            <a:graphic>
              <a:graphicData uri="http://schemas.openxmlformats.org/drawingml/2006/picture">
                <pic:pic>
                  <pic:nvPicPr>
                    <pic:cNvPr descr="image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</w:t>
      </w:r>
    </w:p>
    <w:p>
      <w:pPr>
        <w:numPr>
          <w:ilvl w:val="0"/>
          <w:numId w:val="1005"/>
        </w:numPr>
        <w:pStyle w:val="Compact"/>
      </w:pPr>
      <w:r>
        <w:t xml:space="preserve">Настройка автоматических подписей коммитов git (рис. 4.13).</w:t>
      </w:r>
    </w:p>
    <w:p>
      <w:pPr>
        <w:pStyle w:val="CaptionedFigure"/>
      </w:pPr>
      <w:r>
        <w:drawing>
          <wp:inline>
            <wp:extent cx="4441371" cy="430305"/>
            <wp:effectExtent b="0" l="0" r="0" t="0"/>
            <wp:docPr descr="Настройка автоматических подписей коммитов git" title="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6"/>
        </w:numPr>
        <w:pStyle w:val="Compact"/>
      </w:pPr>
      <w:r>
        <w:t xml:space="preserve">Настройка gh (рис. 4.14, 4.15, 4.16).</w:t>
      </w:r>
    </w:p>
    <w:p>
      <w:pPr>
        <w:pStyle w:val="CaptionedFigure"/>
      </w:pPr>
      <w:r>
        <w:drawing>
          <wp:inline>
            <wp:extent cx="4502843" cy="1821115"/>
            <wp:effectExtent b="0" l="0" r="0" t="0"/>
            <wp:docPr descr="Авторизация" title="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43" cy="182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</w:t>
      </w:r>
    </w:p>
    <w:p>
      <w:pPr>
        <w:pStyle w:val="CaptionedFigure"/>
      </w:pPr>
      <w:r>
        <w:drawing>
          <wp:inline>
            <wp:extent cx="5334000" cy="3722287"/>
            <wp:effectExtent b="0" l="0" r="0" t="0"/>
            <wp:docPr descr="Подключение к браузеру" title="" id="65" name="Picture"/>
            <a:graphic>
              <a:graphicData uri="http://schemas.openxmlformats.org/drawingml/2006/picture">
                <pic:pic>
                  <pic:nvPicPr>
                    <pic:cNvPr descr="image/image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 браузеру</w:t>
      </w:r>
    </w:p>
    <w:p>
      <w:pPr>
        <w:pStyle w:val="CaptionedFigure"/>
      </w:pPr>
      <w:r>
        <w:drawing>
          <wp:inline>
            <wp:extent cx="3035193" cy="583986"/>
            <wp:effectExtent b="0" l="0" r="0" t="0"/>
            <wp:docPr descr="Итог" title="" id="68" name="Picture"/>
            <a:graphic>
              <a:graphicData uri="http://schemas.openxmlformats.org/drawingml/2006/picture">
                <pic:pic>
                  <pic:nvPicPr>
                    <pic:cNvPr descr="image/image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93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</w:t>
      </w:r>
    </w:p>
    <w:p>
      <w:pPr>
        <w:numPr>
          <w:ilvl w:val="0"/>
          <w:numId w:val="1007"/>
        </w:numPr>
        <w:pStyle w:val="Compact"/>
      </w:pPr>
      <w:r>
        <w:t xml:space="preserve">Шаблон для рабочего пространства (рис. 4.17, 4.18).</w:t>
      </w:r>
    </w:p>
    <w:p>
      <w:pPr>
        <w:pStyle w:val="CaptionedFigure"/>
      </w:pPr>
      <w:r>
        <w:drawing>
          <wp:inline>
            <wp:extent cx="5334000" cy="3650597"/>
            <wp:effectExtent b="0" l="0" r="0" t="0"/>
            <wp:docPr descr="Создание репозитория на основе шаблона" title="" id="71" name="Picture"/>
            <a:graphic>
              <a:graphicData uri="http://schemas.openxmlformats.org/drawingml/2006/picture">
                <pic:pic>
                  <pic:nvPicPr>
                    <pic:cNvPr descr="image/image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на основе шаблона</w:t>
      </w:r>
    </w:p>
    <w:p>
      <w:pPr>
        <w:pStyle w:val="CaptionedFigure"/>
      </w:pPr>
      <w:r>
        <w:drawing>
          <wp:inline>
            <wp:extent cx="5334000" cy="3553968"/>
            <wp:effectExtent b="0" l="0" r="0" t="0"/>
            <wp:docPr descr="Репозиторий" title="" id="74" name="Picture"/>
            <a:graphic>
              <a:graphicData uri="http://schemas.openxmlformats.org/drawingml/2006/picture">
                <pic:pic>
                  <pic:nvPicPr>
                    <pic:cNvPr descr="image/image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numPr>
          <w:ilvl w:val="0"/>
          <w:numId w:val="1008"/>
        </w:numPr>
        <w:pStyle w:val="Compact"/>
      </w:pPr>
      <w:r>
        <w:t xml:space="preserve">Создание локального репозитория курса на основе шаблона (рис.4.19, 4.20, 4.21).</w:t>
      </w:r>
    </w:p>
    <w:p>
      <w:pPr>
        <w:pStyle w:val="CaptionedFigure"/>
      </w:pPr>
      <w:r>
        <w:drawing>
          <wp:inline>
            <wp:extent cx="4280006" cy="284309"/>
            <wp:effectExtent b="0" l="0" r="0" t="0"/>
            <wp:docPr descr="Авторизация" title="" id="77" name="Picture"/>
            <a:graphic>
              <a:graphicData uri="http://schemas.openxmlformats.org/drawingml/2006/picture">
                <pic:pic>
                  <pic:nvPicPr>
                    <pic:cNvPr descr="image/image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</w:t>
      </w:r>
    </w:p>
    <w:p>
      <w:pPr>
        <w:pStyle w:val="CaptionedFigure"/>
      </w:pPr>
      <w:r>
        <w:drawing>
          <wp:inline>
            <wp:extent cx="3888121" cy="3012141"/>
            <wp:effectExtent b="0" l="0" r="0" t="0"/>
            <wp:docPr descr="Подключение к браузеру" title="" id="80" name="Picture"/>
            <a:graphic>
              <a:graphicData uri="http://schemas.openxmlformats.org/drawingml/2006/picture">
                <pic:pic>
                  <pic:nvPicPr>
                    <pic:cNvPr descr="image/image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21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 браузеру</w:t>
      </w:r>
    </w:p>
    <w:p>
      <w:pPr>
        <w:pStyle w:val="CaptionedFigure"/>
      </w:pPr>
      <w:r>
        <w:drawing>
          <wp:inline>
            <wp:extent cx="4341478" cy="2973721"/>
            <wp:effectExtent b="0" l="0" r="0" t="0"/>
            <wp:docPr descr="Итог" title="" id="83" name="Picture"/>
            <a:graphic>
              <a:graphicData uri="http://schemas.openxmlformats.org/drawingml/2006/picture">
                <pic:pic>
                  <pic:nvPicPr>
                    <pic:cNvPr descr="image/image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78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</w:t>
      </w:r>
    </w:p>
    <w:p>
      <w:pPr>
        <w:numPr>
          <w:ilvl w:val="0"/>
          <w:numId w:val="1009"/>
        </w:numPr>
        <w:pStyle w:val="Compact"/>
      </w:pPr>
      <w:r>
        <w:t xml:space="preserve">Настройка каталога курса (рис. 4.22, 4.23, 4.24, 4.25).</w:t>
      </w:r>
    </w:p>
    <w:p>
      <w:pPr>
        <w:pStyle w:val="CaptionedFigure"/>
      </w:pPr>
      <w:r>
        <w:drawing>
          <wp:inline>
            <wp:extent cx="3327186" cy="576302"/>
            <wp:effectExtent b="0" l="0" r="0" t="0"/>
            <wp:docPr descr="Переход в каталог, удаление лишних файлов, создание каталогов" title="" id="86" name="Picture"/>
            <a:graphic>
              <a:graphicData uri="http://schemas.openxmlformats.org/drawingml/2006/picture">
                <pic:pic>
                  <pic:nvPicPr>
                    <pic:cNvPr descr="image/image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каталог, удаление лишних файлов, создание каталогов</w:t>
      </w:r>
    </w:p>
    <w:p>
      <w:pPr>
        <w:pStyle w:val="CaptionedFigure"/>
      </w:pPr>
      <w:r>
        <w:drawing>
          <wp:inline>
            <wp:extent cx="4318426" cy="2935300"/>
            <wp:effectExtent b="0" l="0" r="0" t="0"/>
            <wp:docPr descr="Отправка файлов на сервер" title="" id="89" name="Picture"/>
            <a:graphic>
              <a:graphicData uri="http://schemas.openxmlformats.org/drawingml/2006/picture">
                <pic:pic>
                  <pic:nvPicPr>
                    <pic:cNvPr descr="image/image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29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pStyle w:val="CaptionedFigure"/>
      </w:pPr>
      <w:r>
        <w:drawing>
          <wp:inline>
            <wp:extent cx="4318426" cy="1037344"/>
            <wp:effectExtent b="0" l="0" r="0" t="0"/>
            <wp:docPr descr="Отправка файлов на сервер" title="" id="92" name="Picture"/>
            <a:graphic>
              <a:graphicData uri="http://schemas.openxmlformats.org/drawingml/2006/picture">
                <pic:pic>
                  <pic:nvPicPr>
                    <pic:cNvPr descr="image/image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103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pStyle w:val="CaptionedFigure"/>
      </w:pPr>
      <w:r>
        <w:drawing>
          <wp:inline>
            <wp:extent cx="4379899" cy="3004457"/>
            <wp:effectExtent b="0" l="0" r="0" t="0"/>
            <wp:docPr descr="Отправка файлов на сервер" title="" id="95" name="Picture"/>
            <a:graphic>
              <a:graphicData uri="http://schemas.openxmlformats.org/drawingml/2006/picture">
                <pic:pic>
                  <pic:nvPicPr>
                    <pic:cNvPr descr="image/image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899" cy="3004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bookmarkEnd w:id="97"/>
    <w:bookmarkStart w:id="98" w:name="контрольные-вопросы."/>
    <w:p>
      <w:pPr>
        <w:pStyle w:val="Heading1"/>
      </w:pPr>
      <w:r>
        <w:t xml:space="preserve">Контрольные вопросы.</w:t>
      </w:r>
    </w:p>
    <w:p>
      <w:pPr>
        <w:numPr>
          <w:ilvl w:val="0"/>
          <w:numId w:val="1010"/>
        </w:numPr>
        <w:pStyle w:val="Compact"/>
      </w:pPr>
      <w:r>
        <w:t xml:space="preserve">Что такое системы контроля версий (VCS) и для решения каких задач</w:t>
      </w:r>
      <w:r>
        <w:t xml:space="preserve"> </w:t>
      </w:r>
      <w:r>
        <w:t xml:space="preserve">они предназначаются?</w:t>
      </w:r>
    </w:p>
    <w:p>
      <w:pPr>
        <w:pStyle w:val="FirstParagraph"/>
      </w:pPr>
      <w:r>
        <w:t xml:space="preserve">Система контроля версий - программное обеспечение для облегчения</w:t>
      </w:r>
      <w:r>
        <w:t xml:space="preserve"> </w:t>
      </w:r>
      <w:r>
        <w:t xml:space="preserve">работы с изменяющейся информацией.</w:t>
      </w:r>
    </w:p>
    <w:p>
      <w:pPr>
        <w:pStyle w:val="BodyText"/>
      </w:pPr>
      <w:r>
        <w:t xml:space="preserve">Системы контроля версий (Version Control System,VCS)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</w:t>
      </w:r>
      <w:r>
        <w:t xml:space="preserve"> </w:t>
      </w:r>
      <w:r>
        <w:t xml:space="preserve">требуется.</w:t>
      </w:r>
    </w:p>
    <w:p>
      <w:pPr>
        <w:numPr>
          <w:ilvl w:val="0"/>
          <w:numId w:val="1011"/>
        </w:numPr>
        <w:pStyle w:val="Compact"/>
      </w:pPr>
      <w:r>
        <w:t xml:space="preserve">Объясните следующие понятия VCS и их отношения: хранилище, commit,</w:t>
      </w:r>
      <w:r>
        <w:t xml:space="preserve"> </w:t>
      </w:r>
      <w:r>
        <w:t xml:space="preserve">история, рабочая копия.</w:t>
      </w:r>
    </w:p>
    <w:p>
      <w:pPr>
        <w:numPr>
          <w:ilvl w:val="0"/>
          <w:numId w:val="1012"/>
        </w:numPr>
      </w:pPr>
      <w:r>
        <w:t xml:space="preserve">Хранилище - репозиторий, хранилище версий, в нем хранятся все</w:t>
      </w:r>
      <w:r>
        <w:t xml:space="preserve"> </w:t>
      </w:r>
      <w:r>
        <w:t xml:space="preserve">документы вместе с их историей, и другой служебной информацией.</w:t>
      </w:r>
    </w:p>
    <w:p>
      <w:pPr>
        <w:numPr>
          <w:ilvl w:val="0"/>
          <w:numId w:val="1012"/>
        </w:numPr>
      </w:pPr>
      <w:r>
        <w:t xml:space="preserve">Commit - отслеживание изменений, сохранение разницы в рабочих</w:t>
      </w:r>
      <w:r>
        <w:t xml:space="preserve"> </w:t>
      </w:r>
      <w:r>
        <w:t xml:space="preserve">изменениях.</w:t>
      </w:r>
    </w:p>
    <w:p>
      <w:pPr>
        <w:numPr>
          <w:ilvl w:val="0"/>
          <w:numId w:val="1012"/>
        </w:numPr>
      </w:pPr>
      <w:r>
        <w:t xml:space="preserve">История - сохранение всех изменений в проекте и при необходимости</w:t>
      </w:r>
      <w:r>
        <w:t xml:space="preserve"> </w:t>
      </w:r>
      <w:r>
        <w:t xml:space="preserve">возможность обратиться к старым данным.</w:t>
      </w:r>
    </w:p>
    <w:p>
      <w:pPr>
        <w:numPr>
          <w:ilvl w:val="0"/>
          <w:numId w:val="1012"/>
        </w:numPr>
      </w:pPr>
      <w:r>
        <w:t xml:space="preserve">Рабочая копия - копия проекта, связанная с репозиторием,текущее</w:t>
      </w:r>
      <w:r>
        <w:t xml:space="preserve"> </w:t>
      </w:r>
      <w:r>
        <w:t xml:space="preserve">состояние файлов проекта, основанное на их последней версии из</w:t>
      </w:r>
      <w:r>
        <w:t xml:space="preserve"> </w:t>
      </w:r>
      <w:r>
        <w:t xml:space="preserve">хранилища.</w:t>
      </w:r>
    </w:p>
    <w:p>
      <w:pPr>
        <w:numPr>
          <w:ilvl w:val="0"/>
          <w:numId w:val="1013"/>
        </w:numPr>
        <w:pStyle w:val="Compact"/>
      </w:pPr>
      <w:r>
        <w:t xml:space="preserve">Что представляют собой и чем отличаются централизованные и</w:t>
      </w:r>
      <w:r>
        <w:t xml:space="preserve"> </w:t>
      </w:r>
      <w:r>
        <w:t xml:space="preserve">децентрализованные VCS? Приведите примеры VCS каждого вида.</w:t>
      </w:r>
    </w:p>
    <w:p>
      <w:pPr>
        <w:numPr>
          <w:ilvl w:val="0"/>
          <w:numId w:val="1014"/>
        </w:numPr>
      </w:pPr>
      <w:r>
        <w:t xml:space="preserve">Централизованные VCS - одно основное хранилище всего проекта, каждый</w:t>
      </w:r>
      <w:r>
        <w:t xml:space="preserve"> </w:t>
      </w:r>
      <w:r>
        <w:t xml:space="preserve">пользователь копирует себе необходимые файлы из репозитория и</w:t>
      </w:r>
      <w:r>
        <w:t xml:space="preserve"> </w:t>
      </w:r>
      <w:r>
        <w:t xml:space="preserve">изменяет их, а потом может добавить обратно. Примеры: -</w:t>
      </w:r>
      <w:r>
        <w:t xml:space="preserve"> </w:t>
      </w:r>
      <w:r>
        <w:t xml:space="preserve">Subversion; - CVS; - TFS; -VAULT; -AccuRev;</w:t>
      </w:r>
    </w:p>
    <w:p>
      <w:pPr>
        <w:numPr>
          <w:ilvl w:val="0"/>
          <w:numId w:val="1014"/>
        </w:numPr>
      </w:pPr>
      <w:r>
        <w:t xml:space="preserve">Децентрализованные VCS -У каждого пользователя свой вариант</w:t>
      </w:r>
      <w:r>
        <w:t xml:space="preserve"> </w:t>
      </w:r>
      <w:r>
        <w:t xml:space="preserve">репозитория,есть возможностьдобавлять и забирать версии из любого</w:t>
      </w:r>
      <w:r>
        <w:t xml:space="preserve"> </w:t>
      </w:r>
      <w:r>
        <w:t xml:space="preserve">репозитория.</w:t>
      </w:r>
    </w:p>
    <w:p>
      <w:pPr>
        <w:pStyle w:val="FirstParagraph"/>
      </w:pPr>
      <w:r>
        <w:t xml:space="preserve">Например: - Git; - Mercurial; - Bazaar;</w:t>
      </w:r>
    </w:p>
    <w:p>
      <w:pPr>
        <w:pStyle w:val="BodyText"/>
      </w:pPr>
      <w:r>
        <w:t xml:space="preserve">Обычно используются централизованные системы контроля версий, с одним</w:t>
      </w:r>
      <w:r>
        <w:t xml:space="preserve"> </w:t>
      </w:r>
      <w:r>
        <w:t xml:space="preserve">общим репозиторием.</w:t>
      </w:r>
    </w:p>
    <w:p>
      <w:pPr>
        <w:numPr>
          <w:ilvl w:val="0"/>
          <w:numId w:val="1015"/>
        </w:numPr>
      </w:pPr>
      <w:r>
        <w:t xml:space="preserve">Опишите действия с VCS при единоличной работе с хранилищем. Сначала</w:t>
      </w:r>
      <w:r>
        <w:t xml:space="preserve"> </w:t>
      </w:r>
      <w:r>
        <w:t xml:space="preserve">нужно создать удалённый репозиторий, после - подключить его. Затем</w:t>
      </w:r>
      <w:r>
        <w:t xml:space="preserve"> </w:t>
      </w:r>
      <w:r>
        <w:t xml:space="preserve">по мере того, как проект будет выполняться, нужно отправлять данные</w:t>
      </w:r>
      <w:r>
        <w:t xml:space="preserve"> </w:t>
      </w:r>
      <w:r>
        <w:t xml:space="preserve">на сервер.</w:t>
      </w:r>
    </w:p>
    <w:p>
      <w:pPr>
        <w:numPr>
          <w:ilvl w:val="0"/>
          <w:numId w:val="1015"/>
        </w:numPr>
      </w:pPr>
      <w:r>
        <w:t xml:space="preserve">Опишите порядок работы с общим хранилищем VCS. В начале при помощи</w:t>
      </w:r>
      <w:r>
        <w:t xml:space="preserve"> </w:t>
      </w:r>
      <w:r>
        <w:t xml:space="preserve">последовательности команд пользователь получает нужную ему версию</w:t>
      </w:r>
      <w:r>
        <w:t xml:space="preserve"> </w:t>
      </w:r>
      <w:r>
        <w:t xml:space="preserve">данных. Потом он работает с ними, вносит некоторые изменения, и уже</w:t>
      </w:r>
      <w:r>
        <w:t xml:space="preserve"> </w:t>
      </w:r>
      <w:r>
        <w:t xml:space="preserve">после этого он может разместить новую версию в хранилище. При этом</w:t>
      </w:r>
      <w:r>
        <w:t xml:space="preserve"> </w:t>
      </w:r>
      <w:r>
        <w:t xml:space="preserve">предыдущие версии не удаляются из хранилища, что является очень</w:t>
      </w:r>
      <w:r>
        <w:t xml:space="preserve"> </w:t>
      </w:r>
      <w:r>
        <w:t xml:space="preserve">удобным - к ним можно вернуться в любой момент.</w:t>
      </w:r>
    </w:p>
    <w:p>
      <w:pPr>
        <w:numPr>
          <w:ilvl w:val="0"/>
          <w:numId w:val="1015"/>
        </w:numPr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16"/>
        </w:numPr>
      </w:pPr>
      <w:r>
        <w:t xml:space="preserve">Хранить информацию обо всех изменениях, производимых в проекте.</w:t>
      </w:r>
    </w:p>
    <w:p>
      <w:pPr>
        <w:numPr>
          <w:ilvl w:val="0"/>
          <w:numId w:val="1016"/>
        </w:numPr>
      </w:pPr>
      <w:r>
        <w:t xml:space="preserve">Обеспечить командную работу.</w:t>
      </w:r>
    </w:p>
    <w:p>
      <w:pPr>
        <w:numPr>
          <w:ilvl w:val="0"/>
          <w:numId w:val="1017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pStyle w:val="FirstParagraph"/>
      </w:pPr>
      <w:r>
        <w:t xml:space="preserve">git init - Создание основного дерева репозитория git pull - Получение</w:t>
      </w:r>
      <w:r>
        <w:t xml:space="preserve"> </w:t>
      </w:r>
      <w:r>
        <w:t xml:space="preserve">обновлений (изменений) текущего дерева из центрального репозитория</w:t>
      </w:r>
    </w:p>
    <w:p>
      <w:pPr>
        <w:pStyle w:val="BodyText"/>
      </w:pPr>
      <w:r>
        <w:t xml:space="preserve">git push - 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</w:t>
      </w:r>
    </w:p>
    <w:p>
      <w:pPr>
        <w:pStyle w:val="BodyText"/>
      </w:pPr>
      <w:r>
        <w:t xml:space="preserve">git status - Просмотр списка изменённых файлов в текущей директории</w:t>
      </w:r>
      <w:r>
        <w:t xml:space="preserve"> </w:t>
      </w:r>
      <w:r>
        <w:t xml:space="preserve">изменений</w:t>
      </w:r>
    </w:p>
    <w:p>
      <w:pPr>
        <w:pStyle w:val="BodyText"/>
      </w:pPr>
      <w:r>
        <w:t xml:space="preserve">git add . / git add &lt;имя файла / git rm &lt;имя файла - Сохранение</w:t>
      </w:r>
      <w:r>
        <w:t xml:space="preserve"> </w:t>
      </w:r>
      <w:r>
        <w:t xml:space="preserve">текущих изменений git commit / git commit -am "описание коммита" –</w:t>
      </w:r>
      <w:r>
        <w:t xml:space="preserve"> </w:t>
      </w:r>
      <w:r>
        <w:t xml:space="preserve">Сохранение добавленных изменений</w:t>
      </w:r>
    </w:p>
    <w:p>
      <w:pPr>
        <w:pStyle w:val="BodyText"/>
      </w:pPr>
      <w:r>
        <w:t xml:space="preserve">git checkout -b имя_ветки - Создание новой ветки, базирующейся на</w:t>
      </w:r>
      <w:r>
        <w:t xml:space="preserve"> </w:t>
      </w:r>
      <w:r>
        <w:t xml:space="preserve">текущей</w:t>
      </w:r>
    </w:p>
    <w:p>
      <w:pPr>
        <w:pStyle w:val="BodyText"/>
      </w:pPr>
      <w:r>
        <w:t xml:space="preserve">git checkout имя_ветки - Переключение на некоторую ветку git push</w:t>
      </w:r>
      <w:r>
        <w:t xml:space="preserve"> </w:t>
      </w:r>
      <w:r>
        <w:t xml:space="preserve">origin имя_ветки - Отправка изменений конкретной ветки в центральный</w:t>
      </w:r>
      <w:r>
        <w:t xml:space="preserve"> </w:t>
      </w:r>
      <w:r>
        <w:t xml:space="preserve">репозиторий</w:t>
      </w:r>
    </w:p>
    <w:p>
      <w:pPr>
        <w:pStyle w:val="BodyText"/>
      </w:pPr>
      <w:r>
        <w:t xml:space="preserve">git merge --no-ff имя_ветки - Слияние ветки с текущим деревом git</w:t>
      </w:r>
      <w:r>
        <w:t xml:space="preserve"> </w:t>
      </w:r>
      <w:r>
        <w:t xml:space="preserve">branch -d имя_ветки -Удаление локальной уже слитой с основным деревом</w:t>
      </w:r>
      <w:r>
        <w:t xml:space="preserve"> </w:t>
      </w:r>
      <w:r>
        <w:t xml:space="preserve">ветки git branch -D имя_ветки - Принудительное удаление локальной</w:t>
      </w:r>
      <w:r>
        <w:t xml:space="preserve"> </w:t>
      </w:r>
      <w:r>
        <w:t xml:space="preserve">ветки git push origin :имя_ветки -Удаление ветки с центрального</w:t>
      </w:r>
      <w:r>
        <w:t xml:space="preserve"> </w:t>
      </w:r>
      <w:r>
        <w:t xml:space="preserve">репозитория.</w:t>
      </w:r>
    </w:p>
    <w:p>
      <w:pPr>
        <w:numPr>
          <w:ilvl w:val="0"/>
          <w:numId w:val="1018"/>
        </w:numPr>
      </w:pPr>
      <w:r>
        <w:t xml:space="preserve">Приведите примеры использования при работе с локальным и удалённым</w:t>
      </w:r>
      <w:r>
        <w:t xml:space="preserve"> </w:t>
      </w:r>
      <w:r>
        <w:t xml:space="preserve">репозиториями. git push -all (push origin master/любой branch)</w:t>
      </w:r>
    </w:p>
    <w:p>
      <w:pPr>
        <w:numPr>
          <w:ilvl w:val="0"/>
          <w:numId w:val="1018"/>
        </w:numPr>
      </w:pPr>
      <w:r>
        <w:t xml:space="preserve">Что такое и зачем могут быть нужны ветви (branches)? Ветвь - один из</w:t>
      </w:r>
      <w:r>
        <w:t xml:space="preserve"> </w:t>
      </w:r>
      <w:r>
        <w:t xml:space="preserve">параллельных участков истории проекта в одном хранилище. Все ветви</w:t>
      </w:r>
      <w:r>
        <w:t xml:space="preserve"> </w:t>
      </w:r>
      <w:r>
        <w:t xml:space="preserve">исходятиз одной версии-точки ветвления.Обычно ветвиделятся на master</w:t>
      </w:r>
      <w:r>
        <w:t xml:space="preserve"> </w:t>
      </w:r>
      <w:r>
        <w:t xml:space="preserve">и trunk. Между ветками возможно и слияние. Ветки нужны для</w:t>
      </w:r>
      <w:r>
        <w:t xml:space="preserve"> </w:t>
      </w:r>
      <w:r>
        <w:t xml:space="preserve">разработки новых функций.</w:t>
      </w:r>
    </w:p>
    <w:p>
      <w:pPr>
        <w:pStyle w:val="FirstParagraph"/>
      </w:pPr>
      <w:r>
        <w:t xml:space="preserve">Как и зачем можно игнорировать некоторые файлы при commit? Игнорировать</w:t>
      </w:r>
      <w:r>
        <w:t xml:space="preserve"> </w:t>
      </w:r>
      <w:r>
        <w:t xml:space="preserve">некоторые файлы можно прописав шаблон .gitignore специально для</w:t>
      </w:r>
      <w:r>
        <w:t xml:space="preserve"> </w:t>
      </w:r>
      <w:r>
        <w:t xml:space="preserve">игнорируемых файлов. Зачем это нужно? Чтобы в репозиторий не попали</w:t>
      </w:r>
      <w:r>
        <w:t xml:space="preserve"> </w:t>
      </w:r>
      <w:r>
        <w:t xml:space="preserve">“</w:t>
      </w:r>
      <w:r>
        <w:t xml:space="preserve">лишние</w:t>
      </w:r>
      <w:r>
        <w:t xml:space="preserve">”</w:t>
      </w:r>
      <w:r>
        <w:t xml:space="preserve"> </w:t>
      </w:r>
      <w:r>
        <w:t xml:space="preserve">файлы, которые неминуемо будут возникать при работе над</w:t>
      </w:r>
      <w:r>
        <w:t xml:space="preserve"> </w:t>
      </w:r>
      <w:r>
        <w:t xml:space="preserve">проектом. Это могут быть временные файлы, объектные файлы.</w:t>
      </w:r>
    </w:p>
    <w:bookmarkEnd w:id="98"/>
    <w:bookmarkStart w:id="9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• Я изучила идеологию и применение средств контроля версий.</w:t>
      </w:r>
    </w:p>
    <w:p>
      <w:pPr>
        <w:pStyle w:val="BodyText"/>
      </w:pPr>
      <w:r>
        <w:t xml:space="preserve">• Освоила умения по работе с git.</w:t>
      </w:r>
    </w:p>
    <w:bookmarkEnd w:id="99"/>
    <w:bookmarkStart w:id="10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9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numPr>
          <w:ilvl w:val="0"/>
          <w:numId w:val="1019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19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https://midnight-commander.org/.</w:t>
      </w:r>
    </w:p>
    <w:p>
      <w:pPr>
        <w:numPr>
          <w:ilvl w:val="0"/>
          <w:numId w:val="1019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numPr>
          <w:ilvl w:val="0"/>
          <w:numId w:val="1019"/>
        </w:numPr>
      </w:pPr>
      <w:r>
        <w:t xml:space="preserve">Newham C. Learning the bash Shell: Unix Shell Programming. —</w:t>
      </w:r>
      <w:r>
        <w:t xml:space="preserve"> </w:t>
      </w:r>
      <w:r>
        <w:t xml:space="preserve">O’Reilly Media, 2005. —354 с. — (In a Nutshell). —</w:t>
      </w:r>
      <w:r>
        <w:t xml:space="preserve"> </w:t>
      </w:r>
      <w:r>
        <w:t xml:space="preserve">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numPr>
          <w:ilvl w:val="0"/>
          <w:numId w:val="1019"/>
        </w:numPr>
      </w:pPr>
      <w:r>
        <w:t xml:space="preserve">Robbins A. Bash Pocket Reference. — O’Reilly Media, 2016. — 156</w:t>
      </w:r>
      <w:r>
        <w:t xml:space="preserve"> </w:t>
      </w:r>
      <w:r>
        <w:t xml:space="preserve">с. — ISBN 978-1491941591.</w:t>
      </w:r>
    </w:p>
    <w:p>
      <w:pPr>
        <w:numPr>
          <w:ilvl w:val="0"/>
          <w:numId w:val="1019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numPr>
          <w:ilvl w:val="0"/>
          <w:numId w:val="1019"/>
        </w:numPr>
      </w:pPr>
      <w:r>
        <w:t xml:space="preserve">Zarrelli G. Mastering Bash. — Packt Publishing, 2017. — 502 с.</w:t>
      </w:r>
      <w:r>
        <w:t xml:space="preserve"> </w:t>
      </w:r>
      <w:r>
        <w:t xml:space="preserve">— ISBN 9781784396879.</w:t>
      </w:r>
    </w:p>
    <w:p>
      <w:pPr>
        <w:numPr>
          <w:ilvl w:val="0"/>
          <w:numId w:val="1019"/>
        </w:numPr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19"/>
        </w:numPr>
      </w:pPr>
      <w:r>
        <w:t xml:space="preserve">Куляс О. Л., Никитин К. А. Курс программирования на ASSEMBLER. —</w:t>
      </w:r>
      <w:r>
        <w:t xml:space="preserve"> </w:t>
      </w:r>
      <w:r>
        <w:t xml:space="preserve">М. : Солон-Пресс, 2017.</w:t>
      </w:r>
    </w:p>
    <w:p>
      <w:pPr>
        <w:numPr>
          <w:ilvl w:val="0"/>
          <w:numId w:val="1019"/>
        </w:numPr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19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numPr>
          <w:ilvl w:val="0"/>
          <w:numId w:val="1019"/>
        </w:numPr>
      </w:pPr>
      <w:r>
        <w:t xml:space="preserve">Робачевский А., Немнюгин С., Стесик О. Операционная система UNIX.</w:t>
      </w:r>
      <w:r>
        <w:t xml:space="preserve"> </w:t>
      </w:r>
      <w:r>
        <w:t xml:space="preserve">— 2-е изд. — БХВПетербург, 2010. — 656 с. — ISBN</w:t>
      </w:r>
      <w:r>
        <w:t xml:space="preserve"> </w:t>
      </w:r>
      <w:r>
        <w:t xml:space="preserve">978-5-94157-538-1.</w:t>
      </w:r>
    </w:p>
    <w:p>
      <w:pPr>
        <w:numPr>
          <w:ilvl w:val="0"/>
          <w:numId w:val="1019"/>
        </w:numPr>
      </w:pPr>
      <w:r>
        <w:t xml:space="preserve">Столяров А. Программирование на языке ассемблера NASM для ОС Unix.</w:t>
      </w:r>
      <w:r>
        <w:t xml:space="preserve"> </w:t>
      </w:r>
      <w:r>
        <w:t xml:space="preserve">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numPr>
          <w:ilvl w:val="0"/>
          <w:numId w:val="1019"/>
        </w:numPr>
      </w:pPr>
      <w:r>
        <w:t xml:space="preserve">Таненбаум Э. Архитектура компьютера. — 6-е изд. — СПб. :</w:t>
      </w:r>
      <w:r>
        <w:t xml:space="preserve"> </w:t>
      </w:r>
      <w:r>
        <w:t xml:space="preserve">Питер, 2013. — 874 с. — (Классика Computer Science).</w:t>
      </w:r>
    </w:p>
    <w:p>
      <w:pPr>
        <w:numPr>
          <w:ilvl w:val="0"/>
          <w:numId w:val="1019"/>
        </w:numPr>
      </w:pPr>
      <w:r>
        <w:t xml:space="preserve">Таненбаум Э., Бос Х. Современные операционн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1"/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1"/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1"/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jpg" /><Relationship Type="http://schemas.openxmlformats.org/officeDocument/2006/relationships/image" Id="rId67" Target="media/rId67.pn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jp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Валерия Дельгадильо</dc:creator>
  <dc:language>ru-RU</dc:language>
  <cp:keywords/>
  <dcterms:created xsi:type="dcterms:W3CDTF">2024-02-21T13:28:11Z</dcterms:created>
  <dcterms:modified xsi:type="dcterms:W3CDTF">2024-02-21T13:28:11Z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Markdown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