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Дельгадильо</w:t>
      </w:r>
      <w:r>
        <w:t xml:space="preserve"> </w:t>
      </w:r>
      <w:r>
        <w:t xml:space="preserve">Валерия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Выполнить отчёт по лабораторной работе №2.</w:t>
      </w:r>
    </w:p>
    <w:p>
      <w:pPr>
        <w:numPr>
          <w:ilvl w:val="0"/>
          <w:numId w:val="1001"/>
        </w:numPr>
      </w:pPr>
      <w:r>
        <w:t xml:space="preserve">Скомпилировать файлы PDF и DOCX из Markdown.</w:t>
      </w:r>
    </w:p>
    <w:p>
      <w:pPr>
        <w:numPr>
          <w:ilvl w:val="0"/>
          <w:numId w:val="1001"/>
        </w:numPr>
      </w:pPr>
      <w:r>
        <w:t xml:space="preserve">Загрузить все файлы на гитхаб.</w:t>
      </w:r>
    </w:p>
    <w:bookmarkEnd w:id="21"/>
    <w:bookmarkStart w:id="34" w:name="лабораторной-работы"/>
    <w:p>
      <w:pPr>
        <w:pStyle w:val="Heading1"/>
      </w:pPr>
      <w:r>
        <w:t xml:space="preserve">Лабораторной работы</w:t>
      </w:r>
    </w:p>
    <w:p>
      <w:pPr>
        <w:pStyle w:val="FirstParagraph"/>
      </w:pPr>
      <w:r>
        <w:t xml:space="preserve">Указываем название лабораторной работы и автора:</w:t>
      </w:r>
    </w:p>
    <w:p>
      <w:pPr>
        <w:pStyle w:val="CaptionedFigure"/>
      </w:pPr>
      <w:r>
        <w:drawing>
          <wp:inline>
            <wp:extent cx="4664208" cy="814507"/>
            <wp:effectExtent b="0" l="0" r="0" t="0"/>
            <wp:docPr descr="Название работы и имя автора" title="" id="23" name="Picture"/>
            <a:graphic>
              <a:graphicData uri="http://schemas.openxmlformats.org/drawingml/2006/picture">
                <pic:pic>
                  <pic:nvPicPr>
                    <pic:cNvPr descr="image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208" cy="814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работы и имя автора</w:t>
      </w:r>
    </w:p>
    <w:p>
      <w:pPr>
        <w:pStyle w:val="BodyText"/>
      </w:pPr>
      <w:r>
        <w:t xml:space="preserve">Пишем цель работы и задание (каждый заголовок обозначаем решеткой):</w:t>
      </w:r>
    </w:p>
    <w:p>
      <w:pPr>
        <w:pStyle w:val="CaptionedFigure"/>
      </w:pPr>
      <w:r>
        <w:drawing>
          <wp:inline>
            <wp:extent cx="5334000" cy="2190256"/>
            <wp:effectExtent b="0" l="0" r="0" t="0"/>
            <wp:docPr descr="Цель и задание работы" title="" id="26" name="Picture"/>
            <a:graphic>
              <a:graphicData uri="http://schemas.openxmlformats.org/drawingml/2006/picture">
                <pic:pic>
                  <pic:nvPicPr>
                    <pic:cNvPr descr="image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Цель и задание работы</w:t>
      </w:r>
    </w:p>
    <w:p>
      <w:pPr>
        <w:pStyle w:val="BodyText"/>
      </w:pPr>
      <w:r>
        <w:t xml:space="preserve">Поэтапно описываем выполнение лабораторной работы, прикрепляя скриншоты</w:t>
      </w:r>
      <w:r>
        <w:t xml:space="preserve"> </w:t>
      </w:r>
      <w:r>
        <w:t xml:space="preserve">с подписью:</w:t>
      </w:r>
    </w:p>
    <w:p>
      <w:pPr>
        <w:pStyle w:val="CaptionedFigure"/>
      </w:pPr>
      <w:r>
        <w:drawing>
          <wp:inline>
            <wp:extent cx="5334000" cy="4873277"/>
            <wp:effectExtent b="0" l="0" r="0" t="0"/>
            <wp:docPr descr="Этапы выполнения лабораторной работы" title="" id="29" name="Picture"/>
            <a:graphic>
              <a:graphicData uri="http://schemas.openxmlformats.org/drawingml/2006/picture">
                <pic:pic>
                  <pic:nvPicPr>
                    <pic:cNvPr descr="image/image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3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Этапы выполнения лабораторной работы</w:t>
      </w:r>
    </w:p>
    <w:p>
      <w:pPr>
        <w:pStyle w:val="BodyText"/>
      </w:pPr>
      <w:r>
        <w:drawing>
          <wp:inline>
            <wp:extent cx="5334000" cy="437039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image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0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• Я изучила идеологию и применение средств контроля версий.</w:t>
      </w:r>
    </w:p>
    <w:p>
      <w:pPr>
        <w:pStyle w:val="BodyText"/>
      </w:pPr>
      <w:r>
        <w:t xml:space="preserve">• Освоила умения по работе с git.</w:t>
      </w:r>
    </w:p>
    <w:bookmarkEnd w:id="35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</w:pPr>
      <w:r>
        <w:t xml:space="preserve">GDB: The GNU Project Debugger. — URL:</w:t>
      </w:r>
      <w:r>
        <w:t xml:space="preserve"> </w:t>
      </w:r>
      <w:r>
        <w:t xml:space="preserve">https://www.gnu.org/software/gdb/.</w:t>
      </w:r>
    </w:p>
    <w:p>
      <w:pPr>
        <w:numPr>
          <w:ilvl w:val="0"/>
          <w:numId w:val="1002"/>
        </w:numPr>
      </w:pPr>
      <w:r>
        <w:t xml:space="preserve">GNU Bash Manual. — 2016. — URL:</w:t>
      </w:r>
      <w:r>
        <w:t xml:space="preserve"> </w:t>
      </w:r>
      <w:r>
        <w:t xml:space="preserve">https://www.gnu.org/software/bash/manual/.</w:t>
      </w:r>
    </w:p>
    <w:p>
      <w:pPr>
        <w:numPr>
          <w:ilvl w:val="0"/>
          <w:numId w:val="1002"/>
        </w:numPr>
      </w:pPr>
      <w:r>
        <w:t xml:space="preserve">Midnight Commander Development Center. — 2021. — URL:</w:t>
      </w:r>
      <w:r>
        <w:t xml:space="preserve"> </w:t>
      </w:r>
      <w:r>
        <w:t xml:space="preserve">https://midnight-commander.org/.</w:t>
      </w:r>
    </w:p>
    <w:p>
      <w:pPr>
        <w:numPr>
          <w:ilvl w:val="0"/>
          <w:numId w:val="1002"/>
        </w:numPr>
      </w:pPr>
      <w:r>
        <w:t xml:space="preserve">NASM Assembly Language Tutorials. — 2021. — URL:</w:t>
      </w:r>
      <w:r>
        <w:t xml:space="preserve"> </w:t>
      </w:r>
      <w:r>
        <w:t xml:space="preserve">https://asmtutor.com/.</w:t>
      </w:r>
    </w:p>
    <w:p>
      <w:pPr>
        <w:numPr>
          <w:ilvl w:val="0"/>
          <w:numId w:val="1002"/>
        </w:numPr>
      </w:pPr>
      <w:r>
        <w:t xml:space="preserve">Newham C. Learning the bash Shell: Unix Shell Programming. —</w:t>
      </w:r>
      <w:r>
        <w:t xml:space="preserve"> </w:t>
      </w:r>
      <w:r>
        <w:t xml:space="preserve">O’Reilly Media, 2005. —354 с. — (In a Nutshell). —</w:t>
      </w:r>
      <w:r>
        <w:t xml:space="preserve"> </w:t>
      </w:r>
      <w:r>
        <w:t xml:space="preserve">ISBN 0596009658. — URL:</w:t>
      </w:r>
      <w:r>
        <w:t xml:space="preserve"> </w:t>
      </w:r>
      <w:r>
        <w:t xml:space="preserve">http://www.amazon.com/Learningbash-Shell-Programming-Nutshell/dp/0596009658.</w:t>
      </w:r>
    </w:p>
    <w:p>
      <w:pPr>
        <w:numPr>
          <w:ilvl w:val="0"/>
          <w:numId w:val="1002"/>
        </w:numPr>
      </w:pPr>
      <w:r>
        <w:t xml:space="preserve">Robbins A. Bash Pocket Reference. — O’Reilly Media, 2016. — 156</w:t>
      </w:r>
      <w:r>
        <w:t xml:space="preserve"> </w:t>
      </w:r>
      <w:r>
        <w:t xml:space="preserve">с. — ISBN 978-1491941591.</w:t>
      </w:r>
    </w:p>
    <w:p>
      <w:pPr>
        <w:numPr>
          <w:ilvl w:val="0"/>
          <w:numId w:val="1002"/>
        </w:numPr>
      </w:pPr>
      <w:r>
        <w:t xml:space="preserve">The NASM documentation. — 2021. — URL:</w:t>
      </w:r>
      <w:r>
        <w:t xml:space="preserve"> </w:t>
      </w:r>
      <w:r>
        <w:t xml:space="preserve">https://www.nasm.us/docs.php.</w:t>
      </w:r>
    </w:p>
    <w:p>
      <w:pPr>
        <w:numPr>
          <w:ilvl w:val="0"/>
          <w:numId w:val="1002"/>
        </w:numPr>
      </w:pPr>
      <w:r>
        <w:t xml:space="preserve">Zarrelli G. Mastering Bash. — Packt Publishing, 2017. — 502 с.</w:t>
      </w:r>
      <w:r>
        <w:t xml:space="preserve"> </w:t>
      </w:r>
      <w:r>
        <w:t xml:space="preserve">— ISBN 9781784396879.</w:t>
      </w:r>
    </w:p>
    <w:p>
      <w:pPr>
        <w:numPr>
          <w:ilvl w:val="0"/>
          <w:numId w:val="1002"/>
        </w:numPr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</w:pPr>
      <w:r>
        <w:t xml:space="preserve">Куляс О. Л., Никитин К. А. Курс программирования на ASSEMBLER. —</w:t>
      </w:r>
      <w:r>
        <w:t xml:space="preserve"> </w:t>
      </w:r>
      <w:r>
        <w:t xml:space="preserve">М. : Солон-Пресс, 2017.</w:t>
      </w:r>
    </w:p>
    <w:p>
      <w:pPr>
        <w:numPr>
          <w:ilvl w:val="0"/>
          <w:numId w:val="1002"/>
        </w:numPr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</w:pPr>
      <w:r>
        <w:t xml:space="preserve">Расширенный ассемблер: NASM. — 2021. — URL:</w:t>
      </w:r>
      <w:r>
        <w:t xml:space="preserve"> </w:t>
      </w:r>
      <w:r>
        <w:t xml:space="preserve">https://www.opennet.ru/docs/RUS/nasm/.</w:t>
      </w:r>
    </w:p>
    <w:p>
      <w:pPr>
        <w:numPr>
          <w:ilvl w:val="0"/>
          <w:numId w:val="1002"/>
        </w:numPr>
      </w:pPr>
      <w:r>
        <w:t xml:space="preserve">Робачевский А., Немнюгин С., Стесик О. Операционная система UNIX.</w:t>
      </w:r>
      <w:r>
        <w:t xml:space="preserve"> </w:t>
      </w:r>
      <w:r>
        <w:t xml:space="preserve">— 2-е изд. — БХВПетербург, 2010. — 656 с. — ISBN</w:t>
      </w:r>
      <w:r>
        <w:t xml:space="preserve"> </w:t>
      </w:r>
      <w:r>
        <w:t xml:space="preserve">978-5-94157-538-1.</w:t>
      </w:r>
    </w:p>
    <w:p>
      <w:pPr>
        <w:numPr>
          <w:ilvl w:val="0"/>
          <w:numId w:val="1002"/>
        </w:numPr>
      </w:pPr>
      <w:r>
        <w:t xml:space="preserve">Столяров А. Программирование на языке ассемблера NASM для ОС Unix.</w:t>
      </w:r>
      <w:r>
        <w:t xml:space="preserve"> </w:t>
      </w:r>
      <w:r>
        <w:t xml:space="preserve">— 2-е изд. — М. : МАКС Пресс, 2011. — URL:</w:t>
      </w:r>
      <w:r>
        <w:t xml:space="preserve"> </w:t>
      </w:r>
      <w:r>
        <w:t xml:space="preserve">http://www.stolyarov.info/books/asm_unix.</w:t>
      </w:r>
    </w:p>
    <w:p>
      <w:pPr>
        <w:numPr>
          <w:ilvl w:val="0"/>
          <w:numId w:val="1002"/>
        </w:numPr>
      </w:pPr>
      <w:r>
        <w:t xml:space="preserve">Таненбаум Э. Архитектура компьютера. — 6-е изд. — СПб. :</w:t>
      </w:r>
      <w:r>
        <w:t xml:space="preserve"> </w:t>
      </w:r>
      <w:r>
        <w:t xml:space="preserve">Питер, 2013. — 874 с. — (Классика Computer Science).</w:t>
      </w:r>
    </w:p>
    <w:p>
      <w:pPr>
        <w:numPr>
          <w:ilvl w:val="0"/>
          <w:numId w:val="1002"/>
        </w:numPr>
      </w:pPr>
      <w:r>
        <w:t xml:space="preserve">Таненбаум Э., Бос Х. Современные операционн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3</dc:title>
  <dc:creator>Дельгадильо Валерия</dc:creator>
  <dc:language>ru-RU</dc:language>
  <cp:keywords/>
  <dcterms:created xsi:type="dcterms:W3CDTF">2024-02-27T11:57:54Z</dcterms:created>
  <dcterms:modified xsi:type="dcterms:W3CDTF">2024-02-27T11:57:54Z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