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</w:pPr>
      <w:r>
        <w:t xml:space="preserve">Преобразовать рабочий репозиторий в репозиторий с git-flow и</w:t>
      </w:r>
      <w:r>
        <w:t xml:space="preserve"> </w:t>
      </w:r>
      <w:r>
        <w:t xml:space="preserve">conventional commits.</w:t>
      </w:r>
    </w:p>
    <w:bookmarkEnd w:id="21"/>
    <w:bookmarkStart w:id="68" w:name="лабораторной-работы"/>
    <w:p>
      <w:pPr>
        <w:pStyle w:val="Heading1"/>
      </w:pPr>
      <w:r>
        <w:t xml:space="preserve">Лабораторной работы</w:t>
      </w:r>
    </w:p>
    <w:p>
      <w:pPr>
        <w:pStyle w:val="FirstParagraph"/>
      </w:pPr>
      <w:r>
        <w:t xml:space="preserve">Установка git-flow из коллекции репoзитoриев Copr (https://copr.fedorainfracloud.org/coprs/elegos/gitflow/):</w:t>
      </w:r>
    </w:p>
    <w:p>
      <w:pPr>
        <w:pStyle w:val="CaptionedFigure"/>
      </w:pPr>
      <w:r>
        <w:drawing>
          <wp:inline>
            <wp:extent cx="5334000" cy="4253767"/>
            <wp:effectExtent b="0" l="0" r="0" t="0"/>
            <wp:docPr descr="Установка git-flow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git-flow</w:t>
      </w:r>
    </w:p>
    <w:p>
      <w:pPr>
        <w:pStyle w:val="BodyText"/>
      </w:pPr>
      <w:r>
        <w:t xml:space="preserve">Установка Node.js. На Node.js базируется программное обеспечение для</w:t>
      </w:r>
      <w:r>
        <w:t xml:space="preserve"> </w:t>
      </w:r>
      <w:r>
        <w:t xml:space="preserve">семантического версионирования и общепринятых коммитов.</w:t>
      </w:r>
    </w:p>
    <w:p>
      <w:pPr>
        <w:pStyle w:val="CaptionedFigure"/>
      </w:pPr>
      <w:r>
        <w:drawing>
          <wp:inline>
            <wp:extent cx="5334000" cy="2208343"/>
            <wp:effectExtent b="0" l="0" r="0" t="0"/>
            <wp:docPr descr="Установка Node.js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Node.js</w:t>
      </w:r>
    </w:p>
    <w:p>
      <w:pPr>
        <w:pStyle w:val="BodyText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 yarn, в переменную PATH.</w:t>
      </w:r>
    </w:p>
    <w:p>
      <w:pPr>
        <w:pStyle w:val="CaptionedFigure"/>
      </w:pPr>
      <w:r>
        <w:drawing>
          <wp:inline>
            <wp:extent cx="5009989" cy="1982480"/>
            <wp:effectExtent b="0" l="0" r="0" t="0"/>
            <wp:docPr descr="Настройка Node.js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Node.js</w:t>
      </w:r>
    </w:p>
    <w:bookmarkStart w:id="67" w:name="общепринятые-коммиты"/>
    <w:p>
      <w:pPr>
        <w:pStyle w:val="Heading2"/>
      </w:pPr>
      <w:r>
        <w:t xml:space="preserve">Общепринятые коммиты</w:t>
      </w:r>
    </w:p>
    <w:p>
      <w:pPr>
        <w:pStyle w:val="FirstParagraph"/>
      </w:pPr>
      <w:r>
        <w:t xml:space="preserve">Данная программа используется для помощи в форматировании коммитов.</w:t>
      </w:r>
    </w:p>
    <w:p>
      <w:pPr>
        <w:pStyle w:val="CaptionedFigure"/>
      </w:pPr>
      <w:r>
        <w:drawing>
          <wp:inline>
            <wp:extent cx="5202090" cy="1429230"/>
            <wp:effectExtent b="0" l="0" r="0" t="0"/>
            <wp:docPr descr="Commitizen" title="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Commitizen</w:t>
      </w:r>
    </w:p>
    <w:p>
      <w:pPr>
        <w:pStyle w:val="BodyText"/>
      </w:pPr>
      <w:r>
        <w:t xml:space="preserve">Данная программа используется для помощи в создании логов.</w:t>
      </w:r>
    </w:p>
    <w:p>
      <w:pPr>
        <w:pStyle w:val="CaptionedFigure"/>
      </w:pPr>
      <w:r>
        <w:drawing>
          <wp:inline>
            <wp:extent cx="4625788" cy="1267865"/>
            <wp:effectExtent b="0" l="0" r="0" t="0"/>
            <wp:docPr descr="standard-changelog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standard-changelog</w:t>
      </w:r>
    </w:p>
    <w:p>
      <w:pPr>
        <w:pStyle w:val="BodyText"/>
      </w:pPr>
      <w:r>
        <w:t xml:space="preserve">Cоздание репозитория git</w:t>
      </w:r>
    </w:p>
    <w:p>
      <w:pPr>
        <w:pStyle w:val="CaptionedFigure"/>
      </w:pPr>
      <w:r>
        <w:drawing>
          <wp:inline>
            <wp:extent cx="5334000" cy="3618605"/>
            <wp:effectExtent b="0" l="0" r="0" t="0"/>
            <wp:docPr descr="git-extended" title="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git-extended</w:t>
      </w:r>
    </w:p>
    <w:p>
      <w:pPr>
        <w:pStyle w:val="BodyText"/>
      </w:pPr>
      <w:r>
        <w:t xml:space="preserve">Делаем первый коммит и выкладываем на github:</w:t>
      </w:r>
    </w:p>
    <w:p>
      <w:pPr>
        <w:pStyle w:val="CaptionedFigure"/>
      </w:pPr>
      <w:r>
        <w:drawing>
          <wp:inline>
            <wp:extent cx="5334000" cy="1254057"/>
            <wp:effectExtent b="0" l="0" r="0" t="0"/>
            <wp:docPr descr="первый коммит" title="" id="41" name="Picture"/>
            <a:graphic>
              <a:graphicData uri="http://schemas.openxmlformats.org/drawingml/2006/picture">
                <pic:pic>
                  <pic:nvPicPr>
                    <pic:cNvPr descr="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коммит</w:t>
      </w:r>
    </w:p>
    <w:p>
      <w:pPr>
        <w:pStyle w:val="BodyText"/>
      </w:pPr>
      <w:r>
        <w:t xml:space="preserve">Сконфигурим формат коммитов. Для этого добавим в</w:t>
      </w:r>
      <w:r>
        <w:t xml:space="preserve"> </w:t>
      </w:r>
      <w:r>
        <w:t xml:space="preserve">файл package.json команду для формирования коммитов:</w:t>
      </w:r>
    </w:p>
    <w:p>
      <w:pPr>
        <w:pStyle w:val="CaptionedFigure"/>
      </w:pPr>
      <w:r>
        <w:drawing>
          <wp:inline>
            <wp:extent cx="4018749" cy="3127401"/>
            <wp:effectExtent b="0" l="0" r="0" t="0"/>
            <wp:docPr descr="файл package.json" title="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312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 package.json</w:t>
      </w:r>
    </w:p>
    <w:p>
      <w:pPr>
        <w:pStyle w:val="BodyText"/>
      </w:pPr>
      <w:r>
        <w:t xml:space="preserve">Добавим новые файлы, выполним коммит и oтправим на github</w:t>
      </w:r>
    </w:p>
    <w:p>
      <w:pPr>
        <w:pStyle w:val="CaptionedFigure"/>
      </w:pPr>
      <w:r>
        <w:drawing>
          <wp:inline>
            <wp:extent cx="5334000" cy="2837524"/>
            <wp:effectExtent b="0" l="0" r="0" t="0"/>
            <wp:docPr descr="Git" title="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</w:t>
      </w:r>
    </w:p>
    <w:p>
      <w:pPr>
        <w:pStyle w:val="BodyText"/>
      </w:pPr>
      <w:r>
        <w:t xml:space="preserve">Инициализируем git-flow, проверьте, что Вы на ветке develop и загрузите</w:t>
      </w:r>
      <w:r>
        <w:t xml:space="preserve"> </w:t>
      </w:r>
      <w:r>
        <w:t xml:space="preserve">весь репозиторий в хранилище.</w:t>
      </w:r>
    </w:p>
    <w:p>
      <w:pPr>
        <w:pStyle w:val="CaptionedFigure"/>
      </w:pPr>
      <w:r>
        <w:drawing>
          <wp:inline>
            <wp:extent cx="5334000" cy="3685309"/>
            <wp:effectExtent b="0" l="0" r="0" t="0"/>
            <wp:docPr descr="Конфигурация git-flow 1" title="" id="50" name="Picture"/>
            <a:graphic>
              <a:graphicData uri="http://schemas.openxmlformats.org/drawingml/2006/picture">
                <pic:pic>
                  <pic:nvPicPr>
                    <pic:cNvPr descr="image/imag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git-flow 1</w:t>
      </w:r>
    </w:p>
    <w:p>
      <w:pPr>
        <w:pStyle w:val="BodyText"/>
      </w:pPr>
      <w:r>
        <w:t xml:space="preserve">Установите внешнюю ветку как вышестоящую для этой ветки, создадим релиз</w:t>
      </w:r>
      <w:r>
        <w:t xml:space="preserve"> </w:t>
      </w:r>
      <w:r>
        <w:t xml:space="preserve">с версией 1.0.0, создадим журнал изменений и добавим журнал изменений в</w:t>
      </w:r>
      <w:r>
        <w:t xml:space="preserve"> </w:t>
      </w:r>
      <w:r>
        <w:t xml:space="preserve">индекс.</w:t>
      </w:r>
    </w:p>
    <w:p>
      <w:pPr>
        <w:pStyle w:val="CaptionedFigure"/>
      </w:pPr>
      <w:r>
        <w:drawing>
          <wp:inline>
            <wp:extent cx="5334000" cy="3079204"/>
            <wp:effectExtent b="0" l="0" r="0" t="0"/>
            <wp:docPr descr="Конфигурация git-flow 2" title="" id="53" name="Picture"/>
            <a:graphic>
              <a:graphicData uri="http://schemas.openxmlformats.org/drawingml/2006/picture">
                <pic:pic>
                  <pic:nvPicPr>
                    <pic:cNvPr descr="image/image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git-flow 2</w:t>
      </w:r>
    </w:p>
    <w:p>
      <w:pPr>
        <w:pStyle w:val="BodyText"/>
      </w:pPr>
      <w:r>
        <w:t xml:space="preserve">Зальём релизную ветку в основную ветку, отправим данные на github и</w:t>
      </w:r>
      <w:r>
        <w:t xml:space="preserve"> </w:t>
      </w:r>
      <w:r>
        <w:t xml:space="preserve">создадим релиз на github. Для этого будем использовать утилиты работы с</w:t>
      </w:r>
      <w:r>
        <w:t xml:space="preserve"> </w:t>
      </w:r>
      <w:r>
        <w:t xml:space="preserve">github:</w:t>
      </w:r>
    </w:p>
    <w:p>
      <w:pPr>
        <w:pStyle w:val="CaptionedFigure"/>
      </w:pPr>
      <w:r>
        <w:drawing>
          <wp:inline>
            <wp:extent cx="5334000" cy="3186454"/>
            <wp:effectExtent b="0" l="0" r="0" t="0"/>
            <wp:docPr descr="Конфигурация git-flow 3" title="" id="56" name="Picture"/>
            <a:graphic>
              <a:graphicData uri="http://schemas.openxmlformats.org/drawingml/2006/picture">
                <pic:pic>
                  <pic:nvPicPr>
                    <pic:cNvPr descr="image/image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git-flow 3</w:t>
      </w:r>
    </w:p>
    <w:p>
      <w:pPr>
        <w:pStyle w:val="BodyText"/>
      </w:pPr>
      <w:r>
        <w:t xml:space="preserve">Создадим ветку для новой функциональности и по окончании разработки</w:t>
      </w:r>
      <w:r>
        <w:t xml:space="preserve"> </w:t>
      </w:r>
      <w:r>
        <w:t xml:space="preserve">новой функциональности следующим шагом следует объединить</w:t>
      </w:r>
      <w:r>
        <w:t xml:space="preserve"> </w:t>
      </w:r>
      <w:r>
        <w:t xml:space="preserve">ветку feature_branch c develop.</w:t>
      </w:r>
    </w:p>
    <w:p>
      <w:pPr>
        <w:pStyle w:val="CaptionedFigure"/>
      </w:pPr>
      <w:r>
        <w:drawing>
          <wp:inline>
            <wp:extent cx="5334000" cy="2940349"/>
            <wp:effectExtent b="0" l="0" r="0" t="0"/>
            <wp:docPr descr="Разработка новой функциональности" title="" id="59" name="Picture"/>
            <a:graphic>
              <a:graphicData uri="http://schemas.openxmlformats.org/drawingml/2006/picture">
                <pic:pic>
                  <pic:nvPicPr>
                    <pic:cNvPr descr="image/image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Разработка новой функциональности</w:t>
      </w:r>
    </w:p>
    <w:p>
      <w:pPr>
        <w:pStyle w:val="BodyText"/>
      </w:pPr>
      <w:r>
        <w:t xml:space="preserve">Создадим релиз с версией 1.2.3, обновите номер версии в</w:t>
      </w:r>
      <w:r>
        <w:t xml:space="preserve"> </w:t>
      </w:r>
      <w:r>
        <w:t xml:space="preserve">файле package.json. Установите её в 1.2.3. Создадим журнал изменений и</w:t>
      </w:r>
      <w:r>
        <w:t xml:space="preserve"> </w:t>
      </w:r>
      <w:r>
        <w:t xml:space="preserve">добавим журнал изменений в индекс и зальём релизную ветку в основную</w:t>
      </w:r>
      <w:r>
        <w:t xml:space="preserve"> </w:t>
      </w:r>
      <w:r>
        <w:t xml:space="preserve">ветку.</w:t>
      </w:r>
    </w:p>
    <w:p>
      <w:pPr>
        <w:pStyle w:val="CaptionedFigure"/>
      </w:pPr>
      <w:r>
        <w:drawing>
          <wp:inline>
            <wp:extent cx="5334000" cy="2978149"/>
            <wp:effectExtent b="0" l="0" r="0" t="0"/>
            <wp:docPr descr="Создание релиза git-flow" title="" id="62" name="Picture"/>
            <a:graphic>
              <a:graphicData uri="http://schemas.openxmlformats.org/drawingml/2006/picture">
                <pic:pic>
                  <pic:nvPicPr>
                    <pic:cNvPr descr="image/image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релиза git-flow</w:t>
      </w:r>
    </w:p>
    <w:p>
      <w:pPr>
        <w:pStyle w:val="BodyText"/>
      </w:pPr>
      <w:r>
        <w:t xml:space="preserve">Отправим данные на github и создадим релиз на github с комментарием из</w:t>
      </w:r>
      <w:r>
        <w:t xml:space="preserve"> </w:t>
      </w:r>
      <w:r>
        <w:t xml:space="preserve">журнала изменений:</w:t>
      </w:r>
    </w:p>
    <w:p>
      <w:pPr>
        <w:pStyle w:val="CaptionedFigure"/>
      </w:pPr>
      <w:r>
        <w:drawing>
          <wp:inline>
            <wp:extent cx="5334000" cy="2815166"/>
            <wp:effectExtent b="0" l="0" r="0" t="0"/>
            <wp:docPr descr="github" title="" id="65" name="Picture"/>
            <a:graphic>
              <a:graphicData uri="http://schemas.openxmlformats.org/drawingml/2006/picture">
                <pic:pic>
                  <pic:nvPicPr>
                    <pic:cNvPr descr="image/image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bookmarkEnd w:id="67"/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Освоила умения по работе с git.</w:t>
      </w:r>
    </w:p>
    <w:p>
      <w:pPr>
        <w:numPr>
          <w:ilvl w:val="0"/>
          <w:numId w:val="1002"/>
        </w:numPr>
      </w:pPr>
      <w:r>
        <w:t xml:space="preserve">Приобрелa навыки правильной работы с git-репозиториям.</w:t>
      </w:r>
    </w:p>
    <w:bookmarkEnd w:id="69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03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3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03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03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03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03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03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03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03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03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03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03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03"/>
        </w:numPr>
      </w:pPr>
      <w:r>
        <w:t xml:space="preserve">Таненбаум Э., Бос Х. Современные операционн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4</dc:title>
  <dc:creator>Дельгадильо Валерия</dc:creator>
  <dc:language>ru-RU</dc:language>
  <cp:keywords/>
  <dcterms:created xsi:type="dcterms:W3CDTF">2024-03-06T18:57:53Z</dcterms:created>
  <dcterms:modified xsi:type="dcterms:W3CDTF">2024-03-06T18:57:53Z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