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37c6g3kc7t38" w:id="0"/>
      <w:bookmarkEnd w:id="0"/>
      <w:r w:rsidDel="00000000" w:rsidR="00000000" w:rsidRPr="00000000">
        <w:rPr>
          <w:rtl w:val="0"/>
        </w:rPr>
        <w:t xml:space="preserve">WINE CLUSTERING</w:t>
      </w:r>
    </w:p>
    <w:p w:rsidR="00000000" w:rsidDel="00000000" w:rsidP="00000000" w:rsidRDefault="00000000" w:rsidRPr="00000000" w14:paraId="00000002">
      <w:pPr>
        <w:pStyle w:val="Subtitle"/>
        <w:spacing w:after="0" w:line="276" w:lineRule="auto"/>
        <w:jc w:val="center"/>
        <w:rPr/>
      </w:pPr>
      <w:bookmarkStart w:colFirst="0" w:colLast="0" w:name="_1fob9te" w:id="1"/>
      <w:bookmarkEnd w:id="1"/>
      <w:r w:rsidDel="00000000" w:rsidR="00000000" w:rsidRPr="00000000">
        <w:rPr>
          <w:rtl w:val="0"/>
        </w:rPr>
        <w:t xml:space="preserve">Moringa School - DSPT03 - Group 3</w:t>
      </w:r>
    </w:p>
    <w:p w:rsidR="00000000" w:rsidDel="00000000" w:rsidP="00000000" w:rsidRDefault="00000000" w:rsidRPr="00000000" w14:paraId="00000003">
      <w:pPr>
        <w:pStyle w:val="Subtitle"/>
        <w:spacing w:after="0" w:line="276" w:lineRule="auto"/>
        <w:jc w:val="center"/>
        <w:rPr/>
      </w:pPr>
      <w:bookmarkStart w:colFirst="0" w:colLast="0" w:name="_3znysh7" w:id="2"/>
      <w:bookmarkEnd w:id="2"/>
      <w:r w:rsidDel="00000000" w:rsidR="00000000" w:rsidRPr="00000000">
        <w:rPr>
          <w:rtl w:val="0"/>
        </w:rPr>
        <w:t xml:space="preserve">Colleta Nandutu</w:t>
      </w:r>
    </w:p>
    <w:p w:rsidR="00000000" w:rsidDel="00000000" w:rsidP="00000000" w:rsidRDefault="00000000" w:rsidRPr="00000000" w14:paraId="00000004">
      <w:pPr>
        <w:pStyle w:val="Subtitle"/>
        <w:spacing w:after="0" w:line="276" w:lineRule="auto"/>
        <w:jc w:val="center"/>
        <w:rPr/>
      </w:pPr>
      <w:bookmarkStart w:colFirst="0" w:colLast="0" w:name="_2et92p0" w:id="3"/>
      <w:bookmarkEnd w:id="3"/>
      <w:r w:rsidDel="00000000" w:rsidR="00000000" w:rsidRPr="00000000">
        <w:rPr>
          <w:rtl w:val="0"/>
        </w:rPr>
        <w:t xml:space="preserve">Sylvia Ng'ang'a</w:t>
      </w:r>
    </w:p>
    <w:p w:rsidR="00000000" w:rsidDel="00000000" w:rsidP="00000000" w:rsidRDefault="00000000" w:rsidRPr="00000000" w14:paraId="00000005">
      <w:pPr>
        <w:pStyle w:val="Subtitle"/>
        <w:spacing w:after="0" w:line="276" w:lineRule="auto"/>
        <w:jc w:val="center"/>
        <w:rPr/>
      </w:pPr>
      <w:bookmarkStart w:colFirst="0" w:colLast="0" w:name="_eyf98m1nfeox" w:id="4"/>
      <w:bookmarkEnd w:id="4"/>
      <w:r w:rsidDel="00000000" w:rsidR="00000000" w:rsidRPr="00000000">
        <w:rPr>
          <w:rtl w:val="0"/>
        </w:rPr>
        <w:t xml:space="preserve">Yves Havugimana</w:t>
      </w:r>
    </w:p>
    <w:p w:rsidR="00000000" w:rsidDel="00000000" w:rsidP="00000000" w:rsidRDefault="00000000" w:rsidRPr="00000000" w14:paraId="00000006">
      <w:pPr>
        <w:pStyle w:val="Heading1"/>
        <w:numPr>
          <w:ilvl w:val="0"/>
          <w:numId w:val="4"/>
        </w:numPr>
        <w:ind w:left="720" w:hanging="360"/>
        <w:jc w:val="both"/>
        <w:rPr/>
      </w:pPr>
      <w:bookmarkStart w:colFirst="0" w:colLast="0" w:name="_2hemsm72hrit" w:id="5"/>
      <w:bookmarkEnd w:id="5"/>
      <w:r w:rsidDel="00000000" w:rsidR="00000000" w:rsidRPr="00000000">
        <w:rPr>
          <w:rtl w:val="0"/>
        </w:rPr>
        <w:t xml:space="preserve">Business Understanding</w:t>
      </w:r>
    </w:p>
    <w:p w:rsidR="00000000" w:rsidDel="00000000" w:rsidP="00000000" w:rsidRDefault="00000000" w:rsidRPr="00000000" w14:paraId="00000007">
      <w:pPr>
        <w:pStyle w:val="Heading2"/>
        <w:jc w:val="both"/>
        <w:rPr/>
      </w:pPr>
      <w:bookmarkStart w:colFirst="0" w:colLast="0" w:name="_rqmqg8hqywx2" w:id="6"/>
      <w:bookmarkEnd w:id="6"/>
      <w:r w:rsidDel="00000000" w:rsidR="00000000" w:rsidRPr="00000000">
        <w:rPr>
          <w:rtl w:val="0"/>
        </w:rPr>
        <w:t xml:space="preserve">1.1. Background</w:t>
      </w:r>
    </w:p>
    <w:p w:rsidR="00000000" w:rsidDel="00000000" w:rsidP="00000000" w:rsidRDefault="00000000" w:rsidRPr="00000000" w14:paraId="00000008">
      <w:pPr>
        <w:jc w:val="both"/>
        <w:rPr/>
      </w:pPr>
      <w:r w:rsidDel="00000000" w:rsidR="00000000" w:rsidRPr="00000000">
        <w:rPr>
          <w:rtl w:val="0"/>
        </w:rPr>
        <w:t xml:space="preserve">Wine is an alcoholic beverage made with the fermented juice of grapes.</w:t>
      </w:r>
    </w:p>
    <w:p w:rsidR="00000000" w:rsidDel="00000000" w:rsidP="00000000" w:rsidRDefault="00000000" w:rsidRPr="00000000" w14:paraId="00000009">
      <w:pPr>
        <w:jc w:val="both"/>
        <w:rPr/>
      </w:pPr>
      <w:r w:rsidDel="00000000" w:rsidR="00000000" w:rsidRPr="00000000">
        <w:rPr>
          <w:rtl w:val="0"/>
        </w:rPr>
        <w:t xml:space="preserve">Technically, any fruit is capable of being used for wine (i.e., apples, cranberries, plums, etc.), but if it just says “wine” on the label, then it’s made with grapes. (By the way, wine grapes are different than table grapes).</w:t>
      </w:r>
    </w:p>
    <w:p w:rsidR="00000000" w:rsidDel="00000000" w:rsidP="00000000" w:rsidRDefault="00000000" w:rsidRPr="00000000" w14:paraId="0000000A">
      <w:pPr>
        <w:jc w:val="both"/>
        <w:rPr/>
      </w:pPr>
      <w:r w:rsidDel="00000000" w:rsidR="00000000" w:rsidRPr="00000000">
        <w:rPr>
          <w:rtl w:val="0"/>
        </w:rPr>
        <w:t xml:space="preserve">The difference between two popular drinks, wine and beer, is that brewing beer involves fermented grains. Simply, wine is made from fruit, and beer is made from grains.</w:t>
      </w:r>
    </w:p>
    <w:p w:rsidR="00000000" w:rsidDel="00000000" w:rsidP="00000000" w:rsidRDefault="00000000" w:rsidRPr="00000000" w14:paraId="0000000B">
      <w:pPr>
        <w:pStyle w:val="Heading2"/>
        <w:jc w:val="both"/>
        <w:rPr/>
      </w:pPr>
      <w:bookmarkStart w:colFirst="0" w:colLast="0" w:name="_vdlnsp52s8w3" w:id="7"/>
      <w:bookmarkEnd w:id="7"/>
      <w:r w:rsidDel="00000000" w:rsidR="00000000" w:rsidRPr="00000000">
        <w:rPr>
          <w:rtl w:val="0"/>
        </w:rPr>
        <w:t xml:space="preserve">1.2. Defining the Question</w:t>
      </w:r>
    </w:p>
    <w:p w:rsidR="00000000" w:rsidDel="00000000" w:rsidP="00000000" w:rsidRDefault="00000000" w:rsidRPr="00000000" w14:paraId="0000000C">
      <w:pPr>
        <w:jc w:val="both"/>
        <w:rPr/>
      </w:pPr>
      <w:r w:rsidDel="00000000" w:rsidR="00000000" w:rsidRPr="00000000">
        <w:rPr>
          <w:rtl w:val="0"/>
        </w:rPr>
        <w:t xml:space="preserve">The goal of this project is to use unsupervised learning techniques to identify wine categories. Our dataset is composed of 13 numerical physical-chemical measurements which will be used by a gaussian mixture model to identify these distinct categories. We will not assume any particular number of clusters beforehand but will rather use the silhouette score as an indicator of the best number of clusters to segment our data by.</w:t>
      </w:r>
    </w:p>
    <w:p w:rsidR="00000000" w:rsidDel="00000000" w:rsidP="00000000" w:rsidRDefault="00000000" w:rsidRPr="00000000" w14:paraId="0000000D">
      <w:pPr>
        <w:pStyle w:val="Heading2"/>
        <w:jc w:val="both"/>
        <w:rPr/>
      </w:pPr>
      <w:bookmarkStart w:colFirst="0" w:colLast="0" w:name="_35xrcuxhtz1b" w:id="8"/>
      <w:bookmarkEnd w:id="8"/>
      <w:r w:rsidDel="00000000" w:rsidR="00000000" w:rsidRPr="00000000">
        <w:rPr>
          <w:rtl w:val="0"/>
        </w:rPr>
        <w:t xml:space="preserve">1.3. Metric of Success</w:t>
      </w:r>
    </w:p>
    <w:p w:rsidR="00000000" w:rsidDel="00000000" w:rsidP="00000000" w:rsidRDefault="00000000" w:rsidRPr="00000000" w14:paraId="0000000E">
      <w:pPr>
        <w:jc w:val="both"/>
        <w:rPr/>
      </w:pPr>
      <w:r w:rsidDel="00000000" w:rsidR="00000000" w:rsidRPr="00000000">
        <w:rPr>
          <w:rtl w:val="0"/>
        </w:rPr>
        <w:t xml:space="preserve">The project will be considered a success when we are able to cluster wines based on numerical values which are their chemical compositions and properties.</w:t>
      </w:r>
    </w:p>
    <w:p w:rsidR="00000000" w:rsidDel="00000000" w:rsidP="00000000" w:rsidRDefault="00000000" w:rsidRPr="00000000" w14:paraId="0000000F">
      <w:pPr>
        <w:pStyle w:val="Heading2"/>
        <w:jc w:val="both"/>
        <w:rPr/>
      </w:pPr>
      <w:bookmarkStart w:colFirst="0" w:colLast="0" w:name="_s8kb4iuict" w:id="9"/>
      <w:bookmarkEnd w:id="9"/>
      <w:r w:rsidDel="00000000" w:rsidR="00000000" w:rsidRPr="00000000">
        <w:rPr>
          <w:rtl w:val="0"/>
        </w:rPr>
        <w:t xml:space="preserve">1.4. Experimental Design</w:t>
      </w:r>
    </w:p>
    <w:p w:rsidR="00000000" w:rsidDel="00000000" w:rsidP="00000000" w:rsidRDefault="00000000" w:rsidRPr="00000000" w14:paraId="00000010">
      <w:pPr>
        <w:jc w:val="both"/>
        <w:rPr/>
      </w:pPr>
      <w:r w:rsidDel="00000000" w:rsidR="00000000" w:rsidRPr="00000000">
        <w:rPr>
          <w:rtl w:val="0"/>
        </w:rPr>
        <w:t xml:space="preserve">Below are the steps taken in this analysis:</w:t>
      </w:r>
    </w:p>
    <w:p w:rsidR="00000000" w:rsidDel="00000000" w:rsidP="00000000" w:rsidRDefault="00000000" w:rsidRPr="00000000" w14:paraId="00000011">
      <w:pPr>
        <w:numPr>
          <w:ilvl w:val="0"/>
          <w:numId w:val="8"/>
        </w:numPr>
        <w:ind w:left="720" w:hanging="360"/>
        <w:jc w:val="both"/>
        <w:rPr>
          <w:u w:val="none"/>
        </w:rPr>
      </w:pPr>
      <w:r w:rsidDel="00000000" w:rsidR="00000000" w:rsidRPr="00000000">
        <w:rPr>
          <w:rtl w:val="0"/>
        </w:rPr>
        <w:t xml:space="preserve">loading the required libraries</w:t>
      </w:r>
    </w:p>
    <w:p w:rsidR="00000000" w:rsidDel="00000000" w:rsidP="00000000" w:rsidRDefault="00000000" w:rsidRPr="00000000" w14:paraId="00000012">
      <w:pPr>
        <w:numPr>
          <w:ilvl w:val="0"/>
          <w:numId w:val="8"/>
        </w:numPr>
        <w:ind w:left="720" w:hanging="360"/>
        <w:jc w:val="both"/>
        <w:rPr>
          <w:u w:val="none"/>
        </w:rPr>
      </w:pPr>
      <w:r w:rsidDel="00000000" w:rsidR="00000000" w:rsidRPr="00000000">
        <w:rPr>
          <w:rtl w:val="0"/>
        </w:rPr>
        <w:t xml:space="preserve">Loading and previewing data</w:t>
      </w:r>
    </w:p>
    <w:p w:rsidR="00000000" w:rsidDel="00000000" w:rsidP="00000000" w:rsidRDefault="00000000" w:rsidRPr="00000000" w14:paraId="00000013">
      <w:pPr>
        <w:numPr>
          <w:ilvl w:val="0"/>
          <w:numId w:val="8"/>
        </w:numPr>
        <w:ind w:left="720" w:hanging="360"/>
        <w:jc w:val="both"/>
        <w:rPr>
          <w:u w:val="none"/>
        </w:rPr>
      </w:pPr>
      <w:r w:rsidDel="00000000" w:rsidR="00000000" w:rsidRPr="00000000">
        <w:rPr>
          <w:rtl w:val="0"/>
        </w:rPr>
        <w:t xml:space="preserve">Cleaning the data</w:t>
      </w:r>
    </w:p>
    <w:p w:rsidR="00000000" w:rsidDel="00000000" w:rsidP="00000000" w:rsidRDefault="00000000" w:rsidRPr="00000000" w14:paraId="00000014">
      <w:pPr>
        <w:numPr>
          <w:ilvl w:val="0"/>
          <w:numId w:val="8"/>
        </w:numPr>
        <w:ind w:left="720" w:hanging="360"/>
        <w:jc w:val="both"/>
        <w:rPr>
          <w:u w:val="none"/>
        </w:rPr>
      </w:pPr>
      <w:r w:rsidDel="00000000" w:rsidR="00000000" w:rsidRPr="00000000">
        <w:rPr>
          <w:rtl w:val="0"/>
        </w:rPr>
        <w:t xml:space="preserve">Univariate analysis</w:t>
      </w:r>
    </w:p>
    <w:p w:rsidR="00000000" w:rsidDel="00000000" w:rsidP="00000000" w:rsidRDefault="00000000" w:rsidRPr="00000000" w14:paraId="00000015">
      <w:pPr>
        <w:numPr>
          <w:ilvl w:val="0"/>
          <w:numId w:val="8"/>
        </w:numPr>
        <w:ind w:left="720" w:hanging="360"/>
        <w:jc w:val="both"/>
        <w:rPr>
          <w:u w:val="none"/>
        </w:rPr>
      </w:pPr>
      <w:r w:rsidDel="00000000" w:rsidR="00000000" w:rsidRPr="00000000">
        <w:rPr>
          <w:rtl w:val="0"/>
        </w:rPr>
        <w:t xml:space="preserve">Bivariate analysis</w:t>
      </w:r>
    </w:p>
    <w:p w:rsidR="00000000" w:rsidDel="00000000" w:rsidP="00000000" w:rsidRDefault="00000000" w:rsidRPr="00000000" w14:paraId="00000016">
      <w:pPr>
        <w:numPr>
          <w:ilvl w:val="0"/>
          <w:numId w:val="8"/>
        </w:numPr>
        <w:ind w:left="720" w:hanging="360"/>
        <w:jc w:val="both"/>
        <w:rPr>
          <w:u w:val="none"/>
        </w:rPr>
      </w:pPr>
      <w:r w:rsidDel="00000000" w:rsidR="00000000" w:rsidRPr="00000000">
        <w:rPr>
          <w:rtl w:val="0"/>
        </w:rPr>
        <w:t xml:space="preserve">Multivariate analysis</w:t>
      </w:r>
    </w:p>
    <w:p w:rsidR="00000000" w:rsidDel="00000000" w:rsidP="00000000" w:rsidRDefault="00000000" w:rsidRPr="00000000" w14:paraId="00000017">
      <w:pPr>
        <w:numPr>
          <w:ilvl w:val="0"/>
          <w:numId w:val="8"/>
        </w:numPr>
        <w:ind w:left="720" w:hanging="360"/>
        <w:jc w:val="both"/>
        <w:rPr>
          <w:u w:val="none"/>
        </w:rPr>
      </w:pPr>
      <w:r w:rsidDel="00000000" w:rsidR="00000000" w:rsidRPr="00000000">
        <w:rPr>
          <w:rtl w:val="0"/>
        </w:rPr>
        <w:t xml:space="preserve">Modelling (K-Means)</w:t>
      </w:r>
    </w:p>
    <w:p w:rsidR="00000000" w:rsidDel="00000000" w:rsidP="00000000" w:rsidRDefault="00000000" w:rsidRPr="00000000" w14:paraId="00000018">
      <w:pPr>
        <w:numPr>
          <w:ilvl w:val="0"/>
          <w:numId w:val="8"/>
        </w:numPr>
        <w:ind w:left="720" w:hanging="360"/>
        <w:jc w:val="both"/>
        <w:rPr>
          <w:u w:val="none"/>
        </w:rPr>
      </w:pPr>
      <w:r w:rsidDel="00000000" w:rsidR="00000000" w:rsidRPr="00000000">
        <w:rPr>
          <w:rtl w:val="0"/>
        </w:rPr>
        <w:t xml:space="preserve">Challenging the solution and giving insights on how improvements can be made.</w:t>
      </w:r>
    </w:p>
    <w:p w:rsidR="00000000" w:rsidDel="00000000" w:rsidP="00000000" w:rsidRDefault="00000000" w:rsidRPr="00000000" w14:paraId="00000019">
      <w:pPr>
        <w:ind w:left="0" w:firstLine="0"/>
        <w:jc w:val="both"/>
        <w:rPr/>
      </w:pPr>
      <w:r w:rsidDel="00000000" w:rsidR="00000000" w:rsidRPr="00000000">
        <w:rPr>
          <w:rtl w:val="0"/>
        </w:rPr>
      </w:r>
    </w:p>
    <w:p w:rsidR="00000000" w:rsidDel="00000000" w:rsidP="00000000" w:rsidRDefault="00000000" w:rsidRPr="00000000" w14:paraId="0000001A">
      <w:pPr>
        <w:pStyle w:val="Heading1"/>
        <w:numPr>
          <w:ilvl w:val="0"/>
          <w:numId w:val="4"/>
        </w:numPr>
        <w:ind w:left="720" w:hanging="360"/>
        <w:jc w:val="both"/>
        <w:rPr/>
      </w:pPr>
      <w:bookmarkStart w:colFirst="0" w:colLast="0" w:name="_1r8g0c1nfoqe" w:id="10"/>
      <w:bookmarkEnd w:id="10"/>
      <w:r w:rsidDel="00000000" w:rsidR="00000000" w:rsidRPr="00000000">
        <w:rPr>
          <w:rtl w:val="0"/>
        </w:rPr>
        <w:t xml:space="preserve">Data Understanding</w:t>
      </w:r>
    </w:p>
    <w:p w:rsidR="00000000" w:rsidDel="00000000" w:rsidP="00000000" w:rsidRDefault="00000000" w:rsidRPr="00000000" w14:paraId="0000001B">
      <w:pPr>
        <w:pStyle w:val="Heading2"/>
        <w:jc w:val="both"/>
        <w:rPr/>
      </w:pPr>
      <w:bookmarkStart w:colFirst="0" w:colLast="0" w:name="_ltms9i43vg6y" w:id="11"/>
      <w:bookmarkEnd w:id="11"/>
      <w:r w:rsidDel="00000000" w:rsidR="00000000" w:rsidRPr="00000000">
        <w:rPr>
          <w:rtl w:val="0"/>
        </w:rPr>
        <w:t xml:space="preserve">2.1. Data Relevance</w:t>
      </w:r>
    </w:p>
    <w:p w:rsidR="00000000" w:rsidDel="00000000" w:rsidP="00000000" w:rsidRDefault="00000000" w:rsidRPr="00000000" w14:paraId="0000001C">
      <w:pPr>
        <w:spacing w:after="200" w:lineRule="auto"/>
        <w:jc w:val="both"/>
        <w:rPr/>
      </w:pPr>
      <w:r w:rsidDel="00000000" w:rsidR="00000000" w:rsidRPr="00000000">
        <w:rPr>
          <w:rtl w:val="0"/>
        </w:rPr>
        <w:t xml:space="preserve">This dataset is adapted from the Wine Data Set from https://archive.ics.uci.edu/ml/datasets/wine by removing the information about the types of wine for unsupervised learning.</w:t>
      </w:r>
    </w:p>
    <w:p w:rsidR="00000000" w:rsidDel="00000000" w:rsidP="00000000" w:rsidRDefault="00000000" w:rsidRPr="00000000" w14:paraId="0000001D">
      <w:pPr>
        <w:spacing w:after="200" w:lineRule="auto"/>
        <w:ind w:left="0" w:firstLine="0"/>
        <w:jc w:val="both"/>
        <w:rPr/>
      </w:pPr>
      <w:r w:rsidDel="00000000" w:rsidR="00000000" w:rsidRPr="00000000">
        <w:rPr>
          <w:rtl w:val="0"/>
        </w:rPr>
        <w:t xml:space="preserve">The following descriptions are adapted from the UCI webpage:</w:t>
      </w:r>
    </w:p>
    <w:p w:rsidR="00000000" w:rsidDel="00000000" w:rsidP="00000000" w:rsidRDefault="00000000" w:rsidRPr="00000000" w14:paraId="0000001E">
      <w:pPr>
        <w:ind w:left="0" w:firstLine="0"/>
        <w:jc w:val="both"/>
        <w:rPr/>
      </w:pPr>
      <w:r w:rsidDel="00000000" w:rsidR="00000000" w:rsidRPr="00000000">
        <w:rPr>
          <w:rtl w:val="0"/>
        </w:rPr>
        <w:t xml:space="preserve">These data are the results of a chemical analysis of wines grown in the same region in Italy but derived from three different cultivars. </w:t>
      </w:r>
    </w:p>
    <w:p w:rsidR="00000000" w:rsidDel="00000000" w:rsidP="00000000" w:rsidRDefault="00000000" w:rsidRPr="00000000" w14:paraId="0000001F">
      <w:pPr>
        <w:ind w:left="0" w:firstLine="0"/>
        <w:jc w:val="both"/>
        <w:rPr/>
      </w:pPr>
      <w:r w:rsidDel="00000000" w:rsidR="00000000" w:rsidRPr="00000000">
        <w:rPr>
          <w:rtl w:val="0"/>
        </w:rPr>
        <w:t xml:space="preserve">The analysis determined the quantities of 13 constituents found in each of the three types of wines.</w:t>
      </w:r>
    </w:p>
    <w:p w:rsidR="00000000" w:rsidDel="00000000" w:rsidP="00000000" w:rsidRDefault="00000000" w:rsidRPr="00000000" w14:paraId="00000020">
      <w:pPr>
        <w:ind w:left="0" w:firstLine="0"/>
        <w:jc w:val="both"/>
        <w:rPr/>
      </w:pPr>
      <w:r w:rsidDel="00000000" w:rsidR="00000000" w:rsidRPr="00000000">
        <w:rPr>
          <w:rtl w:val="0"/>
        </w:rPr>
      </w:r>
    </w:p>
    <w:p w:rsidR="00000000" w:rsidDel="00000000" w:rsidP="00000000" w:rsidRDefault="00000000" w:rsidRPr="00000000" w14:paraId="00000021">
      <w:pPr>
        <w:ind w:left="0" w:firstLine="0"/>
        <w:jc w:val="both"/>
        <w:rPr/>
      </w:pPr>
      <w:r w:rsidDel="00000000" w:rsidR="00000000" w:rsidRPr="00000000">
        <w:rPr>
          <w:rtl w:val="0"/>
        </w:rPr>
        <w:t xml:space="preserve">The attributes are:</w:t>
      </w:r>
    </w:p>
    <w:p w:rsidR="00000000" w:rsidDel="00000000" w:rsidP="00000000" w:rsidRDefault="00000000" w:rsidRPr="00000000" w14:paraId="00000022">
      <w:pPr>
        <w:numPr>
          <w:ilvl w:val="0"/>
          <w:numId w:val="6"/>
        </w:numPr>
        <w:ind w:left="720" w:hanging="360"/>
        <w:jc w:val="both"/>
        <w:rPr>
          <w:u w:val="none"/>
        </w:rPr>
      </w:pPr>
      <w:r w:rsidDel="00000000" w:rsidR="00000000" w:rsidRPr="00000000">
        <w:rPr>
          <w:rtl w:val="0"/>
        </w:rPr>
        <w:t xml:space="preserve">Alcohol - the alcohol content</w:t>
      </w:r>
    </w:p>
    <w:p w:rsidR="00000000" w:rsidDel="00000000" w:rsidP="00000000" w:rsidRDefault="00000000" w:rsidRPr="00000000" w14:paraId="00000023">
      <w:pPr>
        <w:numPr>
          <w:ilvl w:val="0"/>
          <w:numId w:val="6"/>
        </w:numPr>
        <w:ind w:left="720" w:hanging="360"/>
        <w:jc w:val="both"/>
        <w:rPr>
          <w:u w:val="none"/>
        </w:rPr>
      </w:pPr>
      <w:r w:rsidDel="00000000" w:rsidR="00000000" w:rsidRPr="00000000">
        <w:rPr>
          <w:rtl w:val="0"/>
        </w:rPr>
        <w:t xml:space="preserve">Malic acid - malic acid concentration</w:t>
      </w:r>
    </w:p>
    <w:p w:rsidR="00000000" w:rsidDel="00000000" w:rsidP="00000000" w:rsidRDefault="00000000" w:rsidRPr="00000000" w14:paraId="00000024">
      <w:pPr>
        <w:numPr>
          <w:ilvl w:val="0"/>
          <w:numId w:val="6"/>
        </w:numPr>
        <w:ind w:left="720" w:hanging="360"/>
        <w:jc w:val="both"/>
        <w:rPr>
          <w:u w:val="none"/>
        </w:rPr>
      </w:pPr>
      <w:r w:rsidDel="00000000" w:rsidR="00000000" w:rsidRPr="00000000">
        <w:rPr>
          <w:rtl w:val="0"/>
        </w:rPr>
        <w:t xml:space="preserve">Ash- ash content in wine</w:t>
      </w:r>
    </w:p>
    <w:p w:rsidR="00000000" w:rsidDel="00000000" w:rsidP="00000000" w:rsidRDefault="00000000" w:rsidRPr="00000000" w14:paraId="00000025">
      <w:pPr>
        <w:numPr>
          <w:ilvl w:val="0"/>
          <w:numId w:val="6"/>
        </w:numPr>
        <w:ind w:left="720" w:hanging="360"/>
        <w:jc w:val="both"/>
        <w:rPr>
          <w:u w:val="none"/>
        </w:rPr>
      </w:pPr>
      <w:r w:rsidDel="00000000" w:rsidR="00000000" w:rsidRPr="00000000">
        <w:rPr>
          <w:rtl w:val="0"/>
        </w:rPr>
        <w:t xml:space="preserve">Alkalinity of ash - water balance in wine</w:t>
      </w:r>
    </w:p>
    <w:p w:rsidR="00000000" w:rsidDel="00000000" w:rsidP="00000000" w:rsidRDefault="00000000" w:rsidRPr="00000000" w14:paraId="00000026">
      <w:pPr>
        <w:numPr>
          <w:ilvl w:val="0"/>
          <w:numId w:val="6"/>
        </w:numPr>
        <w:ind w:left="720" w:hanging="360"/>
        <w:jc w:val="both"/>
        <w:rPr>
          <w:u w:val="none"/>
        </w:rPr>
      </w:pPr>
      <w:r w:rsidDel="00000000" w:rsidR="00000000" w:rsidRPr="00000000">
        <w:rPr>
          <w:rtl w:val="0"/>
        </w:rPr>
        <w:t xml:space="preserve">Magnesium - magnesium content</w:t>
      </w:r>
    </w:p>
    <w:p w:rsidR="00000000" w:rsidDel="00000000" w:rsidP="00000000" w:rsidRDefault="00000000" w:rsidRPr="00000000" w14:paraId="00000027">
      <w:pPr>
        <w:numPr>
          <w:ilvl w:val="0"/>
          <w:numId w:val="6"/>
        </w:numPr>
        <w:ind w:left="720" w:hanging="360"/>
        <w:jc w:val="both"/>
        <w:rPr>
          <w:u w:val="none"/>
        </w:rPr>
      </w:pPr>
      <w:r w:rsidDel="00000000" w:rsidR="00000000" w:rsidRPr="00000000">
        <w:rPr>
          <w:rtl w:val="0"/>
        </w:rPr>
        <w:t xml:space="preserve">Total phenols - phenols quantity in wine</w:t>
      </w:r>
    </w:p>
    <w:p w:rsidR="00000000" w:rsidDel="00000000" w:rsidP="00000000" w:rsidRDefault="00000000" w:rsidRPr="00000000" w14:paraId="00000028">
      <w:pPr>
        <w:numPr>
          <w:ilvl w:val="0"/>
          <w:numId w:val="6"/>
        </w:numPr>
        <w:ind w:left="720" w:hanging="360"/>
        <w:jc w:val="both"/>
        <w:rPr>
          <w:u w:val="none"/>
        </w:rPr>
      </w:pPr>
      <w:r w:rsidDel="00000000" w:rsidR="00000000" w:rsidRPr="00000000">
        <w:rPr>
          <w:rtl w:val="0"/>
        </w:rPr>
        <w:t xml:space="preserve">Flavonoids - flavonoids content in wine</w:t>
      </w:r>
    </w:p>
    <w:p w:rsidR="00000000" w:rsidDel="00000000" w:rsidP="00000000" w:rsidRDefault="00000000" w:rsidRPr="00000000" w14:paraId="00000029">
      <w:pPr>
        <w:numPr>
          <w:ilvl w:val="0"/>
          <w:numId w:val="6"/>
        </w:numPr>
        <w:ind w:left="720" w:hanging="360"/>
        <w:jc w:val="both"/>
        <w:rPr>
          <w:u w:val="none"/>
        </w:rPr>
      </w:pPr>
      <w:r w:rsidDel="00000000" w:rsidR="00000000" w:rsidRPr="00000000">
        <w:rPr>
          <w:rtl w:val="0"/>
        </w:rPr>
        <w:t xml:space="preserve">Non Flavonoid phenols - non flavonoids measure</w:t>
      </w:r>
    </w:p>
    <w:p w:rsidR="00000000" w:rsidDel="00000000" w:rsidP="00000000" w:rsidRDefault="00000000" w:rsidRPr="00000000" w14:paraId="0000002A">
      <w:pPr>
        <w:numPr>
          <w:ilvl w:val="0"/>
          <w:numId w:val="6"/>
        </w:numPr>
        <w:ind w:left="720" w:hanging="360"/>
        <w:jc w:val="both"/>
        <w:rPr>
          <w:u w:val="none"/>
        </w:rPr>
      </w:pPr>
      <w:r w:rsidDel="00000000" w:rsidR="00000000" w:rsidRPr="00000000">
        <w:rPr>
          <w:rtl w:val="0"/>
        </w:rPr>
        <w:t xml:space="preserve">Pro Anthocyanins - proanthocyanidins composition</w:t>
      </w:r>
    </w:p>
    <w:p w:rsidR="00000000" w:rsidDel="00000000" w:rsidP="00000000" w:rsidRDefault="00000000" w:rsidRPr="00000000" w14:paraId="0000002B">
      <w:pPr>
        <w:numPr>
          <w:ilvl w:val="0"/>
          <w:numId w:val="9"/>
        </w:numPr>
        <w:ind w:left="720" w:hanging="360"/>
        <w:jc w:val="both"/>
        <w:rPr>
          <w:u w:val="none"/>
        </w:rPr>
      </w:pPr>
      <w:r w:rsidDel="00000000" w:rsidR="00000000" w:rsidRPr="00000000">
        <w:rPr>
          <w:rtl w:val="0"/>
        </w:rPr>
        <w:t xml:space="preserve">Color intensity - color pigment concentration</w:t>
      </w:r>
    </w:p>
    <w:p w:rsidR="00000000" w:rsidDel="00000000" w:rsidP="00000000" w:rsidRDefault="00000000" w:rsidRPr="00000000" w14:paraId="0000002C">
      <w:pPr>
        <w:numPr>
          <w:ilvl w:val="0"/>
          <w:numId w:val="9"/>
        </w:numPr>
        <w:ind w:left="720" w:hanging="360"/>
        <w:jc w:val="both"/>
        <w:rPr>
          <w:u w:val="none"/>
        </w:rPr>
      </w:pPr>
      <w:r w:rsidDel="00000000" w:rsidR="00000000" w:rsidRPr="00000000">
        <w:rPr>
          <w:rtl w:val="0"/>
        </w:rPr>
        <w:t xml:space="preserve">Hue - coloring measure</w:t>
      </w:r>
    </w:p>
    <w:p w:rsidR="00000000" w:rsidDel="00000000" w:rsidP="00000000" w:rsidRDefault="00000000" w:rsidRPr="00000000" w14:paraId="0000002D">
      <w:pPr>
        <w:numPr>
          <w:ilvl w:val="0"/>
          <w:numId w:val="9"/>
        </w:numPr>
        <w:ind w:left="720" w:hanging="360"/>
        <w:jc w:val="both"/>
        <w:rPr>
          <w:u w:val="none"/>
        </w:rPr>
      </w:pPr>
      <w:r w:rsidDel="00000000" w:rsidR="00000000" w:rsidRPr="00000000">
        <w:rPr>
          <w:rtl w:val="0"/>
        </w:rPr>
        <w:t xml:space="preserve">OD280/OD315 of diluted wines - protein content</w:t>
      </w:r>
    </w:p>
    <w:p w:rsidR="00000000" w:rsidDel="00000000" w:rsidP="00000000" w:rsidRDefault="00000000" w:rsidRPr="00000000" w14:paraId="0000002E">
      <w:pPr>
        <w:numPr>
          <w:ilvl w:val="0"/>
          <w:numId w:val="9"/>
        </w:numPr>
        <w:ind w:left="720" w:hanging="360"/>
        <w:jc w:val="both"/>
        <w:rPr>
          <w:u w:val="none"/>
        </w:rPr>
      </w:pPr>
      <w:r w:rsidDel="00000000" w:rsidR="00000000" w:rsidRPr="00000000">
        <w:rPr>
          <w:rtl w:val="0"/>
        </w:rPr>
        <w:t xml:space="preserve">Proline - amino acid content composition</w:t>
      </w:r>
    </w:p>
    <w:p w:rsidR="00000000" w:rsidDel="00000000" w:rsidP="00000000" w:rsidRDefault="00000000" w:rsidRPr="00000000" w14:paraId="0000002F">
      <w:pPr>
        <w:spacing w:before="200" w:lineRule="auto"/>
        <w:jc w:val="both"/>
        <w:rPr/>
      </w:pPr>
      <w:r w:rsidDel="00000000" w:rsidR="00000000" w:rsidRPr="00000000">
        <w:rPr>
          <w:rtl w:val="0"/>
        </w:rPr>
        <w:t xml:space="preserve">The dataset has a total of 178 records and 13 columns.</w:t>
      </w:r>
    </w:p>
    <w:p w:rsidR="00000000" w:rsidDel="00000000" w:rsidP="00000000" w:rsidRDefault="00000000" w:rsidRPr="00000000" w14:paraId="00000030">
      <w:pPr>
        <w:pStyle w:val="Heading2"/>
        <w:jc w:val="both"/>
        <w:rPr/>
      </w:pPr>
      <w:bookmarkStart w:colFirst="0" w:colLast="0" w:name="_nbuknhchg6q3" w:id="12"/>
      <w:bookmarkEnd w:id="12"/>
      <w:r w:rsidDel="00000000" w:rsidR="00000000" w:rsidRPr="00000000">
        <w:rPr>
          <w:rtl w:val="0"/>
        </w:rPr>
        <w:t xml:space="preserve">2.2. Data Quality Verification</w:t>
      </w:r>
    </w:p>
    <w:p w:rsidR="00000000" w:rsidDel="00000000" w:rsidP="00000000" w:rsidRDefault="00000000" w:rsidRPr="00000000" w14:paraId="00000031">
      <w:pPr>
        <w:jc w:val="both"/>
        <w:rPr/>
      </w:pPr>
      <w:r w:rsidDel="00000000" w:rsidR="00000000" w:rsidRPr="00000000">
        <w:rPr>
          <w:rtl w:val="0"/>
        </w:rPr>
        <w:t xml:space="preserve">The dataset quality is very good:</w:t>
      </w:r>
    </w:p>
    <w:p w:rsidR="00000000" w:rsidDel="00000000" w:rsidP="00000000" w:rsidRDefault="00000000" w:rsidRPr="00000000" w14:paraId="00000032">
      <w:pPr>
        <w:numPr>
          <w:ilvl w:val="0"/>
          <w:numId w:val="5"/>
        </w:numPr>
        <w:ind w:left="720" w:hanging="360"/>
        <w:jc w:val="both"/>
        <w:rPr>
          <w:u w:val="none"/>
        </w:rPr>
      </w:pPr>
      <w:r w:rsidDel="00000000" w:rsidR="00000000" w:rsidRPr="00000000">
        <w:rPr>
          <w:rtl w:val="0"/>
        </w:rPr>
        <w:t xml:space="preserve">The naming of the variables is clear and concise</w:t>
      </w:r>
    </w:p>
    <w:p w:rsidR="00000000" w:rsidDel="00000000" w:rsidP="00000000" w:rsidRDefault="00000000" w:rsidRPr="00000000" w14:paraId="00000033">
      <w:pPr>
        <w:numPr>
          <w:ilvl w:val="0"/>
          <w:numId w:val="5"/>
        </w:numPr>
        <w:ind w:left="720" w:hanging="360"/>
        <w:jc w:val="both"/>
        <w:rPr>
          <w:u w:val="none"/>
        </w:rPr>
      </w:pPr>
      <w:r w:rsidDel="00000000" w:rsidR="00000000" w:rsidRPr="00000000">
        <w:rPr>
          <w:rtl w:val="0"/>
        </w:rPr>
        <w:t xml:space="preserve">The dataset contains no missing values</w:t>
      </w:r>
    </w:p>
    <w:p w:rsidR="00000000" w:rsidDel="00000000" w:rsidP="00000000" w:rsidRDefault="00000000" w:rsidRPr="00000000" w14:paraId="00000034">
      <w:pPr>
        <w:numPr>
          <w:ilvl w:val="0"/>
          <w:numId w:val="5"/>
        </w:numPr>
        <w:ind w:left="720" w:hanging="360"/>
        <w:jc w:val="both"/>
        <w:rPr>
          <w:u w:val="none"/>
        </w:rPr>
      </w:pPr>
      <w:r w:rsidDel="00000000" w:rsidR="00000000" w:rsidRPr="00000000">
        <w:rPr>
          <w:rtl w:val="0"/>
        </w:rPr>
        <w:t xml:space="preserve">The dataset has no duplicate records</w:t>
      </w:r>
    </w:p>
    <w:p w:rsidR="00000000" w:rsidDel="00000000" w:rsidP="00000000" w:rsidRDefault="00000000" w:rsidRPr="00000000" w14:paraId="00000035">
      <w:pPr>
        <w:numPr>
          <w:ilvl w:val="0"/>
          <w:numId w:val="5"/>
        </w:numPr>
        <w:ind w:left="720" w:hanging="360"/>
        <w:jc w:val="both"/>
        <w:rPr>
          <w:u w:val="none"/>
        </w:rPr>
      </w:pPr>
      <w:r w:rsidDel="00000000" w:rsidR="00000000" w:rsidRPr="00000000">
        <w:rPr>
          <w:rtl w:val="0"/>
        </w:rPr>
        <w:t xml:space="preserve">The dataset shows very few outliers in the following variables:</w:t>
      </w:r>
    </w:p>
    <w:p w:rsidR="00000000" w:rsidDel="00000000" w:rsidP="00000000" w:rsidRDefault="00000000" w:rsidRPr="00000000" w14:paraId="00000036">
      <w:pPr>
        <w:numPr>
          <w:ilvl w:val="1"/>
          <w:numId w:val="5"/>
        </w:numPr>
        <w:ind w:left="1440" w:hanging="360"/>
        <w:jc w:val="both"/>
        <w:rPr>
          <w:u w:val="none"/>
        </w:rPr>
      </w:pPr>
      <w:r w:rsidDel="00000000" w:rsidR="00000000" w:rsidRPr="00000000">
        <w:rPr>
          <w:rtl w:val="0"/>
        </w:rPr>
        <w:t xml:space="preserve">Malic_Acid, Proanthocyanidins and Hue : 1 outlier each,</w:t>
      </w:r>
    </w:p>
    <w:p w:rsidR="00000000" w:rsidDel="00000000" w:rsidP="00000000" w:rsidRDefault="00000000" w:rsidRPr="00000000" w14:paraId="00000037">
      <w:pPr>
        <w:numPr>
          <w:ilvl w:val="1"/>
          <w:numId w:val="5"/>
        </w:numPr>
        <w:ind w:left="1440" w:hanging="360"/>
        <w:jc w:val="both"/>
        <w:rPr>
          <w:u w:val="none"/>
        </w:rPr>
      </w:pPr>
      <w:r w:rsidDel="00000000" w:rsidR="00000000" w:rsidRPr="00000000">
        <w:rPr>
          <w:rtl w:val="0"/>
        </w:rPr>
        <w:t xml:space="preserve">Ash_Alcanity and Color_Intensity: 2 outliers each and</w:t>
      </w:r>
    </w:p>
    <w:p w:rsidR="00000000" w:rsidDel="00000000" w:rsidP="00000000" w:rsidRDefault="00000000" w:rsidRPr="00000000" w14:paraId="00000038">
      <w:pPr>
        <w:numPr>
          <w:ilvl w:val="1"/>
          <w:numId w:val="5"/>
        </w:numPr>
        <w:spacing w:after="0" w:afterAutospacing="0"/>
        <w:ind w:left="1440" w:hanging="360"/>
        <w:jc w:val="both"/>
        <w:rPr>
          <w:u w:val="none"/>
        </w:rPr>
      </w:pPr>
      <w:r w:rsidDel="00000000" w:rsidR="00000000" w:rsidRPr="00000000">
        <w:rPr>
          <w:rtl w:val="0"/>
        </w:rPr>
        <w:t xml:space="preserve">Magnesium: 4 outliers.</w:t>
      </w:r>
    </w:p>
    <w:p w:rsidR="00000000" w:rsidDel="00000000" w:rsidP="00000000" w:rsidRDefault="00000000" w:rsidRPr="00000000" w14:paraId="00000039">
      <w:pPr>
        <w:pStyle w:val="Heading1"/>
        <w:numPr>
          <w:ilvl w:val="0"/>
          <w:numId w:val="4"/>
        </w:numPr>
        <w:spacing w:before="0" w:beforeAutospacing="0"/>
        <w:ind w:left="720" w:hanging="360"/>
        <w:jc w:val="both"/>
        <w:rPr/>
      </w:pPr>
      <w:bookmarkStart w:colFirst="0" w:colLast="0" w:name="_7gqgswjll69h" w:id="13"/>
      <w:bookmarkEnd w:id="13"/>
      <w:r w:rsidDel="00000000" w:rsidR="00000000" w:rsidRPr="00000000">
        <w:rPr>
          <w:rtl w:val="0"/>
        </w:rPr>
        <w:t xml:space="preserve">EDA</w:t>
      </w:r>
    </w:p>
    <w:p w:rsidR="00000000" w:rsidDel="00000000" w:rsidP="00000000" w:rsidRDefault="00000000" w:rsidRPr="00000000" w14:paraId="0000003A">
      <w:pPr>
        <w:ind w:left="0" w:firstLine="0"/>
        <w:jc w:val="both"/>
        <w:rPr/>
      </w:pPr>
      <w:r w:rsidDel="00000000" w:rsidR="00000000" w:rsidRPr="00000000">
        <w:rPr>
          <w:rtl w:val="0"/>
        </w:rPr>
        <w:t xml:space="preserve">Within the EDA, we perform Univariate, Bivariate and Multivariate Analysis.</w:t>
      </w:r>
    </w:p>
    <w:p w:rsidR="00000000" w:rsidDel="00000000" w:rsidP="00000000" w:rsidRDefault="00000000" w:rsidRPr="00000000" w14:paraId="0000003B">
      <w:pPr>
        <w:pStyle w:val="Heading2"/>
        <w:jc w:val="both"/>
        <w:rPr/>
      </w:pPr>
      <w:bookmarkStart w:colFirst="0" w:colLast="0" w:name="_j3tuukaeysa4" w:id="14"/>
      <w:bookmarkEnd w:id="14"/>
      <w:r w:rsidDel="00000000" w:rsidR="00000000" w:rsidRPr="00000000">
        <w:rPr>
          <w:rtl w:val="0"/>
        </w:rPr>
        <w:t xml:space="preserve">3.1. Univariate Analysis</w:t>
      </w:r>
    </w:p>
    <w:p w:rsidR="00000000" w:rsidDel="00000000" w:rsidP="00000000" w:rsidRDefault="00000000" w:rsidRPr="00000000" w14:paraId="0000003C">
      <w:pPr>
        <w:ind w:left="0" w:firstLine="0"/>
        <w:jc w:val="both"/>
        <w:rPr/>
      </w:pPr>
      <w:r w:rsidDel="00000000" w:rsidR="00000000" w:rsidRPr="00000000">
        <w:rPr/>
        <w:drawing>
          <wp:inline distB="114300" distT="114300" distL="114300" distR="114300">
            <wp:extent cx="3810000" cy="3743325"/>
            <wp:effectExtent b="0" l="0" r="0" t="0"/>
            <wp:docPr id="1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81000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pPr>
      <w:r w:rsidDel="00000000" w:rsidR="00000000" w:rsidRPr="00000000">
        <w:rPr/>
        <w:drawing>
          <wp:inline distB="114300" distT="114300" distL="114300" distR="114300">
            <wp:extent cx="3743325" cy="3743325"/>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74332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drawing>
          <wp:inline distB="114300" distT="114300" distL="114300" distR="114300">
            <wp:extent cx="3810000" cy="3743325"/>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81000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3.1.</w:t>
      </w:r>
    </w:p>
    <w:p w:rsidR="00000000" w:rsidDel="00000000" w:rsidP="00000000" w:rsidRDefault="00000000" w:rsidRPr="00000000" w14:paraId="00000042">
      <w:pPr>
        <w:jc w:val="both"/>
        <w:rPr/>
      </w:pPr>
      <w:r w:rsidDel="00000000" w:rsidR="00000000" w:rsidRPr="00000000">
        <w:rPr/>
        <w:drawing>
          <wp:inline distB="114300" distT="114300" distL="114300" distR="114300">
            <wp:extent cx="3810000" cy="3743325"/>
            <wp:effectExtent b="0" l="0" r="0" t="0"/>
            <wp:docPr id="1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81000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pPr>
      <w:r w:rsidDel="00000000" w:rsidR="00000000" w:rsidRPr="00000000">
        <w:rPr/>
        <w:drawing>
          <wp:inline distB="114300" distT="114300" distL="114300" distR="114300">
            <wp:extent cx="3895725" cy="3743325"/>
            <wp:effectExtent b="0" l="0" r="0" t="0"/>
            <wp:docPr id="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89572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pPr>
      <w:r w:rsidDel="00000000" w:rsidR="00000000" w:rsidRPr="00000000">
        <w:rPr/>
        <w:drawing>
          <wp:inline distB="114300" distT="114300" distL="114300" distR="114300">
            <wp:extent cx="3743325" cy="3743325"/>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74332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pPr>
      <w:r w:rsidDel="00000000" w:rsidR="00000000" w:rsidRPr="00000000">
        <w:rPr/>
        <w:drawing>
          <wp:inline distB="114300" distT="114300" distL="114300" distR="114300">
            <wp:extent cx="3810000" cy="3743325"/>
            <wp:effectExtent b="0" l="0" r="0" t="0"/>
            <wp:docPr id="10"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81000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pPr>
      <w:r w:rsidDel="00000000" w:rsidR="00000000" w:rsidRPr="00000000">
        <w:rPr/>
        <w:drawing>
          <wp:inline distB="114300" distT="114300" distL="114300" distR="114300">
            <wp:extent cx="3638550" cy="3743325"/>
            <wp:effectExtent b="0" l="0" r="0" t="0"/>
            <wp:docPr id="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63855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pPr>
      <w:r w:rsidDel="00000000" w:rsidR="00000000" w:rsidRPr="00000000">
        <w:rPr/>
        <w:drawing>
          <wp:inline distB="114300" distT="114300" distL="114300" distR="114300">
            <wp:extent cx="3743325" cy="3743325"/>
            <wp:effectExtent b="0" l="0" r="0" t="0"/>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74332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pPr>
      <w:r w:rsidDel="00000000" w:rsidR="00000000" w:rsidRPr="00000000">
        <w:rPr/>
        <w:drawing>
          <wp:inline distB="114300" distT="114300" distL="114300" distR="114300">
            <wp:extent cx="3876675" cy="3743325"/>
            <wp:effectExtent b="0" l="0" r="0" t="0"/>
            <wp:docPr id="17"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87667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pPr>
      <w:r w:rsidDel="00000000" w:rsidR="00000000" w:rsidRPr="00000000">
        <w:rPr/>
        <w:drawing>
          <wp:inline distB="114300" distT="114300" distL="114300" distR="114300">
            <wp:extent cx="3857625" cy="3743325"/>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85762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pPr>
      <w:r w:rsidDel="00000000" w:rsidR="00000000" w:rsidRPr="00000000">
        <w:rPr/>
        <w:drawing>
          <wp:inline distB="114300" distT="114300" distL="114300" distR="114300">
            <wp:extent cx="3743325" cy="3743325"/>
            <wp:effectExtent b="0" l="0" r="0" t="0"/>
            <wp:docPr id="1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74332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pPr>
      <w:r w:rsidDel="00000000" w:rsidR="00000000" w:rsidRPr="00000000">
        <w:rPr/>
        <w:drawing>
          <wp:inline distB="114300" distT="114300" distL="114300" distR="114300">
            <wp:extent cx="3943350" cy="3743325"/>
            <wp:effectExtent b="0" l="0" r="0" t="0"/>
            <wp:docPr id="3"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94335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2"/>
        <w:jc w:val="both"/>
        <w:rPr/>
      </w:pPr>
      <w:bookmarkStart w:colFirst="0" w:colLast="0" w:name="_s3oykasi9pdb" w:id="15"/>
      <w:bookmarkEnd w:id="15"/>
      <w:r w:rsidDel="00000000" w:rsidR="00000000" w:rsidRPr="00000000">
        <w:rPr>
          <w:rtl w:val="0"/>
        </w:rPr>
        <w:t xml:space="preserve">3.2. Bivariate Analysis</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drawing>
          <wp:inline distB="114300" distT="114300" distL="114300" distR="114300">
            <wp:extent cx="5943600" cy="5943600"/>
            <wp:effectExtent b="0" l="0" r="0" t="0"/>
            <wp:docPr id="1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We can observe some of the scatterplots showing upward trends, where an increase in one variable increases the other.</w:t>
      </w:r>
    </w:p>
    <w:p w:rsidR="00000000" w:rsidDel="00000000" w:rsidP="00000000" w:rsidRDefault="00000000" w:rsidRPr="00000000" w14:paraId="00000050">
      <w:pPr>
        <w:pStyle w:val="Heading2"/>
        <w:jc w:val="both"/>
        <w:rPr/>
      </w:pPr>
      <w:bookmarkStart w:colFirst="0" w:colLast="0" w:name="_umtgetxduuz" w:id="16"/>
      <w:bookmarkEnd w:id="16"/>
      <w:r w:rsidDel="00000000" w:rsidR="00000000" w:rsidRPr="00000000">
        <w:rPr>
          <w:rtl w:val="0"/>
        </w:rPr>
        <w:t xml:space="preserve">3.3. Correlation Matrix</w:t>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 Flavonoids” show a high correlation (above 0.8) with “ Total Phenols” and a moderate correlation (0.6 to 0.8) with the variable “ OD280“</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2552700"/>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2552700"/>
                    </a:xfrm>
                    <a:prstGeom prst="rect"/>
                    <a:ln/>
                  </pic:spPr>
                </pic:pic>
              </a:graphicData>
            </a:graphic>
          </wp:anchor>
        </w:drawing>
      </w:r>
    </w:p>
    <w:p w:rsidR="00000000" w:rsidDel="00000000" w:rsidP="00000000" w:rsidRDefault="00000000" w:rsidRPr="00000000" w14:paraId="00000053">
      <w:pPr>
        <w:pStyle w:val="Heading1"/>
        <w:numPr>
          <w:ilvl w:val="0"/>
          <w:numId w:val="4"/>
        </w:numPr>
        <w:ind w:left="720" w:hanging="360"/>
        <w:jc w:val="both"/>
        <w:rPr/>
      </w:pPr>
      <w:bookmarkStart w:colFirst="0" w:colLast="0" w:name="_y9p0r9a7jvn0" w:id="17"/>
      <w:bookmarkEnd w:id="17"/>
      <w:r w:rsidDel="00000000" w:rsidR="00000000" w:rsidRPr="00000000">
        <w:rPr>
          <w:rtl w:val="0"/>
        </w:rPr>
        <w:t xml:space="preserve">Modeling</w:t>
      </w:r>
    </w:p>
    <w:p w:rsidR="00000000" w:rsidDel="00000000" w:rsidP="00000000" w:rsidRDefault="00000000" w:rsidRPr="00000000" w14:paraId="00000054">
      <w:pPr>
        <w:pStyle w:val="Heading2"/>
        <w:jc w:val="both"/>
        <w:rPr/>
      </w:pPr>
      <w:bookmarkStart w:colFirst="0" w:colLast="0" w:name="_smur98tfncqy" w:id="18"/>
      <w:bookmarkEnd w:id="18"/>
      <w:r w:rsidDel="00000000" w:rsidR="00000000" w:rsidRPr="00000000">
        <w:rPr>
          <w:rtl w:val="0"/>
        </w:rPr>
        <w:t xml:space="preserve">4.1. Normalization</w:t>
      </w:r>
    </w:p>
    <w:p w:rsidR="00000000" w:rsidDel="00000000" w:rsidP="00000000" w:rsidRDefault="00000000" w:rsidRPr="00000000" w14:paraId="00000055">
      <w:pPr>
        <w:jc w:val="both"/>
        <w:rPr/>
      </w:pPr>
      <w:r w:rsidDel="00000000" w:rsidR="00000000" w:rsidRPr="00000000">
        <w:rPr>
          <w:rtl w:val="0"/>
        </w:rPr>
        <w:t xml:space="preserve">Using MinMaxScaler, we normalize our data and hence prepare it for typical machine learning algorithms.</w:t>
      </w:r>
    </w:p>
    <w:p w:rsidR="00000000" w:rsidDel="00000000" w:rsidP="00000000" w:rsidRDefault="00000000" w:rsidRPr="00000000" w14:paraId="00000056">
      <w:pPr>
        <w:pStyle w:val="Heading2"/>
        <w:jc w:val="both"/>
        <w:rPr/>
      </w:pPr>
      <w:bookmarkStart w:colFirst="0" w:colLast="0" w:name="_cezt3rbc33r2" w:id="19"/>
      <w:bookmarkEnd w:id="19"/>
      <w:r w:rsidDel="00000000" w:rsidR="00000000" w:rsidRPr="00000000">
        <w:rPr>
          <w:rtl w:val="0"/>
        </w:rPr>
        <w:t xml:space="preserve">4.2. Principal component analysis (PCA)</w:t>
      </w:r>
    </w:p>
    <w:p w:rsidR="00000000" w:rsidDel="00000000" w:rsidP="00000000" w:rsidRDefault="00000000" w:rsidRPr="00000000" w14:paraId="00000057">
      <w:pPr>
        <w:spacing w:after="200" w:lineRule="auto"/>
        <w:jc w:val="both"/>
        <w:rPr/>
      </w:pPr>
      <w:r w:rsidDel="00000000" w:rsidR="00000000" w:rsidRPr="00000000">
        <w:rPr>
          <w:rtl w:val="0"/>
        </w:rPr>
        <w:t xml:space="preserve">PCA is a technique in which a set of normal axes are greedily chosen such that each axis is oriented such that variance is maximized along that axis. We perform PCA in order to determine several things:</w:t>
      </w:r>
    </w:p>
    <w:p w:rsidR="00000000" w:rsidDel="00000000" w:rsidP="00000000" w:rsidRDefault="00000000" w:rsidRPr="00000000" w14:paraId="00000058">
      <w:pPr>
        <w:numPr>
          <w:ilvl w:val="0"/>
          <w:numId w:val="2"/>
        </w:numPr>
        <w:ind w:left="720" w:hanging="360"/>
        <w:jc w:val="both"/>
        <w:rPr>
          <w:u w:val="none"/>
        </w:rPr>
      </w:pPr>
      <w:r w:rsidDel="00000000" w:rsidR="00000000" w:rsidRPr="00000000">
        <w:rPr>
          <w:rtl w:val="0"/>
        </w:rPr>
        <w:t xml:space="preserve">1) The minimum number of dimensions necessary to preserve the majority of the information (variance) contained in our data. This is of interest to use if we decide to use fewer dimensions to our ML algorithm in the interest of boosting performance.</w:t>
      </w:r>
    </w:p>
    <w:p w:rsidR="00000000" w:rsidDel="00000000" w:rsidP="00000000" w:rsidRDefault="00000000" w:rsidRPr="00000000" w14:paraId="00000059">
      <w:pPr>
        <w:numPr>
          <w:ilvl w:val="0"/>
          <w:numId w:val="2"/>
        </w:numPr>
        <w:ind w:left="720" w:hanging="360"/>
        <w:jc w:val="both"/>
        <w:rPr>
          <w:u w:val="none"/>
        </w:rPr>
      </w:pPr>
      <w:r w:rsidDel="00000000" w:rsidR="00000000" w:rsidRPr="00000000">
        <w:rPr>
          <w:rtl w:val="0"/>
        </w:rPr>
        <w:t xml:space="preserve">2) This helps us determine whether a 3D visualization will be sufficient to see some of the inherent structure in our data.</w:t>
      </w:r>
    </w:p>
    <w:p w:rsidR="00000000" w:rsidDel="00000000" w:rsidP="00000000" w:rsidRDefault="00000000" w:rsidRPr="00000000" w14:paraId="0000005A">
      <w:pPr>
        <w:spacing w:before="200" w:lineRule="auto"/>
        <w:jc w:val="both"/>
        <w:rPr/>
      </w:pPr>
      <w:r w:rsidDel="00000000" w:rsidR="00000000" w:rsidRPr="00000000">
        <w:rPr>
          <w:rtl w:val="0"/>
        </w:rPr>
        <w:t xml:space="preserve">We will perform a PCA transformation using the same number of dimensions as our existing dataset. We will then calculate the percentage of the overall variance that can be encoded in 1, 2, ... n dimensions. We will then examine the first component of our PCA transformed data to identify which metrics account for the most variance.</w:t>
      </w:r>
    </w:p>
    <w:p w:rsidR="00000000" w:rsidDel="00000000" w:rsidP="00000000" w:rsidRDefault="00000000" w:rsidRPr="00000000" w14:paraId="0000005B">
      <w:pPr>
        <w:spacing w:before="200" w:lineRule="auto"/>
        <w:jc w:val="both"/>
        <w:rPr/>
      </w:pPr>
      <w:r w:rsidDel="00000000" w:rsidR="00000000" w:rsidRPr="00000000">
        <w:rPr>
          <w:rtl w:val="0"/>
        </w:rPr>
        <w:t xml:space="preserve">We apply PCA by fitting the data with the same number of dimensions as features. As a result we have the following:</w:t>
      </w:r>
    </w:p>
    <w:p w:rsidR="00000000" w:rsidDel="00000000" w:rsidP="00000000" w:rsidRDefault="00000000" w:rsidRPr="00000000" w14:paraId="0000005C">
      <w:pPr>
        <w:numPr>
          <w:ilvl w:val="0"/>
          <w:numId w:val="1"/>
        </w:numPr>
        <w:spacing w:after="0" w:afterAutospacing="0" w:before="200" w:lineRule="auto"/>
        <w:ind w:left="720" w:hanging="360"/>
        <w:jc w:val="both"/>
        <w:rPr>
          <w:u w:val="none"/>
        </w:rPr>
      </w:pPr>
      <w:r w:rsidDel="00000000" w:rsidR="00000000" w:rsidRPr="00000000">
        <w:rPr>
          <w:rtl w:val="0"/>
        </w:rPr>
        <w:t xml:space="preserve">Percent variance explained by first 1 components: 39.3%</w:t>
      </w:r>
    </w:p>
    <w:p w:rsidR="00000000" w:rsidDel="00000000" w:rsidP="00000000" w:rsidRDefault="00000000" w:rsidRPr="00000000" w14:paraId="0000005D">
      <w:pPr>
        <w:numPr>
          <w:ilvl w:val="0"/>
          <w:numId w:val="1"/>
        </w:numPr>
        <w:spacing w:after="0" w:afterAutospacing="0" w:before="0" w:beforeAutospacing="0" w:lineRule="auto"/>
        <w:ind w:left="720" w:hanging="360"/>
        <w:jc w:val="both"/>
        <w:rPr>
          <w:u w:val="none"/>
        </w:rPr>
      </w:pPr>
      <w:r w:rsidDel="00000000" w:rsidR="00000000" w:rsidRPr="00000000">
        <w:rPr>
          <w:rtl w:val="0"/>
        </w:rPr>
        <w:t xml:space="preserve">Percent variance explained by first 2 components: 60.1%</w:t>
      </w:r>
    </w:p>
    <w:p w:rsidR="00000000" w:rsidDel="00000000" w:rsidP="00000000" w:rsidRDefault="00000000" w:rsidRPr="00000000" w14:paraId="0000005E">
      <w:pPr>
        <w:numPr>
          <w:ilvl w:val="0"/>
          <w:numId w:val="1"/>
        </w:numPr>
        <w:spacing w:after="0" w:afterAutospacing="0" w:before="0" w:beforeAutospacing="0" w:lineRule="auto"/>
        <w:ind w:left="720" w:hanging="360"/>
        <w:jc w:val="both"/>
        <w:rPr>
          <w:u w:val="none"/>
        </w:rPr>
      </w:pPr>
      <w:r w:rsidDel="00000000" w:rsidR="00000000" w:rsidRPr="00000000">
        <w:rPr>
          <w:rtl w:val="0"/>
        </w:rPr>
        <w:t xml:space="preserve">Percent variance explained by first 3 components: 69.0%</w:t>
      </w:r>
    </w:p>
    <w:p w:rsidR="00000000" w:rsidDel="00000000" w:rsidP="00000000" w:rsidRDefault="00000000" w:rsidRPr="00000000" w14:paraId="0000005F">
      <w:pPr>
        <w:numPr>
          <w:ilvl w:val="0"/>
          <w:numId w:val="1"/>
        </w:numPr>
        <w:spacing w:after="0" w:afterAutospacing="0" w:before="0" w:beforeAutospacing="0" w:lineRule="auto"/>
        <w:ind w:left="720" w:hanging="360"/>
        <w:jc w:val="both"/>
        <w:rPr>
          <w:u w:val="none"/>
        </w:rPr>
      </w:pPr>
      <w:r w:rsidDel="00000000" w:rsidR="00000000" w:rsidRPr="00000000">
        <w:rPr>
          <w:rtl w:val="0"/>
        </w:rPr>
        <w:t xml:space="preserve">Percent variance explained by first 4 components: 75.9%</w:t>
      </w:r>
    </w:p>
    <w:p w:rsidR="00000000" w:rsidDel="00000000" w:rsidP="00000000" w:rsidRDefault="00000000" w:rsidRPr="00000000" w14:paraId="00000060">
      <w:pPr>
        <w:numPr>
          <w:ilvl w:val="0"/>
          <w:numId w:val="1"/>
        </w:numPr>
        <w:spacing w:after="0" w:afterAutospacing="0" w:before="0" w:beforeAutospacing="0" w:lineRule="auto"/>
        <w:ind w:left="720" w:hanging="360"/>
        <w:jc w:val="both"/>
        <w:rPr>
          <w:u w:val="none"/>
        </w:rPr>
      </w:pPr>
      <w:r w:rsidDel="00000000" w:rsidR="00000000" w:rsidRPr="00000000">
        <w:rPr>
          <w:rtl w:val="0"/>
        </w:rPr>
        <w:t xml:space="preserve">Percent variance explained by first 5 components: 81.3%</w:t>
      </w:r>
    </w:p>
    <w:p w:rsidR="00000000" w:rsidDel="00000000" w:rsidP="00000000" w:rsidRDefault="00000000" w:rsidRPr="00000000" w14:paraId="00000061">
      <w:pPr>
        <w:numPr>
          <w:ilvl w:val="0"/>
          <w:numId w:val="7"/>
        </w:numPr>
        <w:spacing w:after="0" w:afterAutospacing="0" w:before="0" w:beforeAutospacing="0" w:lineRule="auto"/>
        <w:ind w:left="720" w:hanging="360"/>
        <w:jc w:val="both"/>
        <w:rPr>
          <w:u w:val="none"/>
        </w:rPr>
      </w:pPr>
      <w:r w:rsidDel="00000000" w:rsidR="00000000" w:rsidRPr="00000000">
        <w:rPr>
          <w:rtl w:val="0"/>
        </w:rPr>
        <w:t xml:space="preserve">Percent variance explained by first 6 components: 85.9%</w:t>
      </w:r>
    </w:p>
    <w:p w:rsidR="00000000" w:rsidDel="00000000" w:rsidP="00000000" w:rsidRDefault="00000000" w:rsidRPr="00000000" w14:paraId="00000062">
      <w:pPr>
        <w:numPr>
          <w:ilvl w:val="0"/>
          <w:numId w:val="7"/>
        </w:numPr>
        <w:spacing w:after="0" w:afterAutospacing="0" w:before="0" w:beforeAutospacing="0" w:lineRule="auto"/>
        <w:ind w:left="720" w:hanging="360"/>
        <w:jc w:val="both"/>
        <w:rPr>
          <w:u w:val="none"/>
        </w:rPr>
      </w:pPr>
      <w:r w:rsidDel="00000000" w:rsidR="00000000" w:rsidRPr="00000000">
        <w:rPr>
          <w:rtl w:val="0"/>
        </w:rPr>
        <w:t xml:space="preserve">Percent variance explained by first 7 components: 89.4%</w:t>
      </w:r>
    </w:p>
    <w:p w:rsidR="00000000" w:rsidDel="00000000" w:rsidP="00000000" w:rsidRDefault="00000000" w:rsidRPr="00000000" w14:paraId="00000063">
      <w:pPr>
        <w:numPr>
          <w:ilvl w:val="0"/>
          <w:numId w:val="7"/>
        </w:numPr>
        <w:spacing w:after="0" w:afterAutospacing="0" w:before="0" w:beforeAutospacing="0" w:lineRule="auto"/>
        <w:ind w:left="720" w:hanging="360"/>
        <w:jc w:val="both"/>
        <w:rPr>
          <w:u w:val="none"/>
        </w:rPr>
      </w:pPr>
      <w:r w:rsidDel="00000000" w:rsidR="00000000" w:rsidRPr="00000000">
        <w:rPr>
          <w:rtl w:val="0"/>
        </w:rPr>
        <w:t xml:space="preserve">Percent variance explained by first 8 components: 92.0%</w:t>
      </w:r>
    </w:p>
    <w:p w:rsidR="00000000" w:rsidDel="00000000" w:rsidP="00000000" w:rsidRDefault="00000000" w:rsidRPr="00000000" w14:paraId="00000064">
      <w:pPr>
        <w:numPr>
          <w:ilvl w:val="0"/>
          <w:numId w:val="7"/>
        </w:numPr>
        <w:spacing w:after="0" w:afterAutospacing="0" w:before="0" w:beforeAutospacing="0" w:lineRule="auto"/>
        <w:ind w:left="720" w:hanging="360"/>
        <w:jc w:val="both"/>
        <w:rPr>
          <w:u w:val="none"/>
        </w:rPr>
      </w:pPr>
      <w:r w:rsidDel="00000000" w:rsidR="00000000" w:rsidRPr="00000000">
        <w:rPr>
          <w:rtl w:val="0"/>
        </w:rPr>
        <w:t xml:space="preserve">Percent variance explained by first 9 components: 94.5%</w:t>
      </w:r>
    </w:p>
    <w:p w:rsidR="00000000" w:rsidDel="00000000" w:rsidP="00000000" w:rsidRDefault="00000000" w:rsidRPr="00000000" w14:paraId="00000065">
      <w:pPr>
        <w:numPr>
          <w:ilvl w:val="0"/>
          <w:numId w:val="7"/>
        </w:numPr>
        <w:spacing w:after="0" w:afterAutospacing="0" w:before="0" w:beforeAutospacing="0" w:lineRule="auto"/>
        <w:ind w:left="720" w:hanging="360"/>
        <w:jc w:val="both"/>
        <w:rPr>
          <w:u w:val="none"/>
        </w:rPr>
      </w:pPr>
      <w:r w:rsidDel="00000000" w:rsidR="00000000" w:rsidRPr="00000000">
        <w:rPr>
          <w:rtl w:val="0"/>
        </w:rPr>
        <w:t xml:space="preserve">Percent variance explained by first 10 components: 96.5%</w:t>
      </w:r>
    </w:p>
    <w:p w:rsidR="00000000" w:rsidDel="00000000" w:rsidP="00000000" w:rsidRDefault="00000000" w:rsidRPr="00000000" w14:paraId="00000066">
      <w:pPr>
        <w:numPr>
          <w:ilvl w:val="0"/>
          <w:numId w:val="7"/>
        </w:numPr>
        <w:spacing w:after="0" w:afterAutospacing="0" w:before="0" w:beforeAutospacing="0" w:lineRule="auto"/>
        <w:ind w:left="720" w:hanging="360"/>
        <w:jc w:val="both"/>
        <w:rPr>
          <w:u w:val="none"/>
        </w:rPr>
      </w:pPr>
      <w:r w:rsidDel="00000000" w:rsidR="00000000" w:rsidRPr="00000000">
        <w:rPr>
          <w:rtl w:val="0"/>
        </w:rPr>
        <w:t xml:space="preserve">Percent variance explained by first 11 components: 98.0%</w:t>
      </w:r>
    </w:p>
    <w:p w:rsidR="00000000" w:rsidDel="00000000" w:rsidP="00000000" w:rsidRDefault="00000000" w:rsidRPr="00000000" w14:paraId="00000067">
      <w:pPr>
        <w:numPr>
          <w:ilvl w:val="0"/>
          <w:numId w:val="7"/>
        </w:numPr>
        <w:spacing w:after="0" w:afterAutospacing="0" w:before="0" w:beforeAutospacing="0" w:lineRule="auto"/>
        <w:ind w:left="720" w:hanging="360"/>
        <w:jc w:val="both"/>
        <w:rPr>
          <w:u w:val="none"/>
        </w:rPr>
      </w:pPr>
      <w:r w:rsidDel="00000000" w:rsidR="00000000" w:rsidRPr="00000000">
        <w:rPr>
          <w:rtl w:val="0"/>
        </w:rPr>
        <w:t xml:space="preserve">Percent variance explained by first 12 components: 99.2%</w:t>
      </w:r>
    </w:p>
    <w:p w:rsidR="00000000" w:rsidDel="00000000" w:rsidP="00000000" w:rsidRDefault="00000000" w:rsidRPr="00000000" w14:paraId="00000068">
      <w:pPr>
        <w:numPr>
          <w:ilvl w:val="0"/>
          <w:numId w:val="7"/>
        </w:numPr>
        <w:spacing w:before="0" w:beforeAutospacing="0" w:lineRule="auto"/>
        <w:ind w:left="720" w:hanging="360"/>
        <w:jc w:val="both"/>
        <w:rPr>
          <w:u w:val="none"/>
        </w:rPr>
      </w:pPr>
      <w:r w:rsidDel="00000000" w:rsidR="00000000" w:rsidRPr="00000000">
        <w:rPr>
          <w:rtl w:val="0"/>
        </w:rPr>
        <w:t xml:space="preserve">Percent variance explained by first 13 components: 100.0%</w:t>
      </w:r>
    </w:p>
    <w:p w:rsidR="00000000" w:rsidDel="00000000" w:rsidP="00000000" w:rsidRDefault="00000000" w:rsidRPr="00000000" w14:paraId="00000069">
      <w:pPr>
        <w:spacing w:before="200" w:lineRule="auto"/>
        <w:jc w:val="both"/>
        <w:rPr/>
      </w:pPr>
      <w:r w:rsidDel="00000000" w:rsidR="00000000" w:rsidRPr="00000000">
        <w:rPr>
          <w:rtl w:val="0"/>
        </w:rPr>
        <w:t xml:space="preserve">A visualization of our PCA transformed data:</w:t>
      </w:r>
    </w:p>
    <w:p w:rsidR="00000000" w:rsidDel="00000000" w:rsidP="00000000" w:rsidRDefault="00000000" w:rsidRPr="00000000" w14:paraId="0000006A">
      <w:pPr>
        <w:spacing w:before="200" w:lineRule="auto"/>
        <w:jc w:val="both"/>
        <w:rPr/>
      </w:pPr>
      <w:r w:rsidDel="00000000" w:rsidR="00000000" w:rsidRPr="00000000">
        <w:rPr/>
        <w:drawing>
          <wp:inline distB="114300" distT="114300" distL="114300" distR="114300">
            <wp:extent cx="5053013" cy="5053013"/>
            <wp:effectExtent b="0" l="0" r="0" t="0"/>
            <wp:docPr id="1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053013" cy="505301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2"/>
        <w:spacing w:before="200" w:lineRule="auto"/>
        <w:jc w:val="both"/>
        <w:rPr/>
      </w:pPr>
      <w:bookmarkStart w:colFirst="0" w:colLast="0" w:name="_9ndg7d5t30b6" w:id="20"/>
      <w:bookmarkEnd w:id="20"/>
      <w:r w:rsidDel="00000000" w:rsidR="00000000" w:rsidRPr="00000000">
        <w:rPr>
          <w:rtl w:val="0"/>
        </w:rPr>
        <w:t xml:space="preserve">4.3. Clustering</w:t>
      </w:r>
    </w:p>
    <w:p w:rsidR="00000000" w:rsidDel="00000000" w:rsidP="00000000" w:rsidRDefault="00000000" w:rsidRPr="00000000" w14:paraId="0000006C">
      <w:pPr>
        <w:jc w:val="both"/>
        <w:rPr/>
      </w:pPr>
      <w:r w:rsidDel="00000000" w:rsidR="00000000" w:rsidRPr="00000000">
        <w:rPr>
          <w:rtl w:val="0"/>
        </w:rPr>
        <w:t xml:space="preserve">We will use an analytical approach before performing our clustering task rather than assuming that 3 clusters is the most reasonable number of groups.</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This analytical will be done as follows:</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1) We will fit our clustering algorithm using several different values of k where k is the number of clusters. We will have k range from 2 to 20.</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2) For each value of k, we will evaluate the clustering results using the average silhouette score. We will plot the silhouette score against each k value and identify which number of clusters leads to the best results.</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3) We will then assign cluster labels to our dataset using the fitted clustering model with the optimal number of clusters k.</w:t>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The silhouette score can be roughly described as a measure of how close a sample is to members of its own cluster as compared to members of other clusters. The silhouette score ranges from -1 to 1. </w:t>
      </w:r>
    </w:p>
    <w:p w:rsidR="00000000" w:rsidDel="00000000" w:rsidP="00000000" w:rsidRDefault="00000000" w:rsidRPr="00000000" w14:paraId="00000077">
      <w:pPr>
        <w:jc w:val="both"/>
        <w:rPr/>
      </w:pPr>
      <w:r w:rsidDel="00000000" w:rsidR="00000000" w:rsidRPr="00000000">
        <w:rPr>
          <w:rtl w:val="0"/>
        </w:rPr>
        <w:t xml:space="preserve">A score close to one indicates that a record is very close to other members of its cluster and far from members of other clusters. </w:t>
      </w:r>
    </w:p>
    <w:p w:rsidR="00000000" w:rsidDel="00000000" w:rsidP="00000000" w:rsidRDefault="00000000" w:rsidRPr="00000000" w14:paraId="00000078">
      <w:pPr>
        <w:jc w:val="both"/>
        <w:rPr/>
      </w:pPr>
      <w:r w:rsidDel="00000000" w:rsidR="00000000" w:rsidRPr="00000000">
        <w:rPr>
          <w:rtl w:val="0"/>
        </w:rPr>
        <w:t xml:space="preserve">A score of 0 indicates that a record lies on the decision boundary between two clusters.</w:t>
      </w:r>
    </w:p>
    <w:p w:rsidR="00000000" w:rsidDel="00000000" w:rsidP="00000000" w:rsidRDefault="00000000" w:rsidRPr="00000000" w14:paraId="00000079">
      <w:pPr>
        <w:jc w:val="both"/>
        <w:rPr/>
      </w:pPr>
      <w:r w:rsidDel="00000000" w:rsidR="00000000" w:rsidRPr="00000000">
        <w:rPr>
          <w:rtl w:val="0"/>
        </w:rPr>
        <w:t xml:space="preserve">A negative score indicates that a sample is closer to members of a cluster other than its own. </w:t>
      </w:r>
    </w:p>
    <w:p w:rsidR="00000000" w:rsidDel="00000000" w:rsidP="00000000" w:rsidRDefault="00000000" w:rsidRPr="00000000" w14:paraId="0000007A">
      <w:pPr>
        <w:jc w:val="both"/>
        <w:rPr/>
      </w:pPr>
      <w:r w:rsidDel="00000000" w:rsidR="00000000" w:rsidRPr="00000000">
        <w:rPr>
          <w:rtl w:val="0"/>
        </w:rPr>
        <w:t xml:space="preserve">By taking the average silhouette score for all records when various number of clusters are used in our clustering algorithm, we can find the optimal number of clusters that promotes cohesion within individual clusters and good separability between the clusters.</w:t>
      </w:r>
    </w:p>
    <w:p w:rsidR="00000000" w:rsidDel="00000000" w:rsidP="00000000" w:rsidRDefault="00000000" w:rsidRPr="00000000" w14:paraId="0000007B">
      <w:pPr>
        <w:pStyle w:val="Heading3"/>
        <w:jc w:val="both"/>
        <w:rPr/>
      </w:pPr>
      <w:bookmarkStart w:colFirst="0" w:colLast="0" w:name="_sg5cm6v7bfo7" w:id="21"/>
      <w:bookmarkEnd w:id="21"/>
      <w:r w:rsidDel="00000000" w:rsidR="00000000" w:rsidRPr="00000000">
        <w:rPr>
          <w:rtl w:val="0"/>
        </w:rPr>
        <w:t xml:space="preserve">4.3.1. Gaussian Mixture Clustering</w:t>
      </w:r>
    </w:p>
    <w:p w:rsidR="00000000" w:rsidDel="00000000" w:rsidP="00000000" w:rsidRDefault="00000000" w:rsidRPr="00000000" w14:paraId="0000007C">
      <w:pPr>
        <w:jc w:val="both"/>
        <w:rPr/>
      </w:pPr>
      <w:r w:rsidDel="00000000" w:rsidR="00000000" w:rsidRPr="00000000">
        <w:rPr>
          <w:rtl w:val="0"/>
        </w:rPr>
        <w:t xml:space="preserve">For the clustering algorithm itself, a Gaussian Mixture Model was chosen. This was chosen for several reasons, including the fact that gaussian mixture models allow for mixed membership; GMM models assign probabilities that a given record belongs to a given cluster. This property may be useful for classifying wines which are blends of multiple types.</w:t>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Another reason for choosing a GMM is that they are more flexible with regards to cluster shapes which deviate from a hyper-spherical one. It is impossible for us to directly observe the actual cluster shapes visually since they exist in a 13-dimensional space, so it is helpful to have a clustering algorithm with such flexibility.</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t xml:space="preserve">After building and applying the Gaussian Mixture model to our data, we have the following:</w:t>
      </w:r>
    </w:p>
    <w:p w:rsidR="00000000" w:rsidDel="00000000" w:rsidP="00000000" w:rsidRDefault="00000000" w:rsidRPr="00000000" w14:paraId="00000081">
      <w:pPr>
        <w:numPr>
          <w:ilvl w:val="0"/>
          <w:numId w:val="3"/>
        </w:numPr>
        <w:ind w:left="720" w:hanging="360"/>
        <w:jc w:val="both"/>
        <w:rPr>
          <w:u w:val="none"/>
        </w:rPr>
      </w:pPr>
      <w:r w:rsidDel="00000000" w:rsidR="00000000" w:rsidRPr="00000000">
        <w:rPr>
          <w:rtl w:val="0"/>
        </w:rPr>
        <w:t xml:space="preserve">The highest silhouette score is 0.317</w:t>
      </w:r>
    </w:p>
    <w:p w:rsidR="00000000" w:rsidDel="00000000" w:rsidP="00000000" w:rsidRDefault="00000000" w:rsidRPr="00000000" w14:paraId="00000082">
      <w:pPr>
        <w:numPr>
          <w:ilvl w:val="0"/>
          <w:numId w:val="3"/>
        </w:numPr>
        <w:ind w:left="720" w:hanging="360"/>
        <w:jc w:val="both"/>
        <w:rPr>
          <w:u w:val="none"/>
        </w:rPr>
      </w:pPr>
      <w:r w:rsidDel="00000000" w:rsidR="00000000" w:rsidRPr="00000000">
        <w:rPr>
          <w:rtl w:val="0"/>
        </w:rPr>
        <w:t xml:space="preserve">The maximum number of clusters is 20</w:t>
      </w:r>
    </w:p>
    <w:p w:rsidR="00000000" w:rsidDel="00000000" w:rsidP="00000000" w:rsidRDefault="00000000" w:rsidRPr="00000000" w14:paraId="00000083">
      <w:pPr>
        <w:numPr>
          <w:ilvl w:val="0"/>
          <w:numId w:val="3"/>
        </w:numPr>
        <w:ind w:left="720" w:hanging="360"/>
        <w:jc w:val="both"/>
        <w:rPr>
          <w:u w:val="none"/>
        </w:rPr>
      </w:pPr>
      <w:r w:rsidDel="00000000" w:rsidR="00000000" w:rsidRPr="00000000">
        <w:rPr>
          <w:rtl w:val="0"/>
        </w:rPr>
        <w:t xml:space="preserve">The first three silhouette scores are:</w:t>
      </w:r>
    </w:p>
    <w:p w:rsidR="00000000" w:rsidDel="00000000" w:rsidP="00000000" w:rsidRDefault="00000000" w:rsidRPr="00000000" w14:paraId="00000084">
      <w:pPr>
        <w:numPr>
          <w:ilvl w:val="1"/>
          <w:numId w:val="3"/>
        </w:numPr>
        <w:ind w:left="1440" w:hanging="360"/>
        <w:jc w:val="both"/>
        <w:rPr>
          <w:u w:val="none"/>
        </w:rPr>
      </w:pPr>
      <w:r w:rsidDel="00000000" w:rsidR="00000000" w:rsidRPr="00000000">
        <w:rPr>
          <w:rtl w:val="0"/>
        </w:rPr>
        <w:t xml:space="preserve">2 components: 0.294</w:t>
      </w:r>
    </w:p>
    <w:p w:rsidR="00000000" w:rsidDel="00000000" w:rsidP="00000000" w:rsidRDefault="00000000" w:rsidRPr="00000000" w14:paraId="00000085">
      <w:pPr>
        <w:numPr>
          <w:ilvl w:val="1"/>
          <w:numId w:val="3"/>
        </w:numPr>
        <w:ind w:left="1440" w:hanging="360"/>
        <w:jc w:val="both"/>
        <w:rPr>
          <w:u w:val="none"/>
        </w:rPr>
      </w:pPr>
      <w:r w:rsidDel="00000000" w:rsidR="00000000" w:rsidRPr="00000000">
        <w:rPr>
          <w:rtl w:val="0"/>
        </w:rPr>
        <w:t xml:space="preserve">3 components: 0.317</w:t>
      </w:r>
    </w:p>
    <w:p w:rsidR="00000000" w:rsidDel="00000000" w:rsidP="00000000" w:rsidRDefault="00000000" w:rsidRPr="00000000" w14:paraId="00000086">
      <w:pPr>
        <w:numPr>
          <w:ilvl w:val="1"/>
          <w:numId w:val="3"/>
        </w:numPr>
        <w:ind w:left="1440" w:hanging="360"/>
        <w:jc w:val="both"/>
        <w:rPr>
          <w:u w:val="none"/>
        </w:rPr>
      </w:pPr>
      <w:r w:rsidDel="00000000" w:rsidR="00000000" w:rsidRPr="00000000">
        <w:rPr>
          <w:rtl w:val="0"/>
        </w:rPr>
        <w:t xml:space="preserve">4 components: 0.267</w:t>
      </w:r>
    </w:p>
    <w:p w:rsidR="00000000" w:rsidDel="00000000" w:rsidP="00000000" w:rsidRDefault="00000000" w:rsidRPr="00000000" w14:paraId="00000087">
      <w:pPr>
        <w:jc w:val="both"/>
        <w:rPr/>
      </w:pPr>
      <w:r w:rsidDel="00000000" w:rsidR="00000000" w:rsidRPr="00000000">
        <w:rPr>
          <w:rtl w:val="0"/>
        </w:rPr>
        <w:t xml:space="preserve">In order to have a look at the silhouette score in comparison to the number of clusters, we have a look at the graph below:</w:t>
      </w:r>
    </w:p>
    <w:p w:rsidR="00000000" w:rsidDel="00000000" w:rsidP="00000000" w:rsidRDefault="00000000" w:rsidRPr="00000000" w14:paraId="00000088">
      <w:pPr>
        <w:jc w:val="both"/>
        <w:rPr/>
      </w:pPr>
      <w:r w:rsidDel="00000000" w:rsidR="00000000" w:rsidRPr="00000000">
        <w:rPr/>
        <w:drawing>
          <wp:inline distB="114300" distT="114300" distL="114300" distR="114300">
            <wp:extent cx="4891088" cy="3770213"/>
            <wp:effectExtent b="0" l="0" r="0" t="0"/>
            <wp:docPr id="1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891088" cy="377021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t xml:space="preserve">We see that the silhouette score is maximized when 3 clusters are used. Therefore, we fit the GMM using 3 clusters. We plot the three clusters below.</w:t>
      </w:r>
    </w:p>
    <w:p w:rsidR="00000000" w:rsidDel="00000000" w:rsidP="00000000" w:rsidRDefault="00000000" w:rsidRPr="00000000" w14:paraId="0000008A">
      <w:pPr>
        <w:jc w:val="both"/>
        <w:rPr/>
      </w:pPr>
      <w:r w:rsidDel="00000000" w:rsidR="00000000" w:rsidRPr="00000000">
        <w:rPr/>
        <w:drawing>
          <wp:inline distB="114300" distT="114300" distL="114300" distR="114300">
            <wp:extent cx="5943600" cy="1930400"/>
            <wp:effectExtent b="0" l="0" r="0" t="0"/>
            <wp:docPr id="1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t xml:space="preserve">On the left, we have cluster 0, on the right we have cluster 2 and in the middle, we have cluster 1.</w:t>
      </w:r>
    </w:p>
    <w:p w:rsidR="00000000" w:rsidDel="00000000" w:rsidP="00000000" w:rsidRDefault="00000000" w:rsidRPr="00000000" w14:paraId="0000008C">
      <w:pPr>
        <w:jc w:val="both"/>
        <w:rPr/>
      </w:pPr>
      <w:r w:rsidDel="00000000" w:rsidR="00000000" w:rsidRPr="00000000">
        <w:rPr>
          <w:rtl w:val="0"/>
        </w:rPr>
        <w:t xml:space="preserve">A look at the different clusters and the average values we notice differences:</w:t>
      </w:r>
    </w:p>
    <w:p w:rsidR="00000000" w:rsidDel="00000000" w:rsidP="00000000" w:rsidRDefault="00000000" w:rsidRPr="00000000" w14:paraId="0000008D">
      <w:pPr>
        <w:numPr>
          <w:ilvl w:val="0"/>
          <w:numId w:val="10"/>
        </w:numPr>
        <w:ind w:left="720" w:hanging="360"/>
        <w:jc w:val="both"/>
        <w:rPr>
          <w:u w:val="none"/>
        </w:rPr>
      </w:pPr>
      <w:r w:rsidDel="00000000" w:rsidR="00000000" w:rsidRPr="00000000">
        <w:rPr>
          <w:rtl w:val="0"/>
        </w:rPr>
        <w:t xml:space="preserve">The average Alcohol content is highest in cluster 0 and lowest in cluster 2.</w:t>
      </w:r>
    </w:p>
    <w:p w:rsidR="00000000" w:rsidDel="00000000" w:rsidP="00000000" w:rsidRDefault="00000000" w:rsidRPr="00000000" w14:paraId="0000008E">
      <w:pPr>
        <w:numPr>
          <w:ilvl w:val="0"/>
          <w:numId w:val="10"/>
        </w:numPr>
        <w:ind w:left="720" w:hanging="360"/>
        <w:jc w:val="both"/>
        <w:rPr>
          <w:u w:val="none"/>
        </w:rPr>
      </w:pPr>
      <w:r w:rsidDel="00000000" w:rsidR="00000000" w:rsidRPr="00000000">
        <w:rPr>
          <w:rtl w:val="0"/>
        </w:rPr>
        <w:t xml:space="preserve">The average Ash, Magnesium and Proline content follows the same trend as Alcohol</w:t>
      </w:r>
    </w:p>
    <w:p w:rsidR="00000000" w:rsidDel="00000000" w:rsidP="00000000" w:rsidRDefault="00000000" w:rsidRPr="00000000" w14:paraId="0000008F">
      <w:pPr>
        <w:numPr>
          <w:ilvl w:val="0"/>
          <w:numId w:val="10"/>
        </w:numPr>
        <w:ind w:left="720" w:hanging="360"/>
        <w:jc w:val="both"/>
        <w:rPr>
          <w:u w:val="none"/>
        </w:rPr>
      </w:pPr>
      <w:r w:rsidDel="00000000" w:rsidR="00000000" w:rsidRPr="00000000">
        <w:rPr>
          <w:rtl w:val="0"/>
        </w:rPr>
        <w:t xml:space="preserve">Malic Acid, Ash Alcanity, Nonflavanoid_Phenols and Color Intensity show higher averages in Cluster 1.</w:t>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tbl>
      <w:tblPr>
        <w:tblStyle w:val="Table1"/>
        <w:tblW w:w="82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1740"/>
        <w:gridCol w:w="2250"/>
        <w:gridCol w:w="1710"/>
        <w:tblGridChange w:id="0">
          <w:tblGrid>
            <w:gridCol w:w="2595"/>
            <w:gridCol w:w="1740"/>
            <w:gridCol w:w="2250"/>
            <w:gridCol w:w="171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Cluster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Cluster 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Cluster 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Cluster 2</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61</w:t>
            </w:r>
          </w:p>
        </w:tc>
        <w:tc>
          <w:tcP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50</w:t>
            </w:r>
          </w:p>
        </w:tc>
        <w:tc>
          <w:tcP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67</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Alcohol</w:t>
            </w:r>
          </w:p>
        </w:tc>
        <w:tc>
          <w:tcP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0.699</w:t>
            </w:r>
          </w:p>
        </w:tc>
        <w:tc>
          <w:tcP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0.54744</w:t>
            </w:r>
          </w:p>
        </w:tc>
        <w:tc>
          <w:tcP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0.311316</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Malic_Acid</w:t>
            </w:r>
          </w:p>
        </w:tc>
        <w:tc>
          <w:tcP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0.53</w:t>
            </w:r>
          </w:p>
        </w:tc>
        <w:tc>
          <w:tcP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0.754012</w:t>
            </w:r>
          </w:p>
        </w:tc>
        <w:tc>
          <w:tcP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0.457892</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Ash</w:t>
            </w:r>
          </w:p>
        </w:tc>
        <w:tc>
          <w:tcP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0.545</w:t>
            </w:r>
          </w:p>
        </w:tc>
        <w:tc>
          <w:tcP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0.528521</w:t>
            </w:r>
          </w:p>
        </w:tc>
        <w:tc>
          <w:tcP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0.432834</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Ash_Alcanity</w:t>
            </w:r>
          </w:p>
        </w:tc>
        <w:tc>
          <w:tcP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0.378</w:t>
            </w:r>
          </w:p>
        </w:tc>
        <w:tc>
          <w:tcP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0.588403</w:t>
            </w:r>
          </w:p>
        </w:tc>
        <w:tc>
          <w:tcP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0.526674</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Magnesium</w:t>
            </w:r>
          </w:p>
        </w:tc>
        <w:tc>
          <w:tcP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0.631</w:t>
            </w:r>
          </w:p>
        </w:tc>
        <w:tc>
          <w:tcP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0.536055</w:t>
            </w:r>
          </w:p>
        </w:tc>
        <w:tc>
          <w:tcP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0.461313</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Total_Phenols</w:t>
            </w:r>
          </w:p>
        </w:tc>
        <w:tc>
          <w:tcP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0.682</w:t>
            </w:r>
          </w:p>
        </w:tc>
        <w:tc>
          <w:tcP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0.279881</w:t>
            </w:r>
          </w:p>
        </w:tc>
        <w:tc>
          <w:tcP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0.487069</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Flavonoids</w:t>
            </w:r>
          </w:p>
        </w:tc>
        <w:tc>
          <w:tcP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0.622</w:t>
            </w:r>
          </w:p>
        </w:tc>
        <w:tc>
          <w:tcP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0.136898</w:t>
            </w:r>
          </w:p>
        </w:tc>
        <w:tc>
          <w:tcP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0.43639</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Nonflavanoid_Phenols</w:t>
            </w:r>
          </w:p>
        </w:tc>
        <w:tc>
          <w:tcP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0.423</w:t>
            </w:r>
          </w:p>
        </w:tc>
        <w:tc>
          <w:tcP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0.70225</w:t>
            </w:r>
          </w:p>
        </w:tc>
        <w:tc>
          <w:tcP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0.552469</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Proanthocyanidins</w:t>
            </w:r>
          </w:p>
        </w:tc>
        <w:tc>
          <w:tcP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0.567</w:t>
            </w:r>
          </w:p>
        </w:tc>
        <w:tc>
          <w:tcP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0.321092</w:t>
            </w:r>
          </w:p>
        </w:tc>
        <w:tc>
          <w:tcP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0.476879</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Color_Intensity</w:t>
            </w:r>
          </w:p>
        </w:tc>
        <w:tc>
          <w:tcP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0.595</w:t>
            </w:r>
          </w:p>
        </w:tc>
        <w:tc>
          <w:tcP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0.709898</w:t>
            </w:r>
          </w:p>
        </w:tc>
        <w:tc>
          <w:tcP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0.336621</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Hue</w:t>
            </w:r>
          </w:p>
        </w:tc>
        <w:tc>
          <w:tcP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0.494</w:t>
            </w:r>
          </w:p>
        </w:tc>
        <w:tc>
          <w:tcP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0.178061</w:t>
            </w:r>
          </w:p>
        </w:tc>
        <w:tc>
          <w:tcP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0.486708</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OD280</w:t>
            </w:r>
          </w:p>
        </w:tc>
        <w:tc>
          <w:tcP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0.655</w:t>
            </w:r>
          </w:p>
        </w:tc>
        <w:tc>
          <w:tcP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0.130482</w:t>
            </w:r>
          </w:p>
        </w:tc>
        <w:tc>
          <w:tcP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0.51397</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Proline</w:t>
            </w:r>
          </w:p>
        </w:tc>
        <w:tc>
          <w:tcP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0.772</w:t>
            </w:r>
          </w:p>
        </w:tc>
        <w:tc>
          <w:tcP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0.459704</w:t>
            </w:r>
          </w:p>
        </w:tc>
        <w:tc>
          <w:tcP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0.335533</w:t>
            </w:r>
          </w:p>
        </w:tc>
      </w:tr>
    </w:tbl>
    <w:p w:rsidR="00000000" w:rsidDel="00000000" w:rsidP="00000000" w:rsidRDefault="00000000" w:rsidRPr="00000000" w14:paraId="000000CE">
      <w:pPr>
        <w:jc w:val="both"/>
        <w:rPr/>
      </w:pPr>
      <w:r w:rsidDel="00000000" w:rsidR="00000000" w:rsidRPr="00000000">
        <w:rPr>
          <w:rtl w:val="0"/>
        </w:rPr>
        <w:t xml:space="preserve">Table showing clusters and their average contents.</w:t>
      </w:r>
    </w:p>
    <w:p w:rsidR="00000000" w:rsidDel="00000000" w:rsidP="00000000" w:rsidRDefault="00000000" w:rsidRPr="00000000" w14:paraId="000000CF">
      <w:pPr>
        <w:pStyle w:val="Heading3"/>
        <w:jc w:val="both"/>
        <w:rPr/>
      </w:pPr>
      <w:bookmarkStart w:colFirst="0" w:colLast="0" w:name="_sycznjnp7wf3" w:id="22"/>
      <w:bookmarkEnd w:id="22"/>
      <w:r w:rsidDel="00000000" w:rsidR="00000000" w:rsidRPr="00000000">
        <w:rPr>
          <w:rtl w:val="0"/>
        </w:rPr>
        <w:t xml:space="preserve">4.3.2. Hierarchical Clustering</w:t>
      </w:r>
    </w:p>
    <w:p w:rsidR="00000000" w:rsidDel="00000000" w:rsidP="00000000" w:rsidRDefault="00000000" w:rsidRPr="00000000" w14:paraId="000000D0">
      <w:pPr>
        <w:jc w:val="both"/>
        <w:rPr/>
      </w:pPr>
      <w:r w:rsidDel="00000000" w:rsidR="00000000" w:rsidRPr="00000000">
        <w:rPr/>
        <w:drawing>
          <wp:inline distB="114300" distT="114300" distL="114300" distR="114300">
            <wp:extent cx="5943600" cy="2044700"/>
            <wp:effectExtent b="0" l="0" r="0" t="0"/>
            <wp:docPr id="19"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t xml:space="preserve">Hierarchical Clustering shows there are three clusters.</w:t>
      </w:r>
    </w:p>
    <w:p w:rsidR="00000000" w:rsidDel="00000000" w:rsidP="00000000" w:rsidRDefault="00000000" w:rsidRPr="00000000" w14:paraId="000000D2">
      <w:pPr>
        <w:pStyle w:val="Heading1"/>
        <w:numPr>
          <w:ilvl w:val="0"/>
          <w:numId w:val="4"/>
        </w:numPr>
        <w:ind w:left="720" w:hanging="360"/>
        <w:jc w:val="both"/>
        <w:rPr/>
      </w:pPr>
      <w:bookmarkStart w:colFirst="0" w:colLast="0" w:name="_ttp0kfgqjmo1" w:id="23"/>
      <w:bookmarkEnd w:id="23"/>
      <w:r w:rsidDel="00000000" w:rsidR="00000000" w:rsidRPr="00000000">
        <w:rPr>
          <w:rtl w:val="0"/>
        </w:rPr>
        <w:t xml:space="preserve">Conclusions</w:t>
      </w:r>
    </w:p>
    <w:p w:rsidR="00000000" w:rsidDel="00000000" w:rsidP="00000000" w:rsidRDefault="00000000" w:rsidRPr="00000000" w14:paraId="000000D3">
      <w:pPr>
        <w:ind w:left="0" w:firstLine="0"/>
        <w:rPr/>
      </w:pPr>
      <w:r w:rsidDel="00000000" w:rsidR="00000000" w:rsidRPr="00000000">
        <w:rPr>
          <w:rtl w:val="0"/>
        </w:rPr>
        <w:t xml:space="preserve">1.Cluster 0 wines have a higher mean alcohol content and thus can be classified as dry wines. </w:t>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t xml:space="preserve">2.Cluster 2 has the lowest alcohol content and thus will be sweeter that cluster 0 and 1 wines.</w:t>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t xml:space="preserve">3.Given that cluster 1 wines have a higher Malic acid content,they will taste abit more sour as compared to cluster 0 and 2 wines despite cluster 0 wines being drier than cluster 1.</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7.png"/><Relationship Id="rId22" Type="http://schemas.openxmlformats.org/officeDocument/2006/relationships/image" Target="media/image16.png"/><Relationship Id="rId10" Type="http://schemas.openxmlformats.org/officeDocument/2006/relationships/image" Target="media/image14.png"/><Relationship Id="rId21" Type="http://schemas.openxmlformats.org/officeDocument/2006/relationships/image" Target="media/image3.png"/><Relationship Id="rId13" Type="http://schemas.openxmlformats.org/officeDocument/2006/relationships/image" Target="media/image10.png"/><Relationship Id="rId24" Type="http://schemas.openxmlformats.org/officeDocument/2006/relationships/image" Target="media/image15.png"/><Relationship Id="rId12" Type="http://schemas.openxmlformats.org/officeDocument/2006/relationships/image" Target="media/image17.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9.png"/><Relationship Id="rId14"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2.png"/><Relationship Id="rId18" Type="http://schemas.openxmlformats.org/officeDocument/2006/relationships/image" Target="media/image18.png"/><Relationship Id="rId7" Type="http://schemas.openxmlformats.org/officeDocument/2006/relationships/image" Target="media/image1.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