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D7B6" w14:textId="6B371FFD" w:rsidR="00402412" w:rsidRDefault="00E86B2F">
      <w:r>
        <w:rPr>
          <w:rFonts w:hint="eastAsia"/>
        </w:rPr>
        <w:t>【学方法】</w:t>
      </w:r>
      <w:r w:rsidR="005D0294">
        <w:rPr>
          <w:rFonts w:hint="eastAsia"/>
        </w:rPr>
        <w:t>干货！</w:t>
      </w:r>
      <w:r>
        <w:rPr>
          <w:rFonts w:hint="eastAsia"/>
        </w:rPr>
        <w:t>如何制作靠谱的基金组合？【2</w:t>
      </w:r>
      <w:r>
        <w:t>0200806</w:t>
      </w:r>
      <w:r>
        <w:rPr>
          <w:rFonts w:hint="eastAsia"/>
        </w:rPr>
        <w:t>】</w:t>
      </w:r>
    </w:p>
    <w:p w14:paraId="22BE4ED1" w14:textId="79E27F70" w:rsidR="00E86B2F" w:rsidRDefault="00E86B2F"/>
    <w:p w14:paraId="013FF1E3" w14:textId="726FA58A" w:rsidR="00E86B2F" w:rsidRDefault="00E86B2F">
      <w:r>
        <w:rPr>
          <w:rFonts w:hint="eastAsia"/>
        </w:rPr>
        <w:t>市场在震荡之中，我们给出的几个组合都表现非常出色，很多朋友也很纳闷，我们是如何制作资产组合的，万一哪天自己单独去面对投资了，也好有个方法可以依靠。其实做个组合非常简单，投资圈有两个方式，第一个方式是向回测要数据，比如跟数据部门说，我要一个过去1</w:t>
      </w:r>
      <w:r>
        <w:t>0</w:t>
      </w:r>
      <w:r>
        <w:rPr>
          <w:rFonts w:hint="eastAsia"/>
        </w:rPr>
        <w:t>年，年化3</w:t>
      </w:r>
      <w:r>
        <w:t>0</w:t>
      </w:r>
      <w:r>
        <w:rPr>
          <w:rFonts w:hint="eastAsia"/>
        </w:rPr>
        <w:t>%，回撤不到2</w:t>
      </w:r>
      <w:r>
        <w:t>0</w:t>
      </w:r>
      <w:r>
        <w:rPr>
          <w:rFonts w:hint="eastAsia"/>
        </w:rPr>
        <w:t>%的组合，然后通过计算机跑数据，一定会得到这个结果。这就是结果导向，营销导向。这么做出的组合，具备完美的回测业绩，可以轻松的说服投资者购买，但是对于未来，并不具备任何参考意义。</w:t>
      </w:r>
      <w:r w:rsidR="005D5233">
        <w:rPr>
          <w:rFonts w:hint="eastAsia"/>
        </w:rPr>
        <w:t>这个我们在《市场真相》这本书里讲过</w:t>
      </w:r>
    </w:p>
    <w:p w14:paraId="3A9DB85C" w14:textId="4FB66681" w:rsidR="00E86B2F" w:rsidRDefault="00E86B2F"/>
    <w:p w14:paraId="23874ED6" w14:textId="614CDD93" w:rsidR="00E86B2F" w:rsidRDefault="00E86B2F">
      <w:r>
        <w:rPr>
          <w:rFonts w:hint="eastAsia"/>
        </w:rPr>
        <w:t>另一种方式，则是负责任的，</w:t>
      </w:r>
      <w:r w:rsidR="005D5233">
        <w:rPr>
          <w:rFonts w:hint="eastAsia"/>
        </w:rPr>
        <w:t>根据当下投资的特征， 以及未来的大趋势，</w:t>
      </w:r>
      <w:r>
        <w:rPr>
          <w:rFonts w:hint="eastAsia"/>
        </w:rPr>
        <w:t>通过资产配比的方式，来确定组合的</w:t>
      </w:r>
      <w:r w:rsidR="005D5233">
        <w:rPr>
          <w:rFonts w:hint="eastAsia"/>
        </w:rPr>
        <w:t>风格以及比例，然后再去回测数据，得到一个结果，无论这个结果好坏，都客观地呈献给大家。我们的组合，显然就是后者。老齐有个比喻，都是年薪百万，一个是他爹给安排的职位，一个是自己奋斗的结果，表象都一样，但内核完全不同。</w:t>
      </w:r>
    </w:p>
    <w:p w14:paraId="5CDD3002" w14:textId="2C87B43D" w:rsidR="005D5233" w:rsidRDefault="005D5233"/>
    <w:p w14:paraId="7B08B076" w14:textId="2A612F5D" w:rsidR="005D5233" w:rsidRDefault="005D5233">
      <w:r>
        <w:rPr>
          <w:rFonts w:hint="eastAsia"/>
        </w:rPr>
        <w:t>那么到底该怎么制作投资组合呢？一共就三步，1分资产，2分风格，3看相关性。</w:t>
      </w:r>
    </w:p>
    <w:p w14:paraId="6D62CB77" w14:textId="0224756B" w:rsidR="005D5233" w:rsidRDefault="005D5233"/>
    <w:p w14:paraId="4BB92D9D" w14:textId="21D4DF88" w:rsidR="005D5233" w:rsidRPr="005D0294" w:rsidRDefault="005D5233">
      <w:pPr>
        <w:rPr>
          <w:b/>
          <w:bCs/>
          <w:color w:val="FF0000"/>
        </w:rPr>
      </w:pPr>
      <w:r w:rsidRPr="005D0294">
        <w:rPr>
          <w:rFonts w:hint="eastAsia"/>
          <w:b/>
          <w:bCs/>
          <w:color w:val="FF0000"/>
        </w:rPr>
        <w:t>1分资产</w:t>
      </w:r>
    </w:p>
    <w:p w14:paraId="0032C92B" w14:textId="375C14E5" w:rsidR="005D5233" w:rsidRDefault="005D5233"/>
    <w:p w14:paraId="629A575A" w14:textId="7E902E48" w:rsidR="005D5233" w:rsidRDefault="005D5233">
      <w:r>
        <w:rPr>
          <w:rFonts w:hint="eastAsia"/>
        </w:rPr>
        <w:t>我们的半自动组合，基本上都是股债组合，所以你想要一个什么比例的股债配置，就去寻找什么样的基金。进攻风格最多是股7债3，防守可以给到股1债9，平衡风格6-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都是可以的。比如我们的3</w:t>
      </w:r>
      <w:r>
        <w:t>322</w:t>
      </w:r>
      <w:r>
        <w:rPr>
          <w:rFonts w:hint="eastAsia"/>
        </w:rPr>
        <w:t>组合，工银双利债，这是一个债8股2</w:t>
      </w:r>
      <w:r w:rsidR="00DF484D">
        <w:rPr>
          <w:rFonts w:hint="eastAsia"/>
        </w:rPr>
        <w:t>比例，南方宝元债是债7股3，广发稳健是5-</w:t>
      </w:r>
      <w:r w:rsidR="00DF484D">
        <w:t>5</w:t>
      </w:r>
      <w:r w:rsidR="00DF484D">
        <w:rPr>
          <w:rFonts w:hint="eastAsia"/>
        </w:rPr>
        <w:t>，交银优势股票比例差不多6-</w:t>
      </w:r>
      <w:r w:rsidR="00DF484D">
        <w:t>7</w:t>
      </w:r>
      <w:r w:rsidR="00DF484D">
        <w:rPr>
          <w:rFonts w:hint="eastAsia"/>
        </w:rPr>
        <w:t>成，所以我们要想得到一个偏防守的平衡配置，比如股4债6，就得让二级债基金多一些。工银双利和南方宝元各占3</w:t>
      </w:r>
      <w:r w:rsidR="00DF484D">
        <w:t>0</w:t>
      </w:r>
      <w:r w:rsidR="00DF484D">
        <w:rPr>
          <w:rFonts w:hint="eastAsia"/>
        </w:rPr>
        <w:t>%，分别贡献股票持仓6%和9%，广发稳健贡献1</w:t>
      </w:r>
      <w:r w:rsidR="00DF484D">
        <w:t>0</w:t>
      </w:r>
      <w:r w:rsidR="00DF484D">
        <w:rPr>
          <w:rFonts w:hint="eastAsia"/>
        </w:rPr>
        <w:t>%，交银优势贡献1</w:t>
      </w:r>
      <w:r w:rsidR="00DF484D">
        <w:t>5</w:t>
      </w:r>
      <w:r w:rsidR="00DF484D">
        <w:rPr>
          <w:rFonts w:hint="eastAsia"/>
        </w:rPr>
        <w:t>%，所以这就是一个资产平衡的配比，4</w:t>
      </w:r>
      <w:r w:rsidR="00DF484D">
        <w:t>0</w:t>
      </w:r>
      <w:r w:rsidR="00DF484D">
        <w:rPr>
          <w:rFonts w:hint="eastAsia"/>
        </w:rPr>
        <w:t>%的股票资产，来自于4只基金的贡献，</w:t>
      </w:r>
      <w:r w:rsidR="00F72496">
        <w:rPr>
          <w:rFonts w:hint="eastAsia"/>
        </w:rPr>
        <w:t>基本平衡。</w:t>
      </w:r>
    </w:p>
    <w:p w14:paraId="7C4C841A" w14:textId="1E74D4B4" w:rsidR="00F72496" w:rsidRDefault="00F72496"/>
    <w:p w14:paraId="0310CF97" w14:textId="6B2CBA92" w:rsidR="00F72496" w:rsidRPr="005D0294" w:rsidRDefault="00F72496">
      <w:pPr>
        <w:rPr>
          <w:b/>
          <w:bCs/>
          <w:color w:val="FF0000"/>
        </w:rPr>
      </w:pPr>
      <w:r w:rsidRPr="005D0294">
        <w:rPr>
          <w:rFonts w:hint="eastAsia"/>
          <w:b/>
          <w:bCs/>
          <w:color w:val="FF0000"/>
        </w:rPr>
        <w:t>2、分风格</w:t>
      </w:r>
    </w:p>
    <w:p w14:paraId="2DFE6CCD" w14:textId="48CDA629" w:rsidR="00F72496" w:rsidRDefault="00F72496">
      <w:r>
        <w:rPr>
          <w:noProof/>
        </w:rPr>
        <w:drawing>
          <wp:inline distT="0" distB="0" distL="0" distR="0" wp14:anchorId="73586A1D" wp14:editId="7F12CE6C">
            <wp:extent cx="1507253" cy="169391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203" cy="17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616">
        <w:rPr>
          <w:noProof/>
        </w:rPr>
        <w:drawing>
          <wp:inline distT="0" distB="0" distL="0" distR="0" wp14:anchorId="146C5D4C" wp14:editId="3052F4AA">
            <wp:extent cx="3542044" cy="1082315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248" cy="1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1BD3" w14:textId="50D9256A" w:rsidR="00F72496" w:rsidRDefault="00F72496">
      <w:r>
        <w:rPr>
          <w:rFonts w:hint="eastAsia"/>
        </w:rPr>
        <w:t>从广发稳健和交银优势的持仓对比我们能看到，广发稳健偏向弱周期和防守的医药，而交银则偏向强周期的地产。二者</w:t>
      </w:r>
      <w:r w:rsidR="00235616">
        <w:rPr>
          <w:rFonts w:hint="eastAsia"/>
        </w:rPr>
        <w:t>几乎风格不重合。最近3年的走势，双方也基本互补，广发稳健要更加平滑一些，从2</w:t>
      </w:r>
      <w:r w:rsidR="00235616">
        <w:t>019</w:t>
      </w:r>
      <w:r w:rsidR="00235616">
        <w:rPr>
          <w:rFonts w:hint="eastAsia"/>
        </w:rPr>
        <w:t>年，市场恢复上涨开始，二者基本上就是交替上涨。广发稳健只是因为仓位轻，所以才跑输。</w:t>
      </w:r>
    </w:p>
    <w:p w14:paraId="357D397C" w14:textId="20132C0E" w:rsidR="00235616" w:rsidRDefault="00235616"/>
    <w:p w14:paraId="1A8DDF0B" w14:textId="35F00070" w:rsidR="00235616" w:rsidRDefault="00C07842">
      <w:r>
        <w:rPr>
          <w:noProof/>
        </w:rPr>
        <w:lastRenderedPageBreak/>
        <w:drawing>
          <wp:inline distT="0" distB="0" distL="0" distR="0" wp14:anchorId="67DBD726" wp14:editId="1ABBE940">
            <wp:extent cx="5274310" cy="1560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767" w14:textId="60505587" w:rsidR="00C07842" w:rsidRDefault="00C07842"/>
    <w:p w14:paraId="04EE1774" w14:textId="523794D2" w:rsidR="00C07842" w:rsidRDefault="00C07842">
      <w:r>
        <w:rPr>
          <w:rFonts w:hint="eastAsia"/>
        </w:rPr>
        <w:t>两个二级债基就更加明显一些，总体上收益都能够持续向上，但是二者总是时好时坏，交替上升。他们的风格也不太一样。工银更倾向于保守，而宝元债更激进一点。</w:t>
      </w:r>
    </w:p>
    <w:p w14:paraId="39550B6A" w14:textId="0EA3B428" w:rsidR="00C07842" w:rsidRDefault="00C07842"/>
    <w:p w14:paraId="3943236B" w14:textId="2905379E" w:rsidR="00C07842" w:rsidRPr="005D0294" w:rsidRDefault="00C07842">
      <w:pPr>
        <w:rPr>
          <w:b/>
          <w:bCs/>
          <w:color w:val="FF0000"/>
        </w:rPr>
      </w:pPr>
      <w:r w:rsidRPr="005D0294">
        <w:rPr>
          <w:rFonts w:hint="eastAsia"/>
          <w:b/>
          <w:bCs/>
          <w:color w:val="FF0000"/>
        </w:rPr>
        <w:t>3看相关性</w:t>
      </w:r>
    </w:p>
    <w:p w14:paraId="48336A56" w14:textId="77833915" w:rsidR="00C07842" w:rsidRDefault="00C07842"/>
    <w:p w14:paraId="0031E4A7" w14:textId="10EAB0DD" w:rsidR="00C07842" w:rsidRDefault="00C07842">
      <w:r>
        <w:rPr>
          <w:rFonts w:hint="eastAsia"/>
        </w:rPr>
        <w:t>四只基金的相关性越低越好，这个可以有数据支撑，但如果你不会跑算相关性的数据，最简单的办法就是用眼睛看。</w:t>
      </w:r>
    </w:p>
    <w:p w14:paraId="168FD7B8" w14:textId="660647AC" w:rsidR="00C07842" w:rsidRDefault="00C07842">
      <w:r>
        <w:rPr>
          <w:noProof/>
        </w:rPr>
        <w:drawing>
          <wp:inline distT="0" distB="0" distL="0" distR="0" wp14:anchorId="6112BB9D" wp14:editId="3B86009E">
            <wp:extent cx="5274310" cy="2571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6C86" w14:textId="3652A32E" w:rsidR="00EC5735" w:rsidRDefault="00EC5735">
      <w:pPr>
        <w:rPr>
          <w:rFonts w:hint="eastAsia"/>
        </w:rPr>
      </w:pPr>
      <w:r>
        <w:rPr>
          <w:noProof/>
        </w:rPr>
        <w:drawing>
          <wp:inline distT="0" distB="0" distL="0" distR="0" wp14:anchorId="1B4AEBE3" wp14:editId="6A65FB49">
            <wp:extent cx="5274310" cy="803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BCB" w14:textId="719E25D3" w:rsidR="00C07842" w:rsidRDefault="00C07842"/>
    <w:p w14:paraId="5B1E133A" w14:textId="3AAEC3FA" w:rsidR="00C07842" w:rsidRDefault="00C07842">
      <w:r>
        <w:rPr>
          <w:rFonts w:hint="eastAsia"/>
        </w:rPr>
        <w:t>比如四只基金历年来的表现，</w:t>
      </w:r>
      <w:r w:rsidR="00EC5735">
        <w:rPr>
          <w:rFonts w:hint="eastAsia"/>
        </w:rPr>
        <w:t>牛市熊市，表现各异，基本不在同一时间段上涨，这就是相关性低。如果某一年，大家同时都大涨，第二年又同时大跌，那么这几个基金，就不适合组合在一起。</w:t>
      </w:r>
    </w:p>
    <w:p w14:paraId="5DA13286" w14:textId="0C1C1D51" w:rsidR="003D1275" w:rsidRDefault="003D1275"/>
    <w:p w14:paraId="2D9D6FB6" w14:textId="4F671862" w:rsidR="003D1275" w:rsidRDefault="003D1275">
      <w:r>
        <w:rPr>
          <w:rFonts w:hint="eastAsia"/>
        </w:rPr>
        <w:t>如果你还是看不懂，觉得太南了！！！</w:t>
      </w:r>
    </w:p>
    <w:p w14:paraId="411F34C7" w14:textId="65389394" w:rsidR="003D1275" w:rsidRDefault="003D1275"/>
    <w:p w14:paraId="46827413" w14:textId="6E9C5EC0" w:rsidR="003D1275" w:rsidRDefault="003D1275">
      <w:r>
        <w:rPr>
          <w:rFonts w:hint="eastAsia"/>
        </w:rPr>
        <w:t>还有一招可以用，你就用指数基金做配置简单的资产配置，指数基金1</w:t>
      </w:r>
      <w:r>
        <w:t>00</w:t>
      </w:r>
      <w:r>
        <w:rPr>
          <w:rFonts w:hint="eastAsia"/>
        </w:rPr>
        <w:t>%都是股票，沪深3</w:t>
      </w:r>
      <w:r>
        <w:t>00</w:t>
      </w:r>
      <w:r>
        <w:rPr>
          <w:rFonts w:hint="eastAsia"/>
        </w:rPr>
        <w:t>和创业板，风格也肯定完全不同，债券部分也用债券指数，比如易方达中债综合，这种被动模拟债券指数的基金，</w:t>
      </w:r>
      <w:r w:rsidR="008A78D4">
        <w:rPr>
          <w:rFonts w:hint="eastAsia"/>
        </w:rPr>
        <w:t>持有</w:t>
      </w:r>
      <w:r w:rsidR="008A78D4">
        <w:t>60</w:t>
      </w:r>
      <w:r w:rsidR="008A78D4">
        <w:rPr>
          <w:rFonts w:hint="eastAsia"/>
        </w:rPr>
        <w:t>%的易方达中债，加</w:t>
      </w:r>
      <w:r w:rsidR="008A78D4">
        <w:t>20</w:t>
      </w:r>
      <w:r w:rsidR="008A78D4">
        <w:rPr>
          <w:rFonts w:hint="eastAsia"/>
        </w:rPr>
        <w:t>%沪深3</w:t>
      </w:r>
      <w:r w:rsidR="008A78D4">
        <w:t>00</w:t>
      </w:r>
      <w:r w:rsidR="008A78D4">
        <w:rPr>
          <w:rFonts w:hint="eastAsia"/>
        </w:rPr>
        <w:t>，以及</w:t>
      </w:r>
      <w:r w:rsidR="008A78D4">
        <w:t>20</w:t>
      </w:r>
      <w:r w:rsidR="008A78D4">
        <w:rPr>
          <w:rFonts w:hint="eastAsia"/>
        </w:rPr>
        <w:t>%的创业板，</w:t>
      </w:r>
      <w:r w:rsidR="008A78D4">
        <w:rPr>
          <w:rFonts w:hint="eastAsia"/>
        </w:rPr>
        <w:lastRenderedPageBreak/>
        <w:t>这就构成了一个最基础防御型平衡组合，股</w:t>
      </w:r>
      <w:r w:rsidR="008A78D4">
        <w:t>4</w:t>
      </w:r>
      <w:r w:rsidR="008A78D4">
        <w:rPr>
          <w:rFonts w:hint="eastAsia"/>
        </w:rPr>
        <w:t>债</w:t>
      </w:r>
      <w:r w:rsidR="008A78D4">
        <w:t>6</w:t>
      </w:r>
      <w:r w:rsidR="008A78D4">
        <w:rPr>
          <w:rFonts w:hint="eastAsia"/>
        </w:rPr>
        <w:t>模型。3只基金全是指数，也肯定风格各异，要进攻的时候，降低债券到4</w:t>
      </w:r>
      <w:r w:rsidR="008A78D4">
        <w:t>0</w:t>
      </w:r>
      <w:r w:rsidR="008A78D4">
        <w:rPr>
          <w:rFonts w:hint="eastAsia"/>
        </w:rPr>
        <w:t>%，把两个指数加到3</w:t>
      </w:r>
      <w:r w:rsidR="008A78D4">
        <w:t>0</w:t>
      </w:r>
      <w:r w:rsidR="008A78D4">
        <w:rPr>
          <w:rFonts w:hint="eastAsia"/>
        </w:rPr>
        <w:t>%。</w:t>
      </w:r>
    </w:p>
    <w:p w14:paraId="7FEBE5E1" w14:textId="17DEEBF1" w:rsidR="008A78D4" w:rsidRDefault="008A78D4"/>
    <w:p w14:paraId="0FABBAF8" w14:textId="1B3BAC19" w:rsidR="00235616" w:rsidRDefault="008A78D4">
      <w:pPr>
        <w:rPr>
          <w:rFonts w:hint="eastAsia"/>
        </w:rPr>
      </w:pPr>
      <w:r>
        <w:rPr>
          <w:rFonts w:hint="eastAsia"/>
        </w:rPr>
        <w:t>那么有人还问，我也不知道什么时候进攻，更不知道什么时候防守。最简单的办法，债券走牛之后，对于股票加大配置，采取股</w:t>
      </w:r>
      <w:r>
        <w:t>6</w:t>
      </w:r>
      <w:r>
        <w:rPr>
          <w:rFonts w:hint="eastAsia"/>
        </w:rPr>
        <w:t>债4的进攻模式，当商品</w:t>
      </w:r>
      <w:r w:rsidR="001B5D89">
        <w:rPr>
          <w:rFonts w:hint="eastAsia"/>
        </w:rPr>
        <w:t>走</w:t>
      </w:r>
      <w:r>
        <w:rPr>
          <w:rFonts w:hint="eastAsia"/>
        </w:rPr>
        <w:t>牛之后，采取股4债6的防守模式。如果你连这个都分不清，那就统统都按照5-</w:t>
      </w:r>
      <w:r>
        <w:t>5</w:t>
      </w:r>
      <w:r>
        <w:rPr>
          <w:rFonts w:hint="eastAsia"/>
        </w:rPr>
        <w:t>配置，每年底再平衡即可。这么做股债配置，</w:t>
      </w:r>
      <w:r w:rsidR="005D0294">
        <w:rPr>
          <w:rFonts w:hint="eastAsia"/>
        </w:rPr>
        <w:t>长期下来收益会很高，而且应该能跑赢大盘不少。你只要不贪心，拿到年化1</w:t>
      </w:r>
      <w:r w:rsidR="005D0294">
        <w:t>0</w:t>
      </w:r>
      <w:r w:rsidR="005D0294">
        <w:rPr>
          <w:rFonts w:hint="eastAsia"/>
        </w:rPr>
        <w:t>-</w:t>
      </w:r>
      <w:r w:rsidR="005D0294">
        <w:t>12</w:t>
      </w:r>
      <w:r w:rsidR="005D0294">
        <w:rPr>
          <w:rFonts w:hint="eastAsia"/>
        </w:rPr>
        <w:t>%，是没啥问题的，在震荡市里面，也照样可以产生收益。</w:t>
      </w:r>
    </w:p>
    <w:p w14:paraId="0F30FEAB" w14:textId="1D21F916" w:rsidR="00F72496" w:rsidRDefault="00F72496"/>
    <w:p w14:paraId="3B5D70B9" w14:textId="77777777" w:rsidR="00F72496" w:rsidRPr="00E86B2F" w:rsidRDefault="00F72496">
      <w:pPr>
        <w:rPr>
          <w:rFonts w:hint="eastAsia"/>
        </w:rPr>
      </w:pPr>
    </w:p>
    <w:p w14:paraId="106A7E96" w14:textId="6086EF2C" w:rsidR="00E86B2F" w:rsidRPr="005D5233" w:rsidRDefault="00E86B2F"/>
    <w:p w14:paraId="33924B0B" w14:textId="77777777" w:rsidR="00E86B2F" w:rsidRDefault="00E86B2F">
      <w:pPr>
        <w:rPr>
          <w:rFonts w:hint="eastAsia"/>
        </w:rPr>
      </w:pPr>
    </w:p>
    <w:sectPr w:rsidR="00E8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2F"/>
    <w:rsid w:val="001B5D89"/>
    <w:rsid w:val="00235616"/>
    <w:rsid w:val="003D1275"/>
    <w:rsid w:val="00402412"/>
    <w:rsid w:val="005D0294"/>
    <w:rsid w:val="005D5233"/>
    <w:rsid w:val="008A78D4"/>
    <w:rsid w:val="00C07842"/>
    <w:rsid w:val="00DF484D"/>
    <w:rsid w:val="00E86B2F"/>
    <w:rsid w:val="00EC5735"/>
    <w:rsid w:val="00F7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28B4"/>
  <w15:chartTrackingRefBased/>
  <w15:docId w15:val="{E0A5D23A-F077-47EC-95B5-0B214B4E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2020-08-06T07:41:00Z</dcterms:created>
  <dcterms:modified xsi:type="dcterms:W3CDTF">2020-08-06T08:45:00Z</dcterms:modified>
</cp:coreProperties>
</file>