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2B13C" w14:textId="1E3C2DDD" w:rsidR="001F51F6" w:rsidRDefault="00083B35">
      <w:r>
        <w:rPr>
          <w:rFonts w:hint="eastAsia"/>
        </w:rPr>
        <w:t>【学方法】</w:t>
      </w:r>
      <w:r w:rsidR="009A26DB">
        <w:rPr>
          <w:rFonts w:hint="eastAsia"/>
        </w:rPr>
        <w:t>给你一套不用调整的</w:t>
      </w:r>
      <w:r>
        <w:rPr>
          <w:rFonts w:hint="eastAsia"/>
        </w:rPr>
        <w:t>永久投资组合</w:t>
      </w:r>
      <w:r w:rsidR="009A26DB">
        <w:rPr>
          <w:rFonts w:hint="eastAsia"/>
        </w:rPr>
        <w:t>！【2</w:t>
      </w:r>
      <w:r w:rsidR="009A26DB">
        <w:t>0200430</w:t>
      </w:r>
      <w:r w:rsidR="009A26DB">
        <w:rPr>
          <w:rFonts w:hint="eastAsia"/>
        </w:rPr>
        <w:t>】</w:t>
      </w:r>
    </w:p>
    <w:p w14:paraId="66BD97AC" w14:textId="12709C72" w:rsidR="00083B35" w:rsidRDefault="00083B35"/>
    <w:p w14:paraId="19EE1E3D" w14:textId="54444FDB" w:rsidR="0043026D" w:rsidRDefault="00083B35">
      <w:r>
        <w:rPr>
          <w:rFonts w:hint="eastAsia"/>
        </w:rPr>
        <w:t>之前一直在读书圈，带着</w:t>
      </w:r>
      <w:proofErr w:type="gramStart"/>
      <w:r>
        <w:rPr>
          <w:rFonts w:hint="eastAsia"/>
        </w:rPr>
        <w:t>大家读哈利</w:t>
      </w:r>
      <w:proofErr w:type="gramEnd"/>
      <w:r>
        <w:rPr>
          <w:rFonts w:hint="eastAsia"/>
        </w:rPr>
        <w:t>布朗的永久投资组合这本书，</w:t>
      </w:r>
      <w:r w:rsidR="0043026D">
        <w:rPr>
          <w:rFonts w:hint="eastAsia"/>
        </w:rPr>
        <w:t>至于为什么要做永久配置，永久配置有什么好处，我们这里就都不重复了。大家可以去听老齐讲的这本书，我们总说，知其然，更要知其所以然，否则再好的策略你也拿不住。今天，我们就把永久组合，纳入到</w:t>
      </w:r>
      <w:proofErr w:type="gramStart"/>
      <w:r w:rsidR="0043026D">
        <w:rPr>
          <w:rFonts w:hint="eastAsia"/>
        </w:rPr>
        <w:t>到</w:t>
      </w:r>
      <w:proofErr w:type="gramEnd"/>
      <w:r w:rsidR="0043026D">
        <w:rPr>
          <w:rFonts w:hint="eastAsia"/>
        </w:rPr>
        <w:t>我们的投资当中。并且每周进行追踪。</w:t>
      </w:r>
    </w:p>
    <w:p w14:paraId="5BB858C7" w14:textId="4A32AA6D" w:rsidR="0043026D" w:rsidRDefault="0043026D"/>
    <w:p w14:paraId="14C0F32A" w14:textId="184806C3" w:rsidR="0043026D" w:rsidRDefault="0043026D">
      <w:r>
        <w:rPr>
          <w:noProof/>
        </w:rPr>
        <w:drawing>
          <wp:inline distT="0" distB="0" distL="0" distR="0" wp14:anchorId="51DAD468" wp14:editId="6F9C794D">
            <wp:extent cx="2241412" cy="1825567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019" cy="18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813B9" wp14:editId="1A2CF990">
            <wp:extent cx="2872226" cy="191228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038" cy="19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57FE" w14:textId="6C45B9FA" w:rsidR="0043026D" w:rsidRDefault="0043026D"/>
    <w:p w14:paraId="49FC92FF" w14:textId="25CFC16A" w:rsidR="0043026D" w:rsidRDefault="0043026D">
      <w:r>
        <w:rPr>
          <w:rFonts w:hint="eastAsia"/>
        </w:rPr>
        <w:t>永久组合的配置方式比较简单， 就是股票，债券，现金和黄金，各占2</w:t>
      </w:r>
      <w:r>
        <w:t>5</w:t>
      </w:r>
      <w:r>
        <w:rPr>
          <w:rFonts w:hint="eastAsia"/>
        </w:rPr>
        <w:t>%。</w:t>
      </w:r>
      <w:r w:rsidR="002067F0">
        <w:rPr>
          <w:rFonts w:hint="eastAsia"/>
        </w:rPr>
        <w:t>而从他的长期走势来看，永久组合，其实还没有单持有股票收益更高，也只是略好于债券和黄金，他唯一的优势就是稳定，几乎很少回撤。让你能够心里不慌。</w:t>
      </w:r>
      <w:r w:rsidR="007F3CA1">
        <w:rPr>
          <w:rFonts w:hint="eastAsia"/>
        </w:rPr>
        <w:t>如果要算长期收益率的话，可能也就是7-</w:t>
      </w:r>
      <w:r w:rsidR="007F3CA1">
        <w:t>9</w:t>
      </w:r>
      <w:r w:rsidR="007F3CA1">
        <w:rPr>
          <w:rFonts w:hint="eastAsia"/>
        </w:rPr>
        <w:t>%，大家也不要对他期望过高。</w:t>
      </w:r>
    </w:p>
    <w:p w14:paraId="25EE2AB1" w14:textId="3CE89B06" w:rsidR="007F3CA1" w:rsidRDefault="007F3CA1"/>
    <w:p w14:paraId="0ACC235F" w14:textId="6009AC7A" w:rsidR="007F3CA1" w:rsidRDefault="006E2C7A" w:rsidP="007F3CA1">
      <w:r w:rsidRPr="006E2C7A">
        <w:rPr>
          <w:rFonts w:hint="eastAsia"/>
        </w:rPr>
        <w:t>老齐也给大家一个国内的配置，股票部分的</w:t>
      </w:r>
      <w:r w:rsidRPr="006E2C7A">
        <w:t>25%，我们选择5个基金来完成，易方达沪深300ETF110020，易方达创业板etf110026，博时标普500etf 050025，国泰纳斯达克100etf 513100，华夏恒生ETF 159920，我们各买5%加起来一共是25%。</w:t>
      </w:r>
    </w:p>
    <w:p w14:paraId="6E2AB4B6" w14:textId="77777777" w:rsidR="006E2C7A" w:rsidRDefault="006E2C7A" w:rsidP="007F3CA1">
      <w:pPr>
        <w:rPr>
          <w:rFonts w:hint="eastAsia"/>
        </w:rPr>
      </w:pPr>
    </w:p>
    <w:p w14:paraId="428FFD09" w14:textId="4270813B" w:rsidR="007F3CA1" w:rsidRDefault="007F3CA1" w:rsidP="007F3CA1">
      <w:r>
        <w:rPr>
          <w:rFonts w:hint="eastAsia"/>
        </w:rPr>
        <w:t>债券部分我们大部分配置国内的债券就可以了，因为国债没啥信用风险，而国内债券收益也明显高于国际债券，还是通过</w:t>
      </w:r>
      <w:r w:rsidR="006E2C7A">
        <w:t>5</w:t>
      </w:r>
      <w:r>
        <w:t>只债券基金来实现，广发中债7-10年</w:t>
      </w:r>
      <w:proofErr w:type="gramStart"/>
      <w:r>
        <w:t>国开债</w:t>
      </w:r>
      <w:proofErr w:type="gramEnd"/>
      <w:r>
        <w:t>003377，易方达中</w:t>
      </w:r>
      <w:proofErr w:type="gramStart"/>
      <w:r>
        <w:t>债综合</w:t>
      </w:r>
      <w:proofErr w:type="gramEnd"/>
      <w:r>
        <w:t>161119，招商产业债券 (217022)。鹏</w:t>
      </w:r>
      <w:proofErr w:type="gramStart"/>
      <w:r>
        <w:t>华全球</w:t>
      </w:r>
      <w:proofErr w:type="gramEnd"/>
      <w:r>
        <w:t>高收益债(QDII)000290，博时亚洲票息收益债券050030.</w:t>
      </w:r>
    </w:p>
    <w:p w14:paraId="004189C7" w14:textId="6D4F36C3" w:rsidR="007F3CA1" w:rsidRDefault="007F3CA1" w:rsidP="007F3CA1"/>
    <w:p w14:paraId="186B9473" w14:textId="77777777" w:rsidR="007F3CA1" w:rsidRDefault="007F3CA1" w:rsidP="007F3CA1">
      <w:r>
        <w:rPr>
          <w:rFonts w:hint="eastAsia"/>
        </w:rPr>
        <w:t>现金部分的</w:t>
      </w:r>
      <w:r>
        <w:t>25%，相对简单，我们只需</w:t>
      </w:r>
      <w:proofErr w:type="gramStart"/>
      <w:r>
        <w:t>要一半嘉</w:t>
      </w:r>
      <w:proofErr w:type="gramEnd"/>
      <w:r>
        <w:t>实超短债070009，另一半放在货币基金里就好。随时调用。当然你也可以做定期储蓄，买定期理财。大额存单，这些都可以。只要是保本保息固定收益，安全有保障的都没问题。</w:t>
      </w:r>
    </w:p>
    <w:p w14:paraId="722AB8DF" w14:textId="77777777" w:rsidR="007F3CA1" w:rsidRDefault="007F3CA1" w:rsidP="007F3CA1"/>
    <w:p w14:paraId="12F4BBC6" w14:textId="0E8ED7CD" w:rsidR="007F3CA1" w:rsidRDefault="007F3CA1" w:rsidP="007F3CA1">
      <w:r>
        <w:rPr>
          <w:rFonts w:hint="eastAsia"/>
        </w:rPr>
        <w:t>至于黄金类资产，我们还是用基金配置，易方达黄金</w:t>
      </w:r>
      <w:r>
        <w:t>etf000307，这一个产品就足够了。</w:t>
      </w:r>
    </w:p>
    <w:p w14:paraId="18F98A66" w14:textId="383F2400" w:rsidR="006E2C7A" w:rsidRDefault="006E2C7A" w:rsidP="007F3CA1"/>
    <w:p w14:paraId="6954EFA3" w14:textId="32FA4F43" w:rsidR="006E2C7A" w:rsidRDefault="006E2C7A" w:rsidP="007F3CA1">
      <w:r>
        <w:rPr>
          <w:noProof/>
        </w:rPr>
        <w:lastRenderedPageBreak/>
        <w:drawing>
          <wp:inline distT="0" distB="0" distL="0" distR="0" wp14:anchorId="59FB0A38" wp14:editId="362134FB">
            <wp:extent cx="5274310" cy="2230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7B28" w14:textId="6757993F" w:rsidR="006E2C7A" w:rsidRDefault="006E2C7A" w:rsidP="007F3CA1"/>
    <w:p w14:paraId="269EF395" w14:textId="24ACD9AE" w:rsidR="006E2C7A" w:rsidRDefault="006E2C7A" w:rsidP="007F3CA1">
      <w:r>
        <w:rPr>
          <w:rFonts w:hint="eastAsia"/>
        </w:rPr>
        <w:t>这个配置稍微复杂了一点，但是只要你做一次，之后基本上就可以雷打不动，</w:t>
      </w:r>
      <w:r w:rsidR="00CF6858">
        <w:rPr>
          <w:rFonts w:hint="eastAsia"/>
        </w:rPr>
        <w:t>基本不用调整了。只需要做好再平衡就好。</w:t>
      </w:r>
    </w:p>
    <w:p w14:paraId="1627A25C" w14:textId="098C551A" w:rsidR="00CF6858" w:rsidRDefault="00CF6858" w:rsidP="007F3CA1"/>
    <w:p w14:paraId="67A98A54" w14:textId="0AF94258" w:rsidR="00CF6858" w:rsidRDefault="00CF6858" w:rsidP="007F3CA1">
      <w:r>
        <w:rPr>
          <w:rFonts w:hint="eastAsia"/>
        </w:rPr>
        <w:t>再平衡的方法也很简单，就是股票，债券，黄金，现金，单一资产</w:t>
      </w:r>
      <w:r w:rsidRPr="00CF6858">
        <w:rPr>
          <w:rFonts w:hint="eastAsia"/>
        </w:rPr>
        <w:t>达到总量配置的</w:t>
      </w:r>
      <w:r w:rsidRPr="00CF6858">
        <w:t>35%或者下降到总量配置15%的时候</w:t>
      </w:r>
      <w:r>
        <w:rPr>
          <w:rFonts w:hint="eastAsia"/>
        </w:rPr>
        <w:t>，就恢复出厂设置。比如说，一开始股票不是2</w:t>
      </w:r>
      <w:r>
        <w:t>5</w:t>
      </w:r>
      <w:r>
        <w:rPr>
          <w:rFonts w:hint="eastAsia"/>
        </w:rPr>
        <w:t>%么，牛市来了，股票都翻了一倍。而黄金可能还跌了，这时候可能你的四大资产比例就变了，股票类占比就超过了3</w:t>
      </w:r>
      <w:r>
        <w:t>5</w:t>
      </w:r>
      <w:r>
        <w:rPr>
          <w:rFonts w:hint="eastAsia"/>
        </w:rPr>
        <w:t>%，这时候就需要卖出股票，然后去买入黄金，操作上来说，跟D</w:t>
      </w:r>
      <w:r>
        <w:t>IY</w:t>
      </w:r>
      <w:r>
        <w:rPr>
          <w:rFonts w:hint="eastAsia"/>
        </w:rPr>
        <w:t>组合差不多，调整完成之后，让你手里的持仓，恢复到上面的标准比例就可以了。</w:t>
      </w:r>
    </w:p>
    <w:p w14:paraId="1772F38D" w14:textId="2FF629F0" w:rsidR="00CF6858" w:rsidRDefault="00CF6858" w:rsidP="007F3CA1"/>
    <w:p w14:paraId="11B39B21" w14:textId="1CDA1220" w:rsidR="00CF6858" w:rsidRDefault="00CF6858" w:rsidP="007F3CA1">
      <w:r>
        <w:rPr>
          <w:rFonts w:hint="eastAsia"/>
        </w:rPr>
        <w:t>当然如果你要是在未来，又有一笔钱了，那你也可以买到平衡，如何实现买到平衡，我们之前也讲过，买完之后，也是达到初始比例。</w:t>
      </w:r>
      <w:r w:rsidR="004A6A79">
        <w:rPr>
          <w:rFonts w:hint="eastAsia"/>
        </w:rPr>
        <w:t>但其实不建议你总是攒一笔钱，然后买到平衡，因为那样可能会让你</w:t>
      </w:r>
      <w:proofErr w:type="gramStart"/>
      <w:r w:rsidR="004A6A79">
        <w:rPr>
          <w:rFonts w:hint="eastAsia"/>
        </w:rPr>
        <w:t>失去逃顶的</w:t>
      </w:r>
      <w:proofErr w:type="gramEnd"/>
      <w:r w:rsidR="004A6A79">
        <w:rPr>
          <w:rFonts w:hint="eastAsia"/>
        </w:rPr>
        <w:t>机会。所以比例变动不大的时候，可以买到平衡，但是比例短期内变动很大，超过了上面说的3</w:t>
      </w:r>
      <w:r w:rsidR="004A6A79">
        <w:t>5</w:t>
      </w:r>
      <w:r w:rsidR="004A6A79">
        <w:rPr>
          <w:rFonts w:hint="eastAsia"/>
        </w:rPr>
        <w:t>-</w:t>
      </w:r>
      <w:r w:rsidR="004A6A79">
        <w:t>15</w:t>
      </w:r>
      <w:r w:rsidR="004A6A79">
        <w:rPr>
          <w:rFonts w:hint="eastAsia"/>
        </w:rPr>
        <w:t>的标准，最好还是执行</w:t>
      </w:r>
      <w:proofErr w:type="gramStart"/>
      <w:r w:rsidR="004A6A79">
        <w:rPr>
          <w:rFonts w:hint="eastAsia"/>
        </w:rPr>
        <w:t>存量再</w:t>
      </w:r>
      <w:proofErr w:type="gramEnd"/>
      <w:r w:rsidR="004A6A79">
        <w:rPr>
          <w:rFonts w:hint="eastAsia"/>
        </w:rPr>
        <w:t>平衡。</w:t>
      </w:r>
    </w:p>
    <w:p w14:paraId="74F60E7E" w14:textId="1E96F2CF" w:rsidR="004A6A79" w:rsidRDefault="004A6A79" w:rsidP="007F3CA1"/>
    <w:p w14:paraId="1FEDAC91" w14:textId="5FD45AD5" w:rsidR="004A6A79" w:rsidRDefault="004A6A79" w:rsidP="007F3CA1">
      <w:r>
        <w:rPr>
          <w:noProof/>
        </w:rPr>
        <w:drawing>
          <wp:inline distT="0" distB="0" distL="0" distR="0" wp14:anchorId="3E4CAFD3" wp14:editId="3827898B">
            <wp:extent cx="5274310" cy="2833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8633" w14:textId="361F40FF" w:rsidR="004A6A79" w:rsidRDefault="004A6A79" w:rsidP="007F3CA1"/>
    <w:p w14:paraId="680D598A" w14:textId="50E84C5D" w:rsidR="004A6A79" w:rsidRDefault="004A6A79" w:rsidP="007F3CA1">
      <w:r>
        <w:rPr>
          <w:rFonts w:hint="eastAsia"/>
        </w:rPr>
        <w:t>今天我们连周五的话题也一起说了，本周市场继续上涨，上证指数涨了1</w:t>
      </w:r>
      <w:r>
        <w:t>.84</w:t>
      </w:r>
      <w:r>
        <w:rPr>
          <w:rFonts w:hint="eastAsia"/>
        </w:rPr>
        <w:t>%，但是沪深3</w:t>
      </w:r>
      <w:r>
        <w:t>00</w:t>
      </w:r>
      <w:r>
        <w:rPr>
          <w:rFonts w:hint="eastAsia"/>
        </w:rPr>
        <w:lastRenderedPageBreak/>
        <w:t>和上证5</w:t>
      </w:r>
      <w:r>
        <w:t>0</w:t>
      </w:r>
      <w:r>
        <w:rPr>
          <w:rFonts w:hint="eastAsia"/>
        </w:rPr>
        <w:t>都涨了3%以上，</w:t>
      </w:r>
      <w:r w:rsidR="00B72AAD">
        <w:rPr>
          <w:rFonts w:hint="eastAsia"/>
        </w:rPr>
        <w:t>而且是冲上了阻力位，这是一个非常积极的信号。</w:t>
      </w:r>
    </w:p>
    <w:p w14:paraId="37B9F4DA" w14:textId="73F32E5A" w:rsidR="004A6A79" w:rsidRDefault="004A6A79" w:rsidP="007F3CA1"/>
    <w:p w14:paraId="534626C2" w14:textId="7F481FA1" w:rsidR="004A6A79" w:rsidRPr="004A6A79" w:rsidRDefault="004A6A79" w:rsidP="007F3CA1">
      <w:pPr>
        <w:rPr>
          <w:rFonts w:hint="eastAsia"/>
        </w:rPr>
      </w:pPr>
      <w:r>
        <w:rPr>
          <w:noProof/>
        </w:rPr>
        <w:drawing>
          <wp:inline distT="0" distB="0" distL="0" distR="0" wp14:anchorId="0CF260B2" wp14:editId="191E92A6">
            <wp:extent cx="5274310" cy="2132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306" w14:textId="03583034" w:rsidR="007F3CA1" w:rsidRDefault="007F3CA1" w:rsidP="007F3CA1"/>
    <w:p w14:paraId="693DF841" w14:textId="2B622ECF" w:rsidR="007F3CA1" w:rsidRDefault="00B72AAD" w:rsidP="007F3CA1">
      <w:pPr>
        <w:rPr>
          <w:rFonts w:hint="eastAsia"/>
        </w:rPr>
      </w:pPr>
      <w:proofErr w:type="gramStart"/>
      <w:r>
        <w:rPr>
          <w:rFonts w:hint="eastAsia"/>
        </w:rPr>
        <w:t>创业板涨了</w:t>
      </w:r>
      <w:proofErr w:type="gramEnd"/>
      <w:r>
        <w:rPr>
          <w:rFonts w:hint="eastAsia"/>
        </w:rPr>
        <w:t>3</w:t>
      </w:r>
      <w:r>
        <w:t>.28</w:t>
      </w:r>
      <w:r>
        <w:rPr>
          <w:rFonts w:hint="eastAsia"/>
        </w:rPr>
        <w:t>%，中证5</w:t>
      </w:r>
      <w:r>
        <w:t>00</w:t>
      </w:r>
      <w:r>
        <w:rPr>
          <w:rFonts w:hint="eastAsia"/>
        </w:rPr>
        <w:t>涨的慢一点，只有1</w:t>
      </w:r>
      <w:r>
        <w:t>.52</w:t>
      </w:r>
      <w:r>
        <w:rPr>
          <w:rFonts w:hint="eastAsia"/>
        </w:rPr>
        <w:t>%，大家印象比较深的就是前天那一根单针探底，走出一个深</w:t>
      </w:r>
      <w:r>
        <w:t>V</w:t>
      </w:r>
      <w:r>
        <w:rPr>
          <w:rFonts w:hint="eastAsia"/>
        </w:rPr>
        <w:t>走势，说明下面的支撑力也是很强的，这个位置大家看多的倾向越来越明显。</w:t>
      </w:r>
    </w:p>
    <w:p w14:paraId="43691D48" w14:textId="32952CC6" w:rsidR="00B72AAD" w:rsidRDefault="00B72AAD" w:rsidP="007F3CA1"/>
    <w:p w14:paraId="1FE364B3" w14:textId="70AA7C76" w:rsidR="00B72AAD" w:rsidRDefault="00B72AAD" w:rsidP="007F3CA1">
      <w:r>
        <w:rPr>
          <w:noProof/>
        </w:rPr>
        <w:drawing>
          <wp:inline distT="0" distB="0" distL="0" distR="0" wp14:anchorId="29C8C27A" wp14:editId="41DBA705">
            <wp:extent cx="5274310" cy="2183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CB9" w14:textId="0B1A2E5C" w:rsidR="00B72AAD" w:rsidRDefault="00B72AAD" w:rsidP="007F3CA1"/>
    <w:p w14:paraId="0671324D" w14:textId="6850D2C9" w:rsidR="00B72AAD" w:rsidRDefault="00B72AAD" w:rsidP="007F3CA1">
      <w:r>
        <w:rPr>
          <w:rFonts w:hint="eastAsia"/>
        </w:rPr>
        <w:t>从走势上来看，创业板在注册制出台之后，很可能会形成新的催化剂，有助于中小</w:t>
      </w:r>
      <w:proofErr w:type="gramStart"/>
      <w:r>
        <w:rPr>
          <w:rFonts w:hint="eastAsia"/>
        </w:rPr>
        <w:t>创行情</w:t>
      </w:r>
      <w:proofErr w:type="gramEnd"/>
      <w:r>
        <w:rPr>
          <w:rFonts w:hint="eastAsia"/>
        </w:rPr>
        <w:t>的展开。</w:t>
      </w:r>
    </w:p>
    <w:p w14:paraId="7FB3567C" w14:textId="1E09E1B6" w:rsidR="00B72AAD" w:rsidRDefault="00B72AAD" w:rsidP="007F3CA1"/>
    <w:p w14:paraId="7C24D6F5" w14:textId="6F85827F" w:rsidR="00B72AAD" w:rsidRDefault="00B72AAD" w:rsidP="007F3CA1">
      <w:r>
        <w:rPr>
          <w:noProof/>
        </w:rPr>
        <w:drawing>
          <wp:inline distT="0" distB="0" distL="0" distR="0" wp14:anchorId="0AA4756F" wp14:editId="7873B767">
            <wp:extent cx="2384172" cy="132871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043" cy="13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C4243" wp14:editId="12D49EE8">
            <wp:extent cx="2844177" cy="1448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895" cy="14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287E" w14:textId="042DE2FB" w:rsidR="00B72AAD" w:rsidRDefault="00B72AAD" w:rsidP="007F3CA1"/>
    <w:p w14:paraId="6F695A9F" w14:textId="7F99000E" w:rsidR="00B72AAD" w:rsidRDefault="00B72AAD" w:rsidP="007F3CA1">
      <w:pPr>
        <w:rPr>
          <w:rFonts w:hint="eastAsia"/>
        </w:rPr>
      </w:pPr>
      <w:r>
        <w:rPr>
          <w:rFonts w:hint="eastAsia"/>
        </w:rPr>
        <w:t>债券本周也不弱，收益率继续下行，本周债券也继续上行，又是一个接近0</w:t>
      </w:r>
      <w:r>
        <w:t>.3</w:t>
      </w:r>
      <w:r>
        <w:rPr>
          <w:rFonts w:hint="eastAsia"/>
        </w:rPr>
        <w:t>%的收益，所以</w:t>
      </w:r>
      <w:r>
        <w:rPr>
          <w:rFonts w:hint="eastAsia"/>
        </w:rPr>
        <w:lastRenderedPageBreak/>
        <w:t>还是坚持我们的观点，尽管债券牛市进入尾声，但是这事也没那么紧迫，慢慢换不着急。</w:t>
      </w:r>
      <w:r w:rsidR="00401E8A">
        <w:rPr>
          <w:rFonts w:hint="eastAsia"/>
        </w:rPr>
        <w:t>他不会一下就跌下来。</w:t>
      </w:r>
    </w:p>
    <w:p w14:paraId="622DFD70" w14:textId="19608A2E" w:rsidR="00B72AAD" w:rsidRDefault="00B72AAD" w:rsidP="007F3CA1"/>
    <w:p w14:paraId="27A1CE0B" w14:textId="5BCE7937" w:rsidR="00B72AAD" w:rsidRDefault="00401E8A" w:rsidP="007F3CA1">
      <w:r>
        <w:rPr>
          <w:noProof/>
        </w:rPr>
        <w:drawing>
          <wp:inline distT="0" distB="0" distL="0" distR="0" wp14:anchorId="70A17EFB" wp14:editId="52807E9A">
            <wp:extent cx="2597345" cy="14744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074" cy="14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AE61E" wp14:editId="4A7DEBDE">
            <wp:extent cx="2425622" cy="142453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834" cy="14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1D75" w14:textId="612FC940" w:rsidR="00401E8A" w:rsidRDefault="00401E8A" w:rsidP="007F3CA1"/>
    <w:p w14:paraId="01487B7D" w14:textId="26AA9BCE" w:rsidR="00401E8A" w:rsidRDefault="00401E8A" w:rsidP="007F3CA1">
      <w:r>
        <w:rPr>
          <w:rFonts w:hint="eastAsia"/>
        </w:rPr>
        <w:t>本周黄金走平，原油开始反弹，最近3天，原油已经涨了1</w:t>
      </w:r>
      <w:r>
        <w:t>2</w:t>
      </w:r>
      <w:r>
        <w:rPr>
          <w:rFonts w:hint="eastAsia"/>
        </w:rPr>
        <w:t>%，之前我们说的，</w:t>
      </w:r>
      <w:r w:rsidR="00A5362E">
        <w:rPr>
          <w:rFonts w:hint="eastAsia"/>
        </w:rPr>
        <w:t>、</w:t>
      </w:r>
      <w:r>
        <w:rPr>
          <w:rFonts w:hint="eastAsia"/>
        </w:rPr>
        <w:t>让大家</w:t>
      </w:r>
      <w:r w:rsidR="002B67D5">
        <w:rPr>
          <w:rFonts w:hint="eastAsia"/>
        </w:rPr>
        <w:t>可以选择，把场外原油</w:t>
      </w:r>
      <w:r>
        <w:rPr>
          <w:rFonts w:hint="eastAsia"/>
        </w:rPr>
        <w:t>拿到场内卖掉，是因为场内外有巨大的价差，这样能减少你的损失。如果你还想买原油，可以等以后场外恢复申购了再买，至于风险，</w:t>
      </w:r>
      <w:r w:rsidR="0044100A">
        <w:rPr>
          <w:rFonts w:hint="eastAsia"/>
        </w:rPr>
        <w:t>也是有的，</w:t>
      </w:r>
      <w:r>
        <w:rPr>
          <w:rFonts w:hint="eastAsia"/>
        </w:rPr>
        <w:t>就是你在</w:t>
      </w:r>
      <w:proofErr w:type="gramStart"/>
      <w:r>
        <w:rPr>
          <w:rFonts w:hint="eastAsia"/>
        </w:rPr>
        <w:t>跟政策</w:t>
      </w:r>
      <w:proofErr w:type="gramEnd"/>
      <w:r>
        <w:rPr>
          <w:rFonts w:hint="eastAsia"/>
        </w:rPr>
        <w:t>对赌。</w:t>
      </w:r>
    </w:p>
    <w:p w14:paraId="21BC9213" w14:textId="5A3CB985" w:rsidR="00401E8A" w:rsidRDefault="00401E8A" w:rsidP="007F3CA1"/>
    <w:p w14:paraId="66A5FC41" w14:textId="2B3A2183" w:rsidR="00401E8A" w:rsidRDefault="00401E8A" w:rsidP="007F3CA1">
      <w:r>
        <w:rPr>
          <w:rFonts w:hint="eastAsia"/>
        </w:rPr>
        <w:t>1、在原油没涨回来之前，放开场外申购，那么场内必然暴跌。</w:t>
      </w:r>
    </w:p>
    <w:p w14:paraId="5BE5BE8C" w14:textId="43E81AEF" w:rsidR="00401E8A" w:rsidRDefault="00401E8A" w:rsidP="007F3CA1">
      <w:r>
        <w:rPr>
          <w:rFonts w:hint="eastAsia"/>
        </w:rPr>
        <w:t>2、在原油</w:t>
      </w:r>
      <w:proofErr w:type="gramStart"/>
      <w:r>
        <w:rPr>
          <w:rFonts w:hint="eastAsia"/>
        </w:rPr>
        <w:t>涨回来</w:t>
      </w:r>
      <w:proofErr w:type="gramEnd"/>
      <w:r>
        <w:rPr>
          <w:rFonts w:hint="eastAsia"/>
        </w:rPr>
        <w:t>之后，放开场外申购，那么你场外转场内，就卖亏了。</w:t>
      </w:r>
    </w:p>
    <w:p w14:paraId="3A5E0955" w14:textId="4498D8CC" w:rsidR="00401E8A" w:rsidRDefault="00401E8A" w:rsidP="007F3CA1"/>
    <w:p w14:paraId="36C1D88F" w14:textId="1240367A" w:rsidR="00401E8A" w:rsidRPr="002B67D5" w:rsidRDefault="00401E8A" w:rsidP="007F3CA1">
      <w:pPr>
        <w:rPr>
          <w:b/>
          <w:bCs/>
          <w:color w:val="FF0000"/>
        </w:rPr>
      </w:pPr>
      <w:r>
        <w:rPr>
          <w:rFonts w:hint="eastAsia"/>
        </w:rPr>
        <w:t>所以你还有</w:t>
      </w:r>
      <w:r w:rsidRPr="002B67D5">
        <w:rPr>
          <w:rFonts w:hint="eastAsia"/>
          <w:b/>
          <w:bCs/>
          <w:color w:val="FF0000"/>
        </w:rPr>
        <w:t>第3条路可走，就是场外的一直拿着，比如老齐，我就是一直拿着，本身就是配置，也没多少量，另外我坚信他一定会涨回来。</w:t>
      </w:r>
    </w:p>
    <w:p w14:paraId="44768F15" w14:textId="135BEB47" w:rsidR="00401E8A" w:rsidRDefault="00401E8A" w:rsidP="007F3CA1"/>
    <w:p w14:paraId="485DC3AE" w14:textId="684EBC79" w:rsidR="00401E8A" w:rsidRPr="0044100A" w:rsidRDefault="00401E8A" w:rsidP="007F3CA1">
      <w:pPr>
        <w:rPr>
          <w:b/>
          <w:bCs/>
          <w:color w:val="FF0000"/>
        </w:rPr>
      </w:pPr>
      <w:r w:rsidRPr="0044100A">
        <w:rPr>
          <w:rFonts w:hint="eastAsia"/>
          <w:b/>
          <w:bCs/>
          <w:color w:val="FF0000"/>
        </w:rPr>
        <w:t>但是场内的，就尽量卖了吧，或者至少卖一半，因为如果你不</w:t>
      </w:r>
      <w:r w:rsidR="00A5362E">
        <w:rPr>
          <w:rFonts w:hint="eastAsia"/>
          <w:b/>
          <w:bCs/>
          <w:color w:val="FF0000"/>
        </w:rPr>
        <w:t>卖</w:t>
      </w:r>
      <w:r w:rsidRPr="0044100A">
        <w:rPr>
          <w:rFonts w:hint="eastAsia"/>
          <w:b/>
          <w:bCs/>
          <w:color w:val="FF0000"/>
        </w:rPr>
        <w:t>，即便原油涨回来，场内也不一定涨，你还要承担着巨大的风险，不划算。</w:t>
      </w:r>
    </w:p>
    <w:p w14:paraId="11A30894" w14:textId="368CE1D2" w:rsidR="009A26DB" w:rsidRPr="002B67D5" w:rsidRDefault="009A26DB" w:rsidP="007F3CA1">
      <w:pPr>
        <w:rPr>
          <w:b/>
          <w:bCs/>
          <w:color w:val="FF0000"/>
        </w:rPr>
      </w:pPr>
    </w:p>
    <w:p w14:paraId="55BFF6C7" w14:textId="39AC8A58" w:rsidR="009A26DB" w:rsidRPr="002B67D5" w:rsidRDefault="009A26DB" w:rsidP="007F3CA1">
      <w:pPr>
        <w:rPr>
          <w:b/>
          <w:bCs/>
          <w:color w:val="FF0000"/>
        </w:rPr>
      </w:pPr>
      <w:r w:rsidRPr="002B67D5">
        <w:rPr>
          <w:rFonts w:hint="eastAsia"/>
          <w:b/>
          <w:bCs/>
          <w:color w:val="FF0000"/>
        </w:rPr>
        <w:t>如果你实在倒腾不清楚原油的问题，建议就退回去做5个2配置，或者3</w:t>
      </w:r>
      <w:r w:rsidRPr="002B67D5">
        <w:rPr>
          <w:b/>
          <w:bCs/>
          <w:color w:val="FF0000"/>
        </w:rPr>
        <w:t>322</w:t>
      </w:r>
      <w:r w:rsidRPr="002B67D5">
        <w:rPr>
          <w:rFonts w:hint="eastAsia"/>
          <w:b/>
          <w:bCs/>
          <w:color w:val="FF0000"/>
        </w:rPr>
        <w:t>配置都行，到昨天为止，</w:t>
      </w:r>
      <w:r w:rsidRPr="002B67D5">
        <w:rPr>
          <w:b/>
          <w:bCs/>
          <w:color w:val="FF0000"/>
        </w:rPr>
        <w:t>442</w:t>
      </w:r>
      <w:r w:rsidRPr="002B67D5">
        <w:rPr>
          <w:rFonts w:hint="eastAsia"/>
          <w:b/>
          <w:bCs/>
          <w:color w:val="FF0000"/>
        </w:rPr>
        <w:t>,</w:t>
      </w:r>
      <w:r w:rsidRPr="002B67D5">
        <w:rPr>
          <w:b/>
          <w:bCs/>
          <w:color w:val="FF0000"/>
        </w:rPr>
        <w:t>3322</w:t>
      </w:r>
      <w:r w:rsidRPr="002B67D5">
        <w:rPr>
          <w:rFonts w:hint="eastAsia"/>
          <w:b/>
          <w:bCs/>
          <w:color w:val="FF0000"/>
        </w:rPr>
        <w:t>和5个2组合，收益都在4%以上，</w:t>
      </w:r>
      <w:proofErr w:type="gramStart"/>
      <w:r w:rsidRPr="002B67D5">
        <w:rPr>
          <w:rFonts w:hint="eastAsia"/>
          <w:b/>
          <w:bCs/>
          <w:color w:val="FF0000"/>
        </w:rPr>
        <w:t>折合年化的话</w:t>
      </w:r>
      <w:proofErr w:type="gramEnd"/>
      <w:r w:rsidRPr="002B67D5">
        <w:rPr>
          <w:rFonts w:hint="eastAsia"/>
          <w:b/>
          <w:bCs/>
          <w:color w:val="FF0000"/>
        </w:rPr>
        <w:t>，已经都超过1</w:t>
      </w:r>
      <w:r w:rsidRPr="002B67D5">
        <w:rPr>
          <w:b/>
          <w:bCs/>
          <w:color w:val="FF0000"/>
        </w:rPr>
        <w:t>2</w:t>
      </w:r>
      <w:r w:rsidRPr="002B67D5">
        <w:rPr>
          <w:rFonts w:hint="eastAsia"/>
          <w:b/>
          <w:bCs/>
          <w:color w:val="FF0000"/>
        </w:rPr>
        <w:t>%了，如果算上今天的涨幅，3</w:t>
      </w:r>
      <w:r w:rsidRPr="002B67D5">
        <w:rPr>
          <w:b/>
          <w:bCs/>
          <w:color w:val="FF0000"/>
        </w:rPr>
        <w:t>322</w:t>
      </w:r>
      <w:r w:rsidRPr="002B67D5">
        <w:rPr>
          <w:rFonts w:hint="eastAsia"/>
          <w:b/>
          <w:bCs/>
          <w:color w:val="FF0000"/>
        </w:rPr>
        <w:t>可能已经过了5%。所以这个半自动还是非常稳定的。即便是原油这么跌，今年的D</w:t>
      </w:r>
      <w:r w:rsidRPr="002B67D5">
        <w:rPr>
          <w:b/>
          <w:bCs/>
          <w:color w:val="FF0000"/>
        </w:rPr>
        <w:t>IY</w:t>
      </w:r>
      <w:r w:rsidRPr="002B67D5">
        <w:rPr>
          <w:rFonts w:hint="eastAsia"/>
          <w:b/>
          <w:bCs/>
          <w:color w:val="FF0000"/>
        </w:rPr>
        <w:t>组合也已经不赔钱了。</w:t>
      </w:r>
    </w:p>
    <w:p w14:paraId="2B4435C6" w14:textId="72CFC4AB" w:rsidR="009A26DB" w:rsidRPr="002B67D5" w:rsidRDefault="009A26DB" w:rsidP="007F3CA1">
      <w:pPr>
        <w:rPr>
          <w:b/>
          <w:bCs/>
          <w:color w:val="FF0000"/>
        </w:rPr>
      </w:pPr>
    </w:p>
    <w:p w14:paraId="27B8C8DC" w14:textId="046DB0E9" w:rsidR="009A26DB" w:rsidRPr="002B67D5" w:rsidRDefault="009A26DB" w:rsidP="007F3CA1">
      <w:pPr>
        <w:rPr>
          <w:b/>
          <w:bCs/>
          <w:color w:val="FF0000"/>
        </w:rPr>
      </w:pPr>
      <w:r w:rsidRPr="002B67D5">
        <w:rPr>
          <w:rFonts w:hint="eastAsia"/>
          <w:b/>
          <w:bCs/>
          <w:color w:val="FF0000"/>
        </w:rPr>
        <w:t>所以投资一定要守住能力圈，不懂的东西，千万别碰。不要总去试图预测，投资不是预测，而是应对之道。</w:t>
      </w:r>
    </w:p>
    <w:p w14:paraId="7F2895E9" w14:textId="530BFF7C" w:rsidR="009A26DB" w:rsidRDefault="009A26DB" w:rsidP="007F3CA1"/>
    <w:p w14:paraId="0E550AFF" w14:textId="562F6DE9" w:rsidR="009A26DB" w:rsidRPr="007F3CA1" w:rsidRDefault="009A26DB" w:rsidP="007F3CA1">
      <w:pPr>
        <w:rPr>
          <w:rFonts w:hint="eastAsia"/>
        </w:rPr>
      </w:pPr>
      <w:r>
        <w:rPr>
          <w:rFonts w:hint="eastAsia"/>
        </w:rPr>
        <w:t>学点投资的真本事，从老齐这里开始。</w:t>
      </w:r>
    </w:p>
    <w:sectPr w:rsidR="009A26DB" w:rsidRPr="007F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35"/>
    <w:rsid w:val="00083B35"/>
    <w:rsid w:val="001F51F6"/>
    <w:rsid w:val="002067F0"/>
    <w:rsid w:val="002B67D5"/>
    <w:rsid w:val="00401E8A"/>
    <w:rsid w:val="0043026D"/>
    <w:rsid w:val="0044100A"/>
    <w:rsid w:val="004A6A79"/>
    <w:rsid w:val="006E2C7A"/>
    <w:rsid w:val="007F3CA1"/>
    <w:rsid w:val="009A26DB"/>
    <w:rsid w:val="00A5362E"/>
    <w:rsid w:val="00B72AAD"/>
    <w:rsid w:val="00CF6858"/>
    <w:rsid w:val="00F6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F06D"/>
  <w15:chartTrackingRefBased/>
  <w15:docId w15:val="{848C40F6-C5C2-4307-A06F-47C112EF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4</cp:revision>
  <dcterms:created xsi:type="dcterms:W3CDTF">2020-04-30T08:35:00Z</dcterms:created>
  <dcterms:modified xsi:type="dcterms:W3CDTF">2020-04-30T10:02:00Z</dcterms:modified>
</cp:coreProperties>
</file>