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46049" w14:textId="6B93147A" w:rsidR="00A77B1D" w:rsidRDefault="009200D6">
      <w:r>
        <w:rPr>
          <w:rFonts w:hint="eastAsia"/>
        </w:rPr>
        <w:t>【图说投资】</w:t>
      </w:r>
      <w:r w:rsidR="006E5CE1">
        <w:rPr>
          <w:rFonts w:hint="eastAsia"/>
        </w:rPr>
        <w:t>再讲讲库存和周期、以及股票债券投资的逻辑【2</w:t>
      </w:r>
      <w:r w:rsidR="006E5CE1">
        <w:t>0200623</w:t>
      </w:r>
      <w:r w:rsidR="006E5CE1">
        <w:rPr>
          <w:rFonts w:hint="eastAsia"/>
        </w:rPr>
        <w:t>】</w:t>
      </w:r>
    </w:p>
    <w:p w14:paraId="44613F10" w14:textId="61BD2400" w:rsidR="009200D6" w:rsidRDefault="009200D6"/>
    <w:p w14:paraId="301AF003" w14:textId="14767F08" w:rsidR="009200D6" w:rsidRDefault="009200D6"/>
    <w:p w14:paraId="20F40484" w14:textId="5941FBCC" w:rsidR="009200D6" w:rsidRDefault="009200D6">
      <w:r>
        <w:rPr>
          <w:noProof/>
        </w:rPr>
        <w:drawing>
          <wp:inline distT="0" distB="0" distL="0" distR="0" wp14:anchorId="1CBE7A5C" wp14:editId="14D20CCE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AD74" w14:textId="1CAF603B" w:rsidR="009200D6" w:rsidRDefault="009200D6"/>
    <w:p w14:paraId="0F0B69DD" w14:textId="75A27C1C" w:rsidR="009200D6" w:rsidRDefault="009200D6">
      <w:r>
        <w:rPr>
          <w:rFonts w:hint="eastAsia"/>
        </w:rPr>
        <w:t>今年宏观上最关心的就是两组数据，一个是G</w:t>
      </w:r>
      <w:r>
        <w:t xml:space="preserve">DP </w:t>
      </w:r>
      <w:r>
        <w:rPr>
          <w:rFonts w:hint="eastAsia"/>
        </w:rPr>
        <w:t>的复苏，另一个就是金融数据的扩张，先说G</w:t>
      </w:r>
      <w:r>
        <w:t>DP</w:t>
      </w:r>
      <w:r>
        <w:rPr>
          <w:rFonts w:hint="eastAsia"/>
        </w:rPr>
        <w:t>，一季度见底，二季度恢复到3-</w:t>
      </w:r>
      <w:r>
        <w:t>4</w:t>
      </w:r>
      <w:r>
        <w:rPr>
          <w:rFonts w:hint="eastAsia"/>
        </w:rPr>
        <w:t>%的水平，三季度和四季度，恢复去年底的水平，也就是5-</w:t>
      </w:r>
      <w:r>
        <w:t>6</w:t>
      </w:r>
      <w:r>
        <w:rPr>
          <w:rFonts w:hint="eastAsia"/>
        </w:rPr>
        <w:t>%，这是市场一般的预期，</w:t>
      </w:r>
      <w:r w:rsidR="0044003A">
        <w:rPr>
          <w:rFonts w:hint="eastAsia"/>
        </w:rPr>
        <w:t>但现在来看，由于疫情的二次反扑，所以G</w:t>
      </w:r>
      <w:r w:rsidR="0044003A">
        <w:t>DP</w:t>
      </w:r>
      <w:r w:rsidR="0044003A">
        <w:rPr>
          <w:rFonts w:hint="eastAsia"/>
        </w:rPr>
        <w:t>复苏的速度可能会更加缓慢，但也绝不会像某些人说的那样，今年就衰退了。美国肯定衰退，但是中国肯定不会。</w:t>
      </w:r>
    </w:p>
    <w:p w14:paraId="7580421E" w14:textId="54757428" w:rsidR="0044003A" w:rsidRDefault="0044003A"/>
    <w:p w14:paraId="38F5F4BA" w14:textId="0976C159" w:rsidR="0044003A" w:rsidRDefault="0044003A">
      <w:r>
        <w:rPr>
          <w:noProof/>
        </w:rPr>
        <w:drawing>
          <wp:inline distT="0" distB="0" distL="0" distR="0" wp14:anchorId="5B0B640B" wp14:editId="6ECB5487">
            <wp:extent cx="5274310" cy="2005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2204" w14:textId="425F6F14" w:rsidR="0044003A" w:rsidRDefault="0044003A"/>
    <w:p w14:paraId="62352CA1" w14:textId="5D8B15F3" w:rsidR="0044003A" w:rsidRDefault="0044003A">
      <w:r>
        <w:rPr>
          <w:rFonts w:hint="eastAsia"/>
        </w:rPr>
        <w:t>今天，有人也在不断地问，凭什么说</w:t>
      </w:r>
      <w:proofErr w:type="gramStart"/>
      <w:r>
        <w:rPr>
          <w:rFonts w:hint="eastAsia"/>
        </w:rPr>
        <w:t>有色在</w:t>
      </w:r>
      <w:proofErr w:type="gramEnd"/>
      <w:r>
        <w:rPr>
          <w:rFonts w:hint="eastAsia"/>
        </w:rPr>
        <w:t>低位？根据什么数据来确定，其实这个事我们讲过无数次了，特别是在周二经常会讲，主要就是工业企业库存，</w:t>
      </w:r>
      <w:r w:rsidR="0003107A">
        <w:rPr>
          <w:rFonts w:hint="eastAsia"/>
        </w:rPr>
        <w:t>库存在低位，就说明现在仓库里没东西卖了，所以就会补库存，开动生产，然后恢复库存。补库存带动生产的过程，肯定对基础原材料和金属，是有需求的。</w:t>
      </w:r>
    </w:p>
    <w:p w14:paraId="3BD5F29B" w14:textId="35C0379D" w:rsidR="0003107A" w:rsidRDefault="0003107A">
      <w:r>
        <w:rPr>
          <w:noProof/>
        </w:rPr>
        <w:lastRenderedPageBreak/>
        <w:drawing>
          <wp:inline distT="0" distB="0" distL="0" distR="0" wp14:anchorId="78EEC9E5" wp14:editId="7BC45365">
            <wp:extent cx="5229225" cy="2762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477F" w14:textId="3A73AA95" w:rsidR="0003107A" w:rsidRDefault="0003107A"/>
    <w:p w14:paraId="0263F7FD" w14:textId="724215BA" w:rsidR="0003107A" w:rsidRDefault="0003107A">
      <w:r>
        <w:rPr>
          <w:rFonts w:hint="eastAsia"/>
        </w:rPr>
        <w:t>我们拿铜价做个对比，两大绝对低点，一个是2</w:t>
      </w:r>
      <w:r>
        <w:t>009</w:t>
      </w:r>
      <w:r>
        <w:rPr>
          <w:rFonts w:hint="eastAsia"/>
        </w:rPr>
        <w:t>年，一个是2</w:t>
      </w:r>
      <w:r>
        <w:t>016</w:t>
      </w:r>
      <w:r>
        <w:rPr>
          <w:rFonts w:hint="eastAsia"/>
        </w:rPr>
        <w:t>年下半年，都是铜价的低点。随后都发生了大涨的行情，库存相对低点是2</w:t>
      </w:r>
      <w:r>
        <w:t>014</w:t>
      </w:r>
      <w:r>
        <w:rPr>
          <w:rFonts w:hint="eastAsia"/>
        </w:rPr>
        <w:t>年，这次没有引发铜价大涨，只有脉冲式的机会。因为这次库存没有降到位，所以机会也就不是特别好。而2</w:t>
      </w:r>
      <w:r>
        <w:t>019</w:t>
      </w:r>
      <w:r>
        <w:rPr>
          <w:rFonts w:hint="eastAsia"/>
        </w:rPr>
        <w:t>年底，又出现了库存绝对低点。但到了2</w:t>
      </w:r>
      <w:r>
        <w:t>020</w:t>
      </w:r>
      <w:r>
        <w:rPr>
          <w:rFonts w:hint="eastAsia"/>
        </w:rPr>
        <w:t>年又快速上升，为什么会这样，就是因为疫情影响。本来库存已经极低了，</w:t>
      </w:r>
      <w:r w:rsidR="005C5259">
        <w:rPr>
          <w:rFonts w:hint="eastAsia"/>
        </w:rPr>
        <w:t>后来疫情来了，正常复工复产，但是社会没有需求，所以库存就上来的特别快。就好比出水管6个小时把水排出，入水管8个小时把水池子灌满，现在两个水管同时开，本来水池子里的水应该是下降的，但突入起来的疫情，让出水管堵住了，于是入水管就在不断地往里灌水。</w:t>
      </w:r>
    </w:p>
    <w:p w14:paraId="6C486366" w14:textId="301A3060" w:rsidR="005C5259" w:rsidRDefault="005C5259"/>
    <w:p w14:paraId="77BE9123" w14:textId="0449EBD6" w:rsidR="005C5259" w:rsidRDefault="005C5259">
      <w:r>
        <w:rPr>
          <w:rFonts w:hint="eastAsia"/>
        </w:rPr>
        <w:t>但是一旦疫情好转，需求开始恢复，排水管畅通了，库存还是会快速下降的。所以我们可以把短期的库存上升，视为是扰动因素。我们看到最近已经开始有折头向下的意思了。</w:t>
      </w:r>
    </w:p>
    <w:p w14:paraId="22E93155" w14:textId="67165362" w:rsidR="005C5259" w:rsidRDefault="005C5259"/>
    <w:p w14:paraId="5E89B7B5" w14:textId="6221A02D" w:rsidR="005C5259" w:rsidRDefault="005C5259">
      <w:r>
        <w:rPr>
          <w:noProof/>
        </w:rPr>
        <w:drawing>
          <wp:inline distT="0" distB="0" distL="0" distR="0" wp14:anchorId="3A24A5C8" wp14:editId="5D92C1CC">
            <wp:extent cx="5274310" cy="3105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BBDC" w14:textId="4AF936F7" w:rsidR="005C5259" w:rsidRDefault="005C5259"/>
    <w:p w14:paraId="55BE87DB" w14:textId="712ABC87" w:rsidR="005C5259" w:rsidRDefault="005C5259">
      <w:r>
        <w:rPr>
          <w:rFonts w:hint="eastAsia"/>
        </w:rPr>
        <w:lastRenderedPageBreak/>
        <w:t>这大概就是一张，库存周期和企业利润的逻辑图，产品存货决定生产，生产决定原材料存货，而产品存货又由需求决定，需求高，企业利润就上升，需求低，企业利润就不尽如人意。</w:t>
      </w:r>
    </w:p>
    <w:p w14:paraId="0F8F85E6" w14:textId="04CBD527" w:rsidR="005C5259" w:rsidRDefault="005C5259">
      <w:r>
        <w:rPr>
          <w:noProof/>
        </w:rPr>
        <w:drawing>
          <wp:inline distT="0" distB="0" distL="0" distR="0" wp14:anchorId="348A1B0B" wp14:editId="7C5C879F">
            <wp:extent cx="5274310" cy="3632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EC59" w14:textId="3C6486EE" w:rsidR="005C5259" w:rsidRDefault="005C5259"/>
    <w:p w14:paraId="77992A21" w14:textId="506E80B6" w:rsidR="005C5259" w:rsidRDefault="005C5259">
      <w:r>
        <w:rPr>
          <w:rFonts w:hint="eastAsia"/>
        </w:rPr>
        <w:t>目前我们可以看一下，</w:t>
      </w:r>
      <w:r w:rsidR="0052256F">
        <w:rPr>
          <w:rFonts w:hint="eastAsia"/>
        </w:rPr>
        <w:t>存货积压最多的就是中游原材料产业，也就是那些钢厂，铜厂都有大批库存等着消耗，所以价格肯定是最低的阶段。而制造业和工业，库存都在低位，并没有怎么上升。一旦下游需求恢复，开始向上游采购。那么这些铜和钢的库存就会迅速下降，并且涨价。</w:t>
      </w:r>
    </w:p>
    <w:p w14:paraId="3A4CA37A" w14:textId="6D700835" w:rsidR="0052256F" w:rsidRDefault="0052256F"/>
    <w:p w14:paraId="7DF7D568" w14:textId="3CED49AF" w:rsidR="0052256F" w:rsidRDefault="0052256F">
      <w:r>
        <w:rPr>
          <w:noProof/>
        </w:rPr>
        <w:drawing>
          <wp:inline distT="0" distB="0" distL="0" distR="0" wp14:anchorId="029176C5" wp14:editId="126B6398">
            <wp:extent cx="5274310" cy="2056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8E25" w14:textId="7C517183" w:rsidR="0052256F" w:rsidRDefault="005225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7C9970" wp14:editId="67DB8BAB">
            <wp:extent cx="5274310" cy="3449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761A" w14:textId="7ED45ABE" w:rsidR="0052256F" w:rsidRDefault="0052256F">
      <w:r>
        <w:rPr>
          <w:rFonts w:hint="eastAsia"/>
        </w:rPr>
        <w:t>其实目前这种变化，已经在开始发生了，钢铁厂的库存下降的很快。而有色指数也已经快速反弹了，说明我们</w:t>
      </w:r>
      <w:r w:rsidR="008B1576">
        <w:rPr>
          <w:rFonts w:hint="eastAsia"/>
        </w:rPr>
        <w:t>所描述的事情，已经开始发生了。</w:t>
      </w:r>
    </w:p>
    <w:p w14:paraId="33AA19FE" w14:textId="1FB3FF90" w:rsidR="008B1576" w:rsidRDefault="008B1576"/>
    <w:p w14:paraId="57600C6E" w14:textId="0B5FE0AF" w:rsidR="008B1576" w:rsidRDefault="008B1576">
      <w:r>
        <w:rPr>
          <w:rFonts w:hint="eastAsia"/>
        </w:rPr>
        <w:t>第二个需要关注的就是央行能放多少水，</w:t>
      </w:r>
    </w:p>
    <w:p w14:paraId="783B54EA" w14:textId="17358FD1" w:rsidR="008B1576" w:rsidRDefault="008B1576"/>
    <w:p w14:paraId="7CDB13AC" w14:textId="192A6DCA" w:rsidR="008B1576" w:rsidRDefault="008B1576">
      <w:r>
        <w:rPr>
          <w:noProof/>
        </w:rPr>
        <w:drawing>
          <wp:inline distT="0" distB="0" distL="0" distR="0" wp14:anchorId="317762E1" wp14:editId="685B7F2A">
            <wp:extent cx="5274310" cy="27412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97B5" w14:textId="515E863D" w:rsidR="008B1576" w:rsidRDefault="008B1576"/>
    <w:p w14:paraId="3250B01F" w14:textId="174B2A19" w:rsidR="008B1576" w:rsidRDefault="008B1576">
      <w:r>
        <w:rPr>
          <w:rFonts w:hint="eastAsia"/>
        </w:rPr>
        <w:t>社会融资的增速代表了社会资金的需求，只要是社会融资增速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反弹，利率肯定上涨，</w:t>
      </w:r>
      <w:r w:rsidR="00975D87">
        <w:rPr>
          <w:rFonts w:hint="eastAsia"/>
        </w:rPr>
        <w:t>需要资金的人多了，资金也就贵了，而资金的价格就是利率。你就这么想，国债也是资金的需求方，当资金需求增加，国家融资也不得不出更高的价格。而之前处于紧缩信用周期，社会资金需求不旺，所以国债融资，就没那么必要给这么高利息，所以利率就在走低。</w:t>
      </w:r>
    </w:p>
    <w:p w14:paraId="399ACE42" w14:textId="02E79744" w:rsidR="00975D87" w:rsidRDefault="00975D87"/>
    <w:p w14:paraId="09A2C4A7" w14:textId="17597228" w:rsidR="00975D87" w:rsidRDefault="00975D87">
      <w:r>
        <w:rPr>
          <w:rFonts w:hint="eastAsia"/>
        </w:rPr>
        <w:t>但是</w:t>
      </w:r>
      <w:proofErr w:type="gramStart"/>
      <w:r>
        <w:rPr>
          <w:rFonts w:hint="eastAsia"/>
        </w:rPr>
        <w:t>从社融的</w:t>
      </w:r>
      <w:proofErr w:type="gramEnd"/>
      <w:r>
        <w:rPr>
          <w:rFonts w:hint="eastAsia"/>
        </w:rPr>
        <w:t>趋势来看，他的增速已经越来越慢了，短期也就扰动一下，不可能维持很长时</w:t>
      </w:r>
      <w:r>
        <w:rPr>
          <w:rFonts w:hint="eastAsia"/>
        </w:rPr>
        <w:lastRenderedPageBreak/>
        <w:t>间。所以债券利率也不会反弹的特别高。</w:t>
      </w:r>
    </w:p>
    <w:p w14:paraId="5D7D1FE7" w14:textId="31A10CFE" w:rsidR="00975D87" w:rsidRDefault="00975D87">
      <w:r>
        <w:rPr>
          <w:noProof/>
        </w:rPr>
        <w:drawing>
          <wp:inline distT="0" distB="0" distL="0" distR="0" wp14:anchorId="2B592A35" wp14:editId="045E52F4">
            <wp:extent cx="5274310" cy="27197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4884" w14:textId="0E3A232F" w:rsidR="00975D87" w:rsidRDefault="00975D87"/>
    <w:p w14:paraId="676486DB" w14:textId="3E0454DC" w:rsidR="00975D87" w:rsidRDefault="00975D87">
      <w:r>
        <w:rPr>
          <w:rFonts w:hint="eastAsia"/>
        </w:rPr>
        <w:t>另外，</w:t>
      </w:r>
      <w:proofErr w:type="gramStart"/>
      <w:r>
        <w:rPr>
          <w:rFonts w:hint="eastAsia"/>
        </w:rPr>
        <w:t>社融增速跟上市</w:t>
      </w:r>
      <w:proofErr w:type="gramEnd"/>
      <w:r>
        <w:rPr>
          <w:rFonts w:hint="eastAsia"/>
        </w:rPr>
        <w:t>公司的利润增速，也基本保持同步，</w:t>
      </w:r>
      <w:proofErr w:type="gramStart"/>
      <w:r>
        <w:rPr>
          <w:rFonts w:hint="eastAsia"/>
        </w:rPr>
        <w:t>社融反弹</w:t>
      </w:r>
      <w:proofErr w:type="gramEnd"/>
      <w:r>
        <w:rPr>
          <w:rFonts w:hint="eastAsia"/>
        </w:rPr>
        <w:t>，意味着上市公司利润增速肯定反弹，现在暂时还看不出来，但估计过了中报之后，就会有显露。</w:t>
      </w:r>
    </w:p>
    <w:p w14:paraId="47384E45" w14:textId="561F7871" w:rsidR="00A116EA" w:rsidRDefault="00A116EA"/>
    <w:p w14:paraId="105C7CEB" w14:textId="4730EC22" w:rsidR="00A116EA" w:rsidRDefault="00A116EA"/>
    <w:p w14:paraId="3ADFA700" w14:textId="5E2EB3C7" w:rsidR="00A116EA" w:rsidRDefault="00A116EA">
      <w:r>
        <w:rPr>
          <w:noProof/>
        </w:rPr>
        <w:drawing>
          <wp:inline distT="0" distB="0" distL="0" distR="0" wp14:anchorId="1590EAD9" wp14:editId="668D84DB">
            <wp:extent cx="5274310" cy="19526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BA8D" w14:textId="758F84FC" w:rsidR="00A116EA" w:rsidRDefault="00A116EA"/>
    <w:p w14:paraId="1DEDA339" w14:textId="2AB64A8C" w:rsidR="00A116EA" w:rsidRDefault="00A116EA">
      <w:proofErr w:type="gramStart"/>
      <w:r>
        <w:rPr>
          <w:rFonts w:hint="eastAsia"/>
        </w:rPr>
        <w:t>所谓社融增速</w:t>
      </w:r>
      <w:proofErr w:type="gramEnd"/>
      <w:r>
        <w:rPr>
          <w:rFonts w:hint="eastAsia"/>
        </w:rPr>
        <w:t>回升，就是一个典型的企业加杠杆，加负债的周期，这个周期有两大逻辑方向，一个是通胀回升，盈利改善，股市上涨，另一个是资金需求增加，利率反弹， 债券熊市开启。</w:t>
      </w:r>
    </w:p>
    <w:p w14:paraId="2E56A8D7" w14:textId="4D97FAA0" w:rsidR="00A116EA" w:rsidRDefault="00A116EA"/>
    <w:p w14:paraId="5A76A0A5" w14:textId="15092CAF" w:rsidR="00A116EA" w:rsidRDefault="00A116EA">
      <w:r>
        <w:rPr>
          <w:noProof/>
        </w:rPr>
        <w:lastRenderedPageBreak/>
        <w:drawing>
          <wp:inline distT="0" distB="0" distL="0" distR="0" wp14:anchorId="534122B5" wp14:editId="51FA93E9">
            <wp:extent cx="5274310" cy="27368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03A7" w14:textId="2374754E" w:rsidR="00A116EA" w:rsidRDefault="00A116EA"/>
    <w:p w14:paraId="45C509D4" w14:textId="7688ECD6" w:rsidR="00A116EA" w:rsidRPr="006E5CE1" w:rsidRDefault="00A116EA">
      <w:pPr>
        <w:rPr>
          <w:b/>
          <w:bCs/>
          <w:color w:val="FF0000"/>
        </w:rPr>
      </w:pPr>
      <w:r w:rsidRPr="006E5CE1">
        <w:rPr>
          <w:rFonts w:hint="eastAsia"/>
          <w:b/>
          <w:bCs/>
          <w:color w:val="FF0000"/>
        </w:rPr>
        <w:t>所以，我们看到，一季度是债券拉动股票，而到了二季度是股票拉动债券，这其实也是我们做资产组合的意义所在，赔的时候尽量</w:t>
      </w:r>
      <w:proofErr w:type="gramStart"/>
      <w:r w:rsidRPr="006E5CE1">
        <w:rPr>
          <w:rFonts w:hint="eastAsia"/>
          <w:b/>
          <w:bCs/>
          <w:color w:val="FF0000"/>
        </w:rPr>
        <w:t>少赔</w:t>
      </w:r>
      <w:proofErr w:type="gramEnd"/>
      <w:r w:rsidRPr="006E5CE1">
        <w:rPr>
          <w:rFonts w:hint="eastAsia"/>
          <w:b/>
          <w:bCs/>
          <w:color w:val="FF0000"/>
        </w:rPr>
        <w:t>一些，涨的时候，尽量跟上。每个季度甚至每个月，都有收益，哪怕慢一点，你也会有一个很好的心态，要知道投资都是反人性的，只有平平淡淡，低风险才能赚到钱，那些追求大起大落，暴涨暴跌的，最后一定赔钱。</w:t>
      </w:r>
    </w:p>
    <w:p w14:paraId="7DF2B990" w14:textId="63C5B1D6" w:rsidR="00A116EA" w:rsidRPr="006E5CE1" w:rsidRDefault="00A116EA">
      <w:pPr>
        <w:rPr>
          <w:b/>
          <w:bCs/>
          <w:color w:val="FF0000"/>
        </w:rPr>
      </w:pPr>
    </w:p>
    <w:p w14:paraId="32444791" w14:textId="5EB15232" w:rsidR="00A116EA" w:rsidRPr="006E5CE1" w:rsidRDefault="00A116EA">
      <w:pPr>
        <w:rPr>
          <w:b/>
          <w:bCs/>
          <w:color w:val="FF0000"/>
        </w:rPr>
      </w:pPr>
      <w:r w:rsidRPr="006E5CE1">
        <w:rPr>
          <w:b/>
          <w:bCs/>
          <w:noProof/>
          <w:color w:val="FF0000"/>
        </w:rPr>
        <w:drawing>
          <wp:inline distT="0" distB="0" distL="0" distR="0" wp14:anchorId="02650FF8" wp14:editId="445A7E6F">
            <wp:extent cx="5274310" cy="2608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3B41" w14:textId="5C1ABBAE" w:rsidR="00A116EA" w:rsidRPr="006E5CE1" w:rsidRDefault="00A116EA">
      <w:pPr>
        <w:rPr>
          <w:b/>
          <w:bCs/>
          <w:color w:val="FF0000"/>
        </w:rPr>
      </w:pPr>
    </w:p>
    <w:p w14:paraId="089EF30F" w14:textId="0FEC52E9" w:rsidR="00A116EA" w:rsidRPr="006E5CE1" w:rsidRDefault="00A116EA">
      <w:pPr>
        <w:rPr>
          <w:rFonts w:hint="eastAsia"/>
          <w:b/>
          <w:bCs/>
          <w:color w:val="FF0000"/>
        </w:rPr>
      </w:pPr>
      <w:r w:rsidRPr="006E5CE1">
        <w:rPr>
          <w:rFonts w:hint="eastAsia"/>
          <w:b/>
          <w:bCs/>
          <w:color w:val="FF0000"/>
        </w:rPr>
        <w:t>至于债券现在怎么办，按照老齐说的，D</w:t>
      </w:r>
      <w:r w:rsidRPr="006E5CE1">
        <w:rPr>
          <w:b/>
          <w:bCs/>
          <w:color w:val="FF0000"/>
        </w:rPr>
        <w:t>IY</w:t>
      </w:r>
      <w:r w:rsidRPr="006E5CE1">
        <w:rPr>
          <w:rFonts w:hint="eastAsia"/>
          <w:b/>
          <w:bCs/>
          <w:color w:val="FF0000"/>
        </w:rPr>
        <w:t>组合</w:t>
      </w:r>
      <w:proofErr w:type="gramStart"/>
      <w:r w:rsidRPr="006E5CE1">
        <w:rPr>
          <w:rFonts w:hint="eastAsia"/>
          <w:b/>
          <w:bCs/>
          <w:color w:val="FF0000"/>
        </w:rPr>
        <w:t>降久期</w:t>
      </w:r>
      <w:proofErr w:type="gramEnd"/>
      <w:r w:rsidRPr="006E5CE1">
        <w:rPr>
          <w:rFonts w:hint="eastAsia"/>
          <w:b/>
          <w:bCs/>
          <w:color w:val="FF0000"/>
        </w:rPr>
        <w:t>，然后就一直拿着吧，债券回撤最大也就5%，现在已经跌了</w:t>
      </w:r>
      <w:r w:rsidR="006E5CE1" w:rsidRPr="006E5CE1">
        <w:rPr>
          <w:rFonts w:hint="eastAsia"/>
          <w:b/>
          <w:bCs/>
          <w:color w:val="FF0000"/>
        </w:rPr>
        <w:t>1-</w:t>
      </w:r>
      <w:r w:rsidR="006E5CE1" w:rsidRPr="006E5CE1">
        <w:rPr>
          <w:b/>
          <w:bCs/>
          <w:color w:val="FF0000"/>
        </w:rPr>
        <w:t>2</w:t>
      </w:r>
      <w:r w:rsidR="006E5CE1" w:rsidRPr="006E5CE1">
        <w:rPr>
          <w:rFonts w:hint="eastAsia"/>
          <w:b/>
          <w:bCs/>
          <w:color w:val="FF0000"/>
        </w:rPr>
        <w:t>%了，一进一出还</w:t>
      </w:r>
      <w:r w:rsidR="00A1001B">
        <w:rPr>
          <w:rFonts w:hint="eastAsia"/>
          <w:b/>
          <w:bCs/>
          <w:color w:val="FF0000"/>
        </w:rPr>
        <w:t>得</w:t>
      </w:r>
      <w:r w:rsidR="006E5CE1" w:rsidRPr="006E5CE1">
        <w:rPr>
          <w:rFonts w:hint="eastAsia"/>
          <w:b/>
          <w:bCs/>
          <w:color w:val="FF0000"/>
        </w:rPr>
        <w:t>2-</w:t>
      </w:r>
      <w:r w:rsidR="006E5CE1" w:rsidRPr="006E5CE1">
        <w:rPr>
          <w:b/>
          <w:bCs/>
          <w:color w:val="FF0000"/>
        </w:rPr>
        <w:t>3</w:t>
      </w:r>
      <w:r w:rsidR="006E5CE1" w:rsidRPr="006E5CE1">
        <w:rPr>
          <w:rFonts w:hint="eastAsia"/>
          <w:b/>
          <w:bCs/>
          <w:color w:val="FF0000"/>
        </w:rPr>
        <w:t>%，所以你做一次波段的成本就差不多3-</w:t>
      </w:r>
      <w:r w:rsidR="006E5CE1" w:rsidRPr="006E5CE1">
        <w:rPr>
          <w:b/>
          <w:bCs/>
          <w:color w:val="FF0000"/>
        </w:rPr>
        <w:t>5</w:t>
      </w:r>
      <w:r w:rsidR="006E5CE1" w:rsidRPr="006E5CE1">
        <w:rPr>
          <w:rFonts w:hint="eastAsia"/>
          <w:b/>
          <w:bCs/>
          <w:color w:val="FF0000"/>
        </w:rPr>
        <w:t>%，根本就没有容错的空间，必须卖在最高点，买在最低点才行，这是不可能做到的。你现在要卖了，必然用更高的价格再接回来。所以挺一挺也就过去了。</w:t>
      </w:r>
      <w:r w:rsidR="006E5CE1">
        <w:rPr>
          <w:rFonts w:hint="eastAsia"/>
          <w:b/>
          <w:bCs/>
          <w:color w:val="FF0000"/>
        </w:rPr>
        <w:t>长期来讲，投债券基金回报率超过6%，投股票基金回报率超过1</w:t>
      </w:r>
      <w:r w:rsidR="006E5CE1">
        <w:rPr>
          <w:b/>
          <w:bCs/>
          <w:color w:val="FF0000"/>
        </w:rPr>
        <w:t>0</w:t>
      </w:r>
      <w:r w:rsidR="006E5CE1">
        <w:rPr>
          <w:rFonts w:hint="eastAsia"/>
          <w:b/>
          <w:bCs/>
          <w:color w:val="FF0000"/>
        </w:rPr>
        <w:t>%，所以还是那句话，绝大多数时候，不是我们买的东西不对，而是时机选择错误，不是买的太高，就是卖的太早。避免这两个条，你就将杜绝9</w:t>
      </w:r>
      <w:r w:rsidR="006E5CE1">
        <w:rPr>
          <w:b/>
          <w:bCs/>
          <w:color w:val="FF0000"/>
        </w:rPr>
        <w:t>9</w:t>
      </w:r>
      <w:r w:rsidR="006E5CE1">
        <w:rPr>
          <w:rFonts w:hint="eastAsia"/>
          <w:b/>
          <w:bCs/>
          <w:color w:val="FF0000"/>
        </w:rPr>
        <w:t>%的错误。</w:t>
      </w:r>
    </w:p>
    <w:p w14:paraId="38417E19" w14:textId="438F66DD" w:rsidR="006E5CE1" w:rsidRPr="006E5CE1" w:rsidRDefault="006E5CE1">
      <w:pPr>
        <w:rPr>
          <w:b/>
          <w:bCs/>
          <w:color w:val="FF0000"/>
        </w:rPr>
      </w:pPr>
    </w:p>
    <w:p w14:paraId="6F6A07B2" w14:textId="29ADCE5B" w:rsidR="006E5CE1" w:rsidRDefault="006E5CE1">
      <w:pPr>
        <w:rPr>
          <w:rFonts w:hint="eastAsia"/>
        </w:rPr>
      </w:pPr>
    </w:p>
    <w:sectPr w:rsidR="006E5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D6"/>
    <w:rsid w:val="0003107A"/>
    <w:rsid w:val="0044003A"/>
    <w:rsid w:val="0052256F"/>
    <w:rsid w:val="005C5259"/>
    <w:rsid w:val="006E5CE1"/>
    <w:rsid w:val="00723E59"/>
    <w:rsid w:val="008B1576"/>
    <w:rsid w:val="009200D6"/>
    <w:rsid w:val="00975D87"/>
    <w:rsid w:val="00A1001B"/>
    <w:rsid w:val="00A116EA"/>
    <w:rsid w:val="00A7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90E1"/>
  <w15:chartTrackingRefBased/>
  <w15:docId w15:val="{0B5C858A-6E10-4C40-A97C-2AF7E236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3</cp:revision>
  <dcterms:created xsi:type="dcterms:W3CDTF">2020-06-23T07:52:00Z</dcterms:created>
  <dcterms:modified xsi:type="dcterms:W3CDTF">2020-06-23T10:04:00Z</dcterms:modified>
</cp:coreProperties>
</file>