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F73A2" w14:textId="2D3896DB" w:rsidR="00FF7936" w:rsidRDefault="00B424C4">
      <w:r>
        <w:rPr>
          <w:rFonts w:hint="eastAsia"/>
        </w:rPr>
        <w:t>【讲基金】中国版狗股策略！能否</w:t>
      </w:r>
      <w:r w:rsidR="00384CCA">
        <w:rPr>
          <w:rFonts w:hint="eastAsia"/>
        </w:rPr>
        <w:t>超越市场</w:t>
      </w:r>
      <w:r>
        <w:rPr>
          <w:rFonts w:hint="eastAsia"/>
        </w:rPr>
        <w:t>战胜指数？【2</w:t>
      </w:r>
      <w:r>
        <w:t>0201021</w:t>
      </w:r>
      <w:r>
        <w:rPr>
          <w:rFonts w:hint="eastAsia"/>
        </w:rPr>
        <w:t>】</w:t>
      </w:r>
    </w:p>
    <w:p w14:paraId="75EC8A52" w14:textId="0E83737D" w:rsidR="00B424C4" w:rsidRDefault="00B424C4"/>
    <w:p w14:paraId="63F23416" w14:textId="3FE666E7" w:rsidR="00B424C4" w:rsidRDefault="00B424C4">
      <w:pPr>
        <w:rPr>
          <w:rFonts w:hint="eastAsia"/>
        </w:rPr>
      </w:pPr>
      <w:r>
        <w:rPr>
          <w:rFonts w:hint="eastAsia"/>
        </w:rPr>
        <w:t>狗股理论是世界上最成功的策略，因为他最简单，几乎不费脑子就可以取得战胜指数的成绩。之前我们反复讲过了，要想长期战胜指数是很困难的，大概只有不到2</w:t>
      </w:r>
      <w:r>
        <w:t>0</w:t>
      </w:r>
      <w:r>
        <w:rPr>
          <w:rFonts w:hint="eastAsia"/>
        </w:rPr>
        <w:t>%的基金经理可以做到，而狗股策略就能轻松击败指数。他的方法非常简单，就是每年底</w:t>
      </w:r>
      <w:r w:rsidRPr="00B424C4">
        <w:rPr>
          <w:rFonts w:hint="eastAsia"/>
        </w:rPr>
        <w:t>从道琼斯工业平均指数成份股中找出</w:t>
      </w:r>
      <w:r w:rsidRPr="00B424C4">
        <w:t>10只股息率最高的股票，新年买入，一年后再找出10只股息率最高的成分股，卖出手中不在名单中的股票</w:t>
      </w:r>
      <w:r>
        <w:rPr>
          <w:rFonts w:hint="eastAsia"/>
        </w:rPr>
        <w:t>。不过这种策略只在长期有效，在某一个局部并不一定有效，比如7</w:t>
      </w:r>
      <w:r>
        <w:t>5</w:t>
      </w:r>
      <w:r>
        <w:rPr>
          <w:rFonts w:hint="eastAsia"/>
        </w:rPr>
        <w:t>年到9</w:t>
      </w:r>
      <w:r>
        <w:t>9</w:t>
      </w:r>
      <w:r>
        <w:rPr>
          <w:rFonts w:hint="eastAsia"/>
        </w:rPr>
        <w:t>年</w:t>
      </w:r>
      <w:r w:rsidR="004C3461">
        <w:rPr>
          <w:rFonts w:hint="eastAsia"/>
        </w:rPr>
        <w:t>，长达2</w:t>
      </w:r>
      <w:r w:rsidR="004C3461">
        <w:t>0</w:t>
      </w:r>
      <w:r w:rsidR="004C3461">
        <w:rPr>
          <w:rFonts w:hint="eastAsia"/>
        </w:rPr>
        <w:t>多年的时间，就跑出了年化1</w:t>
      </w:r>
      <w:r w:rsidR="004C3461">
        <w:t>8</w:t>
      </w:r>
      <w:r w:rsidR="004C3461">
        <w:rPr>
          <w:rFonts w:hint="eastAsia"/>
        </w:rPr>
        <w:t>%的收益，翻了5</w:t>
      </w:r>
      <w:r w:rsidR="004C3461">
        <w:t>3</w:t>
      </w:r>
      <w:r w:rsidR="004C3461">
        <w:rPr>
          <w:rFonts w:hint="eastAsia"/>
        </w:rPr>
        <w:t>倍。但后来在2</w:t>
      </w:r>
      <w:r w:rsidR="004C3461">
        <w:t>007</w:t>
      </w:r>
      <w:r w:rsidR="004C3461">
        <w:rPr>
          <w:rFonts w:hint="eastAsia"/>
        </w:rPr>
        <w:t>年到2</w:t>
      </w:r>
      <w:r w:rsidR="004C3461">
        <w:t>008</w:t>
      </w:r>
      <w:r w:rsidR="004C3461">
        <w:rPr>
          <w:rFonts w:hint="eastAsia"/>
        </w:rPr>
        <w:t>年的大跌当中赔的挺惨。</w:t>
      </w:r>
    </w:p>
    <w:p w14:paraId="334FA73A" w14:textId="58880F43" w:rsidR="004C3461" w:rsidRDefault="003D7240">
      <w:r>
        <w:rPr>
          <w:noProof/>
        </w:rPr>
        <w:drawing>
          <wp:inline distT="0" distB="0" distL="0" distR="0" wp14:anchorId="76BE7047" wp14:editId="0E4D52C3">
            <wp:extent cx="5274310" cy="275526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755265"/>
                    </a:xfrm>
                    <a:prstGeom prst="rect">
                      <a:avLst/>
                    </a:prstGeom>
                  </pic:spPr>
                </pic:pic>
              </a:graphicData>
            </a:graphic>
          </wp:inline>
        </w:drawing>
      </w:r>
    </w:p>
    <w:p w14:paraId="54D58301" w14:textId="05069559" w:rsidR="004C3461" w:rsidRDefault="004C3461">
      <w:r>
        <w:rPr>
          <w:rFonts w:hint="eastAsia"/>
        </w:rPr>
        <w:t>那么A股中有没有这样长期超越市场的简单策略呢，其实你想想就知道，股息率不就是红利吗？所以红利指数基金，基本就是狗股策略。</w:t>
      </w:r>
    </w:p>
    <w:p w14:paraId="689C1A3F" w14:textId="0DF8FCE3" w:rsidR="004C3461" w:rsidRDefault="004C3461">
      <w:r>
        <w:rPr>
          <w:noProof/>
        </w:rPr>
        <w:drawing>
          <wp:inline distT="0" distB="0" distL="0" distR="0" wp14:anchorId="0DE78063" wp14:editId="56D6518D">
            <wp:extent cx="5274310" cy="2534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34920"/>
                    </a:xfrm>
                    <a:prstGeom prst="rect">
                      <a:avLst/>
                    </a:prstGeom>
                  </pic:spPr>
                </pic:pic>
              </a:graphicData>
            </a:graphic>
          </wp:inline>
        </w:drawing>
      </w:r>
    </w:p>
    <w:p w14:paraId="240A45E4" w14:textId="2895BE6A" w:rsidR="004C3461" w:rsidRDefault="004C3461">
      <w:pPr>
        <w:rPr>
          <w:rFonts w:hint="eastAsia"/>
        </w:rPr>
      </w:pPr>
      <w:r>
        <w:rPr>
          <w:noProof/>
        </w:rPr>
        <w:lastRenderedPageBreak/>
        <w:drawing>
          <wp:inline distT="0" distB="0" distL="0" distR="0" wp14:anchorId="13B6B34A" wp14:editId="5C11AF30">
            <wp:extent cx="5274310" cy="24047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04745"/>
                    </a:xfrm>
                    <a:prstGeom prst="rect">
                      <a:avLst/>
                    </a:prstGeom>
                  </pic:spPr>
                </pic:pic>
              </a:graphicData>
            </a:graphic>
          </wp:inline>
        </w:drawing>
      </w:r>
    </w:p>
    <w:p w14:paraId="5CAFD1F6" w14:textId="6A03AB4A" w:rsidR="004C3461" w:rsidRDefault="004C3461"/>
    <w:p w14:paraId="29CF16EB" w14:textId="38E18650" w:rsidR="004C3461" w:rsidRDefault="004C3461">
      <w:r>
        <w:rPr>
          <w:rFonts w:hint="eastAsia"/>
        </w:rPr>
        <w:t>比如今天我们介绍的这个富国中证红利指数增强，还有大成中证红利指数，都是通过选取红利指数中间的个股，构建投资组合。</w:t>
      </w:r>
      <w:r w:rsidR="005F4788">
        <w:rPr>
          <w:rFonts w:hint="eastAsia"/>
        </w:rPr>
        <w:t>大成比富国的管理费用要便宜不少，每年管理成本差了0</w:t>
      </w:r>
      <w:r w:rsidR="005F4788">
        <w:t>.5</w:t>
      </w:r>
      <w:r w:rsidR="005F4788">
        <w:rPr>
          <w:rFonts w:hint="eastAsia"/>
        </w:rPr>
        <w:t>%。</w:t>
      </w:r>
    </w:p>
    <w:p w14:paraId="3EEA77DD" w14:textId="44053A18" w:rsidR="005F4788" w:rsidRDefault="005F4788"/>
    <w:p w14:paraId="17927846" w14:textId="25ACF28E" w:rsidR="005F4788" w:rsidRDefault="005F4788">
      <w:r>
        <w:rPr>
          <w:noProof/>
        </w:rPr>
        <w:drawing>
          <wp:inline distT="0" distB="0" distL="0" distR="0" wp14:anchorId="6C92617B" wp14:editId="7E08763D">
            <wp:extent cx="5274310" cy="14522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52245"/>
                    </a:xfrm>
                    <a:prstGeom prst="rect">
                      <a:avLst/>
                    </a:prstGeom>
                  </pic:spPr>
                </pic:pic>
              </a:graphicData>
            </a:graphic>
          </wp:inline>
        </w:drawing>
      </w:r>
    </w:p>
    <w:p w14:paraId="76E1F6BE" w14:textId="34BD1FA0" w:rsidR="005F4788" w:rsidRDefault="005F4788"/>
    <w:p w14:paraId="56731324" w14:textId="65B64693" w:rsidR="005F4788" w:rsidRPr="00B424C4" w:rsidRDefault="005F4788">
      <w:pPr>
        <w:rPr>
          <w:rFonts w:hint="eastAsia"/>
        </w:rPr>
      </w:pPr>
      <w:r>
        <w:rPr>
          <w:rFonts w:hint="eastAsia"/>
        </w:rPr>
        <w:t>从最近3年的业绩走势来说，二者也相差不大。所以大成中证红利的性价比稍微高一点。大成比富国晚成立一年，所以从全部收益上来看，好像差了挺多。大成成立以来翻了一倍，1</w:t>
      </w:r>
      <w:r>
        <w:t>0</w:t>
      </w:r>
      <w:r>
        <w:rPr>
          <w:rFonts w:hint="eastAsia"/>
        </w:rPr>
        <w:t>年年化回报只有7%，而富国是</w:t>
      </w:r>
      <w:r w:rsidR="005107BA">
        <w:rPr>
          <w:rFonts w:hint="eastAsia"/>
        </w:rPr>
        <w:t>2</w:t>
      </w:r>
      <w:r w:rsidR="005107BA">
        <w:t>008</w:t>
      </w:r>
      <w:r w:rsidR="005107BA">
        <w:rPr>
          <w:rFonts w:hint="eastAsia"/>
        </w:rPr>
        <w:t>年1</w:t>
      </w:r>
      <w:r w:rsidR="005107BA">
        <w:t>1</w:t>
      </w:r>
      <w:r w:rsidR="005107BA">
        <w:rPr>
          <w:rFonts w:hint="eastAsia"/>
        </w:rPr>
        <w:t>月成立的，赶上了2</w:t>
      </w:r>
      <w:r w:rsidR="005107BA">
        <w:t>009</w:t>
      </w:r>
      <w:r w:rsidR="005107BA">
        <w:rPr>
          <w:rFonts w:hint="eastAsia"/>
        </w:rPr>
        <w:t>年的反弹，所以他总体回报是2</w:t>
      </w:r>
      <w:r w:rsidR="005107BA">
        <w:t>36</w:t>
      </w:r>
      <w:r w:rsidR="005107BA">
        <w:rPr>
          <w:rFonts w:hint="eastAsia"/>
        </w:rPr>
        <w:t>%年化回报达到了1</w:t>
      </w:r>
      <w:r w:rsidR="005107BA">
        <w:t>3</w:t>
      </w:r>
      <w:r w:rsidR="005107BA">
        <w:rPr>
          <w:rFonts w:hint="eastAsia"/>
        </w:rPr>
        <w:t>%。要明显高出不少。</w:t>
      </w:r>
    </w:p>
    <w:p w14:paraId="578266CA" w14:textId="40AE2DE5" w:rsidR="00B424C4" w:rsidRDefault="00B424C4"/>
    <w:p w14:paraId="75239436" w14:textId="4834B519" w:rsidR="00B424C4" w:rsidRDefault="005107BA">
      <w:r>
        <w:rPr>
          <w:rFonts w:hint="eastAsia"/>
        </w:rPr>
        <w:t>中证红利指数，基本上就是</w:t>
      </w:r>
      <w:r w:rsidRPr="005107BA">
        <w:rPr>
          <w:rFonts w:hint="eastAsia"/>
        </w:rPr>
        <w:t>在全市场挑选过去两年的平均现金股息率最高的</w:t>
      </w:r>
      <w:r w:rsidRPr="005107BA">
        <w:t>100只股票；</w:t>
      </w:r>
      <w:r>
        <w:rPr>
          <w:rFonts w:hint="eastAsia"/>
        </w:rPr>
        <w:t>跟中证红利有一拼的是这两年出来的标普红利，他除了股息率的排名之外，还有附加条件，盈利为正，增长为正。典型代表就是华宝标普中国红利机会</w:t>
      </w:r>
    </w:p>
    <w:p w14:paraId="3655AB46" w14:textId="77777777" w:rsidR="005107BA" w:rsidRDefault="005107BA">
      <w:r>
        <w:rPr>
          <w:noProof/>
        </w:rPr>
        <w:lastRenderedPageBreak/>
        <w:drawing>
          <wp:inline distT="0" distB="0" distL="0" distR="0" wp14:anchorId="69601542" wp14:editId="7AB5794B">
            <wp:extent cx="5274310" cy="23298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29815"/>
                    </a:xfrm>
                    <a:prstGeom prst="rect">
                      <a:avLst/>
                    </a:prstGeom>
                  </pic:spPr>
                </pic:pic>
              </a:graphicData>
            </a:graphic>
          </wp:inline>
        </w:drawing>
      </w:r>
    </w:p>
    <w:p w14:paraId="63F8C986" w14:textId="77777777" w:rsidR="005107BA" w:rsidRDefault="005107BA"/>
    <w:p w14:paraId="724BA308" w14:textId="76A9E336" w:rsidR="005107BA" w:rsidRDefault="005107BA">
      <w:r>
        <w:rPr>
          <w:rFonts w:hint="eastAsia"/>
        </w:rPr>
        <w:t>这个表现不是很好。</w:t>
      </w:r>
      <w:r>
        <w:rPr>
          <w:rFonts w:hint="eastAsia"/>
        </w:rPr>
        <w:t>2</w:t>
      </w:r>
      <w:r>
        <w:t>017</w:t>
      </w:r>
      <w:r>
        <w:rPr>
          <w:rFonts w:hint="eastAsia"/>
        </w:rPr>
        <w:t>年募集以来，就一直表现弱于市场，2</w:t>
      </w:r>
      <w:r>
        <w:t>019</w:t>
      </w:r>
      <w:r>
        <w:rPr>
          <w:rFonts w:hint="eastAsia"/>
        </w:rPr>
        <w:t>年这波上涨，他也机会没啥反应。</w:t>
      </w:r>
    </w:p>
    <w:p w14:paraId="6E7E7E42" w14:textId="322021FB" w:rsidR="005107BA" w:rsidRDefault="005107BA">
      <w:r>
        <w:rPr>
          <w:noProof/>
        </w:rPr>
        <w:drawing>
          <wp:inline distT="0" distB="0" distL="0" distR="0" wp14:anchorId="08BE77F3" wp14:editId="7E197811">
            <wp:extent cx="5274310" cy="24295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29510"/>
                    </a:xfrm>
                    <a:prstGeom prst="rect">
                      <a:avLst/>
                    </a:prstGeom>
                  </pic:spPr>
                </pic:pic>
              </a:graphicData>
            </a:graphic>
          </wp:inline>
        </w:drawing>
      </w:r>
    </w:p>
    <w:p w14:paraId="15C47320" w14:textId="349B592B" w:rsidR="005107BA" w:rsidRDefault="005107BA"/>
    <w:p w14:paraId="46B8A3C2" w14:textId="65072DB9" w:rsidR="005107BA" w:rsidRDefault="005107BA">
      <w:r>
        <w:rPr>
          <w:rFonts w:hint="eastAsia"/>
        </w:rPr>
        <w:t>华宝的持仓我们就能看出问题，</w:t>
      </w:r>
      <w:r w:rsidR="00065E43">
        <w:rPr>
          <w:rFonts w:hint="eastAsia"/>
        </w:rPr>
        <w:t>在苛刻的条件下， 他拿了一大堆钢铁股。而且从2</w:t>
      </w:r>
      <w:r w:rsidR="00065E43">
        <w:t>019</w:t>
      </w:r>
      <w:r w:rsidR="00065E43">
        <w:rPr>
          <w:rFonts w:hint="eastAsia"/>
        </w:rPr>
        <w:t>年就一直这样，不是钢铁就是能源，这些品种，显然与市场当下的风格不符。所以表现不佳也就在情理之中。</w:t>
      </w:r>
    </w:p>
    <w:p w14:paraId="5F720662" w14:textId="346BBC9D" w:rsidR="00065E43" w:rsidRDefault="00065E43"/>
    <w:p w14:paraId="242F92CD" w14:textId="7B50F165" w:rsidR="00065E43" w:rsidRDefault="00065E43">
      <w:r>
        <w:rPr>
          <w:rFonts w:hint="eastAsia"/>
        </w:rPr>
        <w:t>那么问题来了， 好像这些红利基金，表现一般，</w:t>
      </w:r>
      <w:r w:rsidR="002577D8">
        <w:rPr>
          <w:rFonts w:hint="eastAsia"/>
        </w:rPr>
        <w:t>特别是近期不那么让大家满意，那么这种狗股策略在中国是否有效呢？其实狗股策略的筛选，就是希望通过用分红作为唯一的策略因子来区分市场中的好公司和差公司，他认为分红多的就是好公司，分红少的就是差公司。这套方法老齐相信长期肯定是有效的，能够筛选出至少比市场平均更好的股票。事实上也做到了，我们看到无论是富国红利还是大成红利在1</w:t>
      </w:r>
      <w:r w:rsidR="002577D8">
        <w:t>0</w:t>
      </w:r>
      <w:r w:rsidR="002577D8">
        <w:rPr>
          <w:rFonts w:hint="eastAsia"/>
        </w:rPr>
        <w:t>年以上的周期，全都超越了指数。但这个策略的问题也很明显，他受到周期股的干扰比较强，所以才会选出来那么多的钢铁。</w:t>
      </w:r>
      <w:r w:rsidR="00541670">
        <w:rPr>
          <w:rFonts w:hint="eastAsia"/>
        </w:rPr>
        <w:t>这些股票股息率高的时候，往往是价值的顶点。</w:t>
      </w:r>
    </w:p>
    <w:p w14:paraId="6B49ACD2" w14:textId="243010FF" w:rsidR="00541670" w:rsidRDefault="00541670">
      <w:r>
        <w:rPr>
          <w:noProof/>
        </w:rPr>
        <w:lastRenderedPageBreak/>
        <w:drawing>
          <wp:inline distT="0" distB="0" distL="0" distR="0" wp14:anchorId="0EF25C77" wp14:editId="3ECB9C18">
            <wp:extent cx="5274310" cy="23856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85695"/>
                    </a:xfrm>
                    <a:prstGeom prst="rect">
                      <a:avLst/>
                    </a:prstGeom>
                  </pic:spPr>
                </pic:pic>
              </a:graphicData>
            </a:graphic>
          </wp:inline>
        </w:drawing>
      </w:r>
    </w:p>
    <w:p w14:paraId="6308DD07" w14:textId="183DF554" w:rsidR="00541670" w:rsidRDefault="00541670"/>
    <w:p w14:paraId="1BF95842" w14:textId="591C51C0" w:rsidR="00541670" w:rsidRDefault="00541670">
      <w:r>
        <w:rPr>
          <w:rFonts w:hint="eastAsia"/>
        </w:rPr>
        <w:t>我们拿大成举例，他大幅超越市场的时候，是发生在2</w:t>
      </w:r>
      <w:r>
        <w:t>017</w:t>
      </w:r>
      <w:r>
        <w:rPr>
          <w:rFonts w:hint="eastAsia"/>
        </w:rPr>
        <w:t>年，当时他重仓的是格力，双汇，上汽，福耀玻璃，银行和泸州老窖。到了2</w:t>
      </w:r>
      <w:r>
        <w:t>019</w:t>
      </w:r>
      <w:r>
        <w:rPr>
          <w:rFonts w:hint="eastAsia"/>
        </w:rPr>
        <w:t>年业绩就明显跟不上了，主要是因为这时候在重仓股名单中出现了很多的钢铁，能源，化工。但是这些周期股，一般是在周期</w:t>
      </w:r>
      <w:r w:rsidR="00EE35B4">
        <w:rPr>
          <w:rFonts w:hint="eastAsia"/>
        </w:rPr>
        <w:t>到来之前开始上涨，到了市盈率特别低，股息率特别高的时候，他反而不涨了。</w:t>
      </w:r>
    </w:p>
    <w:p w14:paraId="2E791F9F" w14:textId="77BEEDAD" w:rsidR="00EE35B4" w:rsidRDefault="00EE35B4"/>
    <w:p w14:paraId="72B0FAA8" w14:textId="53129509" w:rsidR="00EE35B4" w:rsidRDefault="00EE35B4">
      <w:r>
        <w:rPr>
          <w:noProof/>
        </w:rPr>
        <w:drawing>
          <wp:inline distT="0" distB="0" distL="0" distR="0" wp14:anchorId="442F771C" wp14:editId="7443409C">
            <wp:extent cx="5274310" cy="19532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53260"/>
                    </a:xfrm>
                    <a:prstGeom prst="rect">
                      <a:avLst/>
                    </a:prstGeom>
                  </pic:spPr>
                </pic:pic>
              </a:graphicData>
            </a:graphic>
          </wp:inline>
        </w:drawing>
      </w:r>
    </w:p>
    <w:p w14:paraId="0AEC578F" w14:textId="0382F089" w:rsidR="00EE35B4" w:rsidRDefault="00EE35B4"/>
    <w:p w14:paraId="51527416" w14:textId="6894E007" w:rsidR="00EE35B4" w:rsidRDefault="00EE35B4">
      <w:r>
        <w:rPr>
          <w:rFonts w:hint="eastAsia"/>
        </w:rPr>
        <w:t>比如方大特钢，在2</w:t>
      </w:r>
      <w:r>
        <w:t>019</w:t>
      </w:r>
      <w:r>
        <w:rPr>
          <w:rFonts w:hint="eastAsia"/>
        </w:rPr>
        <w:t>年2月到4月涨了一波，之后大成红利一路加仓，他就一路下跌，所以这也就影响了整个基金的业绩表现。</w:t>
      </w:r>
    </w:p>
    <w:p w14:paraId="32635D50" w14:textId="28FF87B4" w:rsidR="00EE35B4" w:rsidRDefault="00EE35B4"/>
    <w:p w14:paraId="6E05BC5C" w14:textId="6731232A" w:rsidR="00EE35B4" w:rsidRPr="00384CCA" w:rsidRDefault="00EE35B4">
      <w:pPr>
        <w:rPr>
          <w:b/>
          <w:bCs/>
          <w:color w:val="FF0000"/>
        </w:rPr>
      </w:pPr>
      <w:r w:rsidRPr="00384CCA">
        <w:rPr>
          <w:rFonts w:hint="eastAsia"/>
          <w:b/>
          <w:bCs/>
          <w:color w:val="FF0000"/>
        </w:rPr>
        <w:t>所以对于这种红利基金有这么几个判断。</w:t>
      </w:r>
    </w:p>
    <w:p w14:paraId="631EDE45" w14:textId="3241E478" w:rsidR="00EE35B4" w:rsidRPr="00384CCA" w:rsidRDefault="00EE35B4">
      <w:pPr>
        <w:rPr>
          <w:b/>
          <w:bCs/>
          <w:color w:val="FF0000"/>
        </w:rPr>
      </w:pPr>
    </w:p>
    <w:p w14:paraId="24E69C8C" w14:textId="486318F9" w:rsidR="00EE35B4" w:rsidRPr="00384CCA" w:rsidRDefault="00EE35B4">
      <w:pPr>
        <w:rPr>
          <w:b/>
          <w:bCs/>
          <w:color w:val="FF0000"/>
        </w:rPr>
      </w:pPr>
      <w:r w:rsidRPr="00384CCA">
        <w:rPr>
          <w:rFonts w:hint="eastAsia"/>
          <w:b/>
          <w:bCs/>
          <w:color w:val="FF0000"/>
        </w:rPr>
        <w:t>1、长期持有，至少1</w:t>
      </w:r>
      <w:r w:rsidRPr="00384CCA">
        <w:rPr>
          <w:b/>
          <w:bCs/>
          <w:color w:val="FF0000"/>
        </w:rPr>
        <w:t>0</w:t>
      </w:r>
      <w:r w:rsidRPr="00384CCA">
        <w:rPr>
          <w:rFonts w:hint="eastAsia"/>
          <w:b/>
          <w:bCs/>
          <w:color w:val="FF0000"/>
        </w:rPr>
        <w:t>年为周期的那种，他确实会跑赢指数。</w:t>
      </w:r>
    </w:p>
    <w:p w14:paraId="1CC1EDC3" w14:textId="56CB1B7E" w:rsidR="00EE35B4" w:rsidRPr="00384CCA" w:rsidRDefault="00EE35B4">
      <w:pPr>
        <w:rPr>
          <w:b/>
          <w:bCs/>
          <w:color w:val="FF0000"/>
        </w:rPr>
      </w:pPr>
    </w:p>
    <w:p w14:paraId="48EA9FD1" w14:textId="29E55810" w:rsidR="00EE35B4" w:rsidRPr="00384CCA" w:rsidRDefault="00EE35B4">
      <w:pPr>
        <w:rPr>
          <w:b/>
          <w:bCs/>
          <w:color w:val="FF0000"/>
        </w:rPr>
      </w:pPr>
      <w:r w:rsidRPr="00384CCA">
        <w:rPr>
          <w:rFonts w:hint="eastAsia"/>
          <w:b/>
          <w:bCs/>
          <w:color w:val="FF0000"/>
        </w:rPr>
        <w:t>2、这个策略长周期有效，不代表每一时段都有效。在某些时段，还会明显跑输指数。</w:t>
      </w:r>
    </w:p>
    <w:p w14:paraId="5E701C00" w14:textId="0DEF2310" w:rsidR="00EE35B4" w:rsidRPr="00384CCA" w:rsidRDefault="00EE35B4">
      <w:pPr>
        <w:rPr>
          <w:b/>
          <w:bCs/>
          <w:color w:val="FF0000"/>
        </w:rPr>
      </w:pPr>
    </w:p>
    <w:p w14:paraId="2A20E858" w14:textId="5174525A" w:rsidR="00EE35B4" w:rsidRPr="00384CCA" w:rsidRDefault="00EE35B4">
      <w:pPr>
        <w:rPr>
          <w:b/>
          <w:bCs/>
          <w:color w:val="FF0000"/>
        </w:rPr>
      </w:pPr>
      <w:r w:rsidRPr="00384CCA">
        <w:rPr>
          <w:rFonts w:hint="eastAsia"/>
          <w:b/>
          <w:bCs/>
          <w:color w:val="FF0000"/>
        </w:rPr>
        <w:t>3、在他拿了一大堆周期品种的时候，未来的业绩可能就会比较弱了，</w:t>
      </w:r>
      <w:r w:rsidR="00360642" w:rsidRPr="00384CCA">
        <w:rPr>
          <w:rFonts w:hint="eastAsia"/>
          <w:b/>
          <w:bCs/>
          <w:color w:val="FF0000"/>
        </w:rPr>
        <w:t>相反，当他卖掉周期，拿了一堆弱周期产品的时候，可能就有业绩爆发的机会。但很可惜基金报告滞后太多，所以当你发现持仓改变的时候，可能已经有点晚了。</w:t>
      </w:r>
    </w:p>
    <w:p w14:paraId="76881A03" w14:textId="5E5AE4B1" w:rsidR="00360642" w:rsidRPr="00384CCA" w:rsidRDefault="00360642">
      <w:pPr>
        <w:rPr>
          <w:b/>
          <w:bCs/>
          <w:color w:val="FF0000"/>
        </w:rPr>
      </w:pPr>
    </w:p>
    <w:p w14:paraId="60044107" w14:textId="4E9F14D0" w:rsidR="00360642" w:rsidRPr="00384CCA" w:rsidRDefault="00360642">
      <w:pPr>
        <w:rPr>
          <w:b/>
          <w:bCs/>
          <w:color w:val="FF0000"/>
        </w:rPr>
      </w:pPr>
      <w:r w:rsidRPr="00384CCA">
        <w:rPr>
          <w:b/>
          <w:bCs/>
          <w:color w:val="FF0000"/>
        </w:rPr>
        <w:t>4</w:t>
      </w:r>
      <w:r w:rsidRPr="00384CCA">
        <w:rPr>
          <w:rFonts w:hint="eastAsia"/>
          <w:b/>
          <w:bCs/>
          <w:color w:val="FF0000"/>
        </w:rPr>
        <w:t>、还有一个办法就是逆向思维，当他满手都是周期产品的时候，表现也明显弱于大盘，那</w:t>
      </w:r>
      <w:r w:rsidRPr="00384CCA">
        <w:rPr>
          <w:rFonts w:hint="eastAsia"/>
          <w:b/>
          <w:bCs/>
          <w:color w:val="FF0000"/>
        </w:rPr>
        <w:lastRenderedPageBreak/>
        <w:t>么他未来很可能会发生纠正，所以未来的潜力就很大了。比如现在的华宝红利，最近3年严重跑输指数，未来均值回归战胜指数的概率就比较大了。</w:t>
      </w:r>
    </w:p>
    <w:p w14:paraId="47EE5C5C" w14:textId="1E5A055F" w:rsidR="00360642" w:rsidRPr="00384CCA" w:rsidRDefault="00360642">
      <w:pPr>
        <w:rPr>
          <w:b/>
          <w:bCs/>
          <w:color w:val="FF0000"/>
        </w:rPr>
      </w:pPr>
    </w:p>
    <w:p w14:paraId="7E8CE014" w14:textId="6F87FC05" w:rsidR="00360642" w:rsidRPr="00384CCA" w:rsidRDefault="00360642">
      <w:pPr>
        <w:rPr>
          <w:rFonts w:hint="eastAsia"/>
          <w:b/>
          <w:bCs/>
          <w:color w:val="FF0000"/>
        </w:rPr>
      </w:pPr>
      <w:r w:rsidRPr="00384CCA">
        <w:rPr>
          <w:rFonts w:hint="eastAsia"/>
          <w:b/>
          <w:bCs/>
          <w:color w:val="FF0000"/>
        </w:rPr>
        <w:t>所以如果你要能够踏实下心来，耐心持有5年，其实红利这种策略是很有机会的。三只红利里面，我们反而看好表现最差的华宝，</w:t>
      </w:r>
      <w:r w:rsidR="00384CCA" w:rsidRPr="00384CCA">
        <w:rPr>
          <w:rFonts w:hint="eastAsia"/>
          <w:b/>
          <w:bCs/>
          <w:color w:val="FF0000"/>
        </w:rPr>
        <w:t>之前越差之后的机会就越大。未来5年有8成的概率跑赢市场</w:t>
      </w:r>
      <w:r w:rsidR="00DB7D08">
        <w:rPr>
          <w:rFonts w:hint="eastAsia"/>
          <w:b/>
          <w:bCs/>
          <w:color w:val="FF0000"/>
        </w:rPr>
        <w:t>战胜指数</w:t>
      </w:r>
      <w:r w:rsidR="00384CCA" w:rsidRPr="00384CCA">
        <w:rPr>
          <w:rFonts w:hint="eastAsia"/>
          <w:b/>
          <w:bCs/>
          <w:color w:val="FF0000"/>
        </w:rPr>
        <w:t>。</w:t>
      </w:r>
    </w:p>
    <w:sectPr w:rsidR="00360642" w:rsidRPr="00384C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C4"/>
    <w:rsid w:val="00065E43"/>
    <w:rsid w:val="002577D8"/>
    <w:rsid w:val="00360642"/>
    <w:rsid w:val="00384CCA"/>
    <w:rsid w:val="003D7240"/>
    <w:rsid w:val="004C3461"/>
    <w:rsid w:val="005107BA"/>
    <w:rsid w:val="00537CB9"/>
    <w:rsid w:val="00541670"/>
    <w:rsid w:val="005F4788"/>
    <w:rsid w:val="00B424C4"/>
    <w:rsid w:val="00DB7D08"/>
    <w:rsid w:val="00EE35B4"/>
    <w:rsid w:val="00FF7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21B3"/>
  <w15:chartTrackingRefBased/>
  <w15:docId w15:val="{39B1E8A5-1307-44B5-90C4-588B1BDD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俊杰</dc:creator>
  <cp:keywords/>
  <dc:description/>
  <cp:lastModifiedBy>齐 俊杰</cp:lastModifiedBy>
  <cp:revision>3</cp:revision>
  <dcterms:created xsi:type="dcterms:W3CDTF">2020-10-21T08:47:00Z</dcterms:created>
  <dcterms:modified xsi:type="dcterms:W3CDTF">2020-10-21T09:54:00Z</dcterms:modified>
</cp:coreProperties>
</file>