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2"/>
          <w:szCs w:val="22"/>
        </w:rPr>
        <w:t xml:space="preserve">PROVINCE OF QUEBEC</w:t>
      </w:r>
    </w:p>
    <w:p>
      <w:pPr>
        <w:spacing w:after="120" w:before="0"/>
        <w:jc w:val="center"/>
      </w:pPr>
      <w:r>
        <w:rPr>
          <w:rFonts w:ascii="Times New Roman" w:cs="Times New Roman" w:eastAsia="Times New Roman" w:hAnsi="Times New Roman"/>
          <w:b w:val="false"/>
          <w:bCs w:val="false"/>
          <w:i w:val="false"/>
          <w:iCs w:val="false"/>
          <w:sz w:val="22"/>
          <w:szCs w:val="22"/>
        </w:rPr>
        <w:t xml:space="preserve">JUDICIAL DISTRICT OF _________________</w:t>
      </w:r>
    </w:p>
    <w:p>
      <w:pPr>
        <w:spacing w:after="0"/>
      </w:pPr>
      <w:r>
        <w:rPr>
          <w:rFonts w:ascii="Times New Roman" w:cs="Times New Roman" w:eastAsia="Times New Roman" w:hAnsi="Times New Roman"/>
          <w:sz w:val="22"/>
          <w:szCs w:val="22"/>
        </w:rPr>
        <w:t xml:space="preserve"/>
      </w:r>
    </w:p>
    <w:p>
      <w:pPr>
        <w:spacing w:after="120" w:before="0"/>
        <w:jc w:val="center"/>
      </w:pPr>
      <w:r>
        <w:rPr>
          <w:rFonts w:ascii="Times New Roman" w:cs="Times New Roman" w:eastAsia="Times New Roman" w:hAnsi="Times New Roman"/>
          <w:b/>
          <w:bCs/>
          <w:i w:val="false"/>
          <w:iCs w:val="false"/>
          <w:sz w:val="28"/>
          <w:szCs w:val="28"/>
        </w:rPr>
        <w:t xml:space="preserve">IMMOVABLE HYPOTHEC DEED</w:t>
      </w:r>
    </w:p>
    <w:p>
      <w:pPr>
        <w:spacing w:after="120" w:before="0"/>
        <w:jc w:val="center"/>
      </w:pPr>
      <w:r>
        <w:rPr>
          <w:rFonts w:ascii="Times New Roman" w:cs="Times New Roman" w:eastAsia="Times New Roman" w:hAnsi="Times New Roman"/>
          <w:b/>
          <w:bCs/>
          <w:i w:val="false"/>
          <w:iCs w:val="false"/>
          <w:sz w:val="28"/>
          <w:szCs w:val="28"/>
        </w:rPr>
        <w:t xml:space="preserve">MULTI-UNIT RESIDENTIAL BUILDING</w:t>
      </w:r>
    </w:p>
    <w:p>
      <w:pPr>
        <w:spacing w:after="120" w:before="0"/>
        <w:jc w:val="center"/>
      </w:pPr>
      <w:r>
        <w:rPr>
          <w:rFonts w:ascii="Times New Roman" w:cs="Times New Roman" w:eastAsia="Times New Roman" w:hAnsi="Times New Roman"/>
          <w:b w:val="false"/>
          <w:bCs w:val="false"/>
          <w:i/>
          <w:iCs/>
          <w:sz w:val="22"/>
          <w:szCs w:val="22"/>
        </w:rPr>
        <w:t xml:space="preserve">(Civil Code of Quebec, art. 2660 et seq.)</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IDENTIFICATION OF THE PARTIES</w:t>
      </w:r>
    </w:p>
    <w:p>
      <w:pPr>
        <w:spacing w:after="120" w:before="0"/>
        <w:jc w:val="both"/>
      </w:pPr>
      <w:r>
        <w:rPr>
          <w:rFonts w:ascii="Times New Roman" w:cs="Times New Roman" w:eastAsia="Times New Roman" w:hAnsi="Times New Roman"/>
          <w:sz w:val="22"/>
          <w:szCs w:val="22"/>
        </w:rPr>
        <w:t xml:space="preserve">HYPOTHECARY CREDITOR: </w:t>
      </w:r>
      <w:r>
        <w:rPr>
          <w:rFonts w:ascii="Times New Roman" w:cs="Times New Roman" w:eastAsia="Times New Roman" w:hAnsi="Times New Roman"/>
          <w:b/>
          <w:bCs/>
          <w:sz w:val="22"/>
          <w:szCs w:val="22"/>
        </w:rPr>
        <w:t xml:space="preserve">CAPITAL NORVEX INC.</w:t>
      </w:r>
      <w:r>
        <w:rPr>
          <w:rFonts w:ascii="Times New Roman" w:cs="Times New Roman" w:eastAsia="Times New Roman" w:hAnsi="Times New Roman"/>
          <w:sz w:val="22"/>
          <w:szCs w:val="22"/>
        </w:rPr>
        <w:t xml:space="preserve">, a legal person duly incorporated under the laws of Quebec, having its head office at 2705-1000, rue André-Prévost, Verdun, Montréal (Quebec) H3E 0G2, hereinafter referred to as "Capital Norvex" or the "Lender";</w:t>
      </w:r>
    </w:p>
    <w:p>
      <w:pPr>
        <w:spacing w:after="100" w:line="280"/>
        <w:jc w:val="both"/>
      </w:pPr>
      <w:r>
        <w:rPr>
          <w:rFonts w:ascii="Arial" w:hAnsi="Arial"/>
          <w:sz w:val="22"/>
        </w:rPr>
        <w:t>Represented for the purposes hereof by:</w:t>
      </w:r>
    </w:p>
    <w:p>
      <w:pPr>
        <w:spacing w:after="100" w:line="280"/>
        <w:jc w:val="both"/>
      </w:pPr>
      <w:r>
        <w:rPr>
          <w:rFonts w:ascii="Arial" w:hAnsi="Arial"/>
          <w:sz w:val="22"/>
        </w:rPr>
        <w:t xml:space="preserve">Name of designated representative: ________________________________________________</w:t>
      </w:r>
    </w:p>
    <w:p>
      <w:pPr>
        <w:spacing w:after="100" w:line="280"/>
        <w:jc w:val="both"/>
      </w:pPr>
      <w:r>
        <w:rPr>
          <w:rFonts w:ascii="Arial" w:hAnsi="Arial"/>
          <w:sz w:val="22"/>
        </w:rPr>
        <w:t xml:space="preserve">Title / Capacity: _________________</w:t>
      </w:r>
    </w:p>
    <w:p>
      <w:pPr>
        <w:spacing w:after="100" w:line="280"/>
        <w:jc w:val="both"/>
      </w:pPr>
      <w:r>
        <w:rPr>
          <w:rFonts w:ascii="Arial" w:hAnsi="Arial"/>
          <w:sz w:val="22"/>
        </w:rPr>
        <w:t xml:space="preserve">Duly authorized to sign for and on behalf of Capital Norvex Inc. pursuant to a corporate resolution adopted by the sole shareholder and president, Mrs. Suzanne Breton, dated _________________ (the "Resolution"), a certified copy of which is attached hereto.</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HYPOTHECARY DEBTOR: ________________________________________________, a legal person registered in the Enterprise Register under number _________________, having its registered office at ________________________________________________, represented by _________________, in the capacity of _________________; hereinafter referred to as the "Borrower";</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GUARANTOR(S) (if applicable): ________________________________________________; hereinafter referred to as the "Guarantor".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PRELIMINARY RECITALS</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is the owner of the multi-unit residential building described herein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wishes to obtain a hypothecary loan for the purposes of _________________ (acquisition / refinancing / renovation — strike inapplicable);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Lender agrees to grant such loan under the terms set forth herein;</w:t>
      </w:r>
    </w:p>
    <w:p>
      <w:pPr>
        <w:spacing w:after="120" w:before="0"/>
        <w:jc w:val="both"/>
      </w:pPr>
      <w:r>
        <w:rPr>
          <w:rFonts w:ascii="Times New Roman" w:cs="Times New Roman" w:eastAsia="Times New Roman" w:hAnsi="Times New Roman"/>
          <w:b w:val="false"/>
          <w:bCs w:val="false"/>
          <w:i w:val="false"/>
          <w:iCs w:val="false"/>
          <w:sz w:val="22"/>
          <w:szCs w:val="22"/>
        </w:rPr>
        <w:t xml:space="preserve">NOW, THEREFORE, in consideration of the foregoing, the Parties agree as follows: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ARTICLE 1 — HYPOTHECARY LOAN</w:t>
      </w:r>
    </w:p>
    <w:p>
      <w:pPr>
        <w:spacing w:after="80" w:before="180"/>
      </w:pPr>
      <w:r>
        <w:rPr>
          <w:rFonts w:ascii="Times New Roman" w:cs="Times New Roman" w:eastAsia="Times New Roman" w:hAnsi="Times New Roman"/>
          <w:b/>
          <w:bCs/>
          <w:sz w:val="22"/>
          <w:szCs w:val="22"/>
        </w:rPr>
        <w:t xml:space="preserve">1.1 Loan Amount</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grants to the Borrower a loan in the amount of (_________________) Canadian dollars (_________________$), hereinafter the "Loan".</w:t>
      </w:r>
    </w:p>
    <w:p>
      <w:pPr>
        <w:spacing w:after="80" w:before="180"/>
      </w:pPr>
      <w:r>
        <w:rPr>
          <w:rFonts w:ascii="Times New Roman" w:cs="Times New Roman" w:eastAsia="Times New Roman" w:hAnsi="Times New Roman"/>
          <w:b/>
          <w:bCs/>
          <w:sz w:val="22"/>
          <w:szCs w:val="22"/>
        </w:rPr>
        <w:t xml:space="preserve">1.2 Purpose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is granted for the following purposes: ________________________________________________.</w:t>
      </w:r>
    </w:p>
    <w:p>
      <w:pPr>
        <w:spacing w:after="80" w:before="180"/>
      </w:pPr>
      <w:r>
        <w:rPr>
          <w:rFonts w:ascii="Times New Roman" w:cs="Times New Roman" w:eastAsia="Times New Roman" w:hAnsi="Times New Roman"/>
          <w:b/>
          <w:bCs/>
          <w:sz w:val="22"/>
          <w:szCs w:val="22"/>
        </w:rPr>
        <w:t xml:space="preserve">1.3 Disbursement of Funds</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 disbursed in _________________ tranche(s), as follows:</w:t>
      </w:r>
    </w:p>
    <w:p>
      <w:pPr>
        <w:spacing w:after="80"/>
        <w:ind w:left="720" w:hanging="360"/>
      </w:pPr>
      <w:r>
        <w:rPr>
          <w:rFonts w:ascii="Times New Roman" w:cs="Times New Roman" w:eastAsia="Times New Roman" w:hAnsi="Times New Roman"/>
          <w:sz w:val="22"/>
          <w:szCs w:val="22"/>
        </w:rPr>
        <w:t xml:space="preserve">•	Single tranche / Tranche 1: 100% / _________________$ on the date of execution and registration hereof, upon confirmation of first-ranking hypothecary priority;</w:t>
      </w:r>
    </w:p>
    <w:p>
      <w:pPr>
        <w:spacing w:after="80"/>
        <w:ind w:left="720" w:hanging="360"/>
      </w:pPr>
      <w:r>
        <w:rPr>
          <w:rFonts w:ascii="Times New Roman" w:cs="Times New Roman" w:eastAsia="Times New Roman" w:hAnsi="Times New Roman"/>
          <w:sz w:val="22"/>
          <w:szCs w:val="22"/>
        </w:rPr>
        <w:t xml:space="preserve">•	Tranche 2 (if applicable): _________________$ upon presentation of: ________________________________________________;</w:t>
      </w:r>
    </w:p>
    <w:p>
      <w:pPr>
        <w:spacing w:after="80" w:before="180"/>
      </w:pPr>
      <w:r>
        <w:rPr>
          <w:rFonts w:ascii="Times New Roman" w:cs="Times New Roman" w:eastAsia="Times New Roman" w:hAnsi="Times New Roman"/>
          <w:b/>
          <w:bCs/>
          <w:sz w:val="22"/>
          <w:szCs w:val="22"/>
        </w:rPr>
        <w:t xml:space="preserve">1.4 Loan-to-Value Ratio (LTV)</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represents _________________% of the market value of the Building as established by a certified appraisal dated _________________, being _________________$. This ratio shall not exceed _________________% at any time during the term of the Loan.</w:t>
      </w:r>
    </w:p>
    <w:p>
      <w:pPr>
        <w:spacing w:after="150" w:before="300"/>
      </w:pPr>
      <w:r>
        <w:rPr>
          <w:rFonts w:ascii="Times New Roman" w:cs="Times New Roman" w:eastAsia="Times New Roman" w:hAnsi="Times New Roman"/>
          <w:b/>
          <w:bCs/>
          <w:sz w:val="24"/>
          <w:szCs w:val="24"/>
        </w:rPr>
        <w:t xml:space="preserve">ARTICLE 2 — FINANCIAL TERMS</w:t>
      </w:r>
    </w:p>
    <w:p>
      <w:pPr>
        <w:spacing w:after="80" w:before="180"/>
      </w:pPr>
      <w:r>
        <w:rPr>
          <w:rFonts w:ascii="Times New Roman" w:cs="Times New Roman" w:eastAsia="Times New Roman" w:hAnsi="Times New Roman"/>
          <w:b/>
          <w:bCs/>
          <w:sz w:val="22"/>
          <w:szCs w:val="22"/>
        </w:rPr>
        <w:t xml:space="preserve">2.1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bear interest at the fixed annual rate of _________________% per year, calculated and compounded monthly, not compounded annually.</w:t>
      </w:r>
    </w:p>
    <w:p>
      <w:pPr>
        <w:spacing w:after="80" w:before="180"/>
      </w:pPr>
      <w:r>
        <w:rPr>
          <w:rFonts w:ascii="Times New Roman" w:cs="Times New Roman" w:eastAsia="Times New Roman" w:hAnsi="Times New Roman"/>
          <w:b/>
          <w:bCs/>
          <w:sz w:val="22"/>
          <w:szCs w:val="22"/>
        </w:rPr>
        <w:t xml:space="preserve">2.2 Origination Fee</w:t>
      </w:r>
    </w:p>
    <w:p>
      <w:pPr>
        <w:spacing w:after="120" w:before="0"/>
        <w:jc w:val="both"/>
      </w:pPr>
      <w:r>
        <w:rPr>
          <w:rFonts w:ascii="Times New Roman" w:cs="Times New Roman" w:eastAsia="Times New Roman" w:hAnsi="Times New Roman"/>
          <w:b w:val="false"/>
          <w:bCs w:val="false"/>
          <w:i w:val="false"/>
          <w:iCs w:val="false"/>
          <w:sz w:val="22"/>
          <w:szCs w:val="22"/>
        </w:rPr>
        <w:t xml:space="preserve">An origination fee of _________________$ (_________________% of the authorized amount) is payable to Capital Norvex Inc. at execution or upon first disbursement, non-refundable.</w:t>
      </w:r>
    </w:p>
    <w:p>
      <w:pPr>
        <w:spacing w:after="80" w:before="180"/>
      </w:pPr>
      <w:r>
        <w:rPr>
          <w:rFonts w:ascii="Times New Roman" w:cs="Times New Roman" w:eastAsia="Times New Roman" w:hAnsi="Times New Roman"/>
          <w:b/>
          <w:bCs/>
          <w:sz w:val="22"/>
          <w:szCs w:val="22"/>
        </w:rPr>
        <w:t xml:space="preserve">2.3 Monthly Payments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make monthly payments of _________________$ (principal and interest / interest only — strike inapplicable) to the Lender, payable on the _________________ of each month, commencing _________________.</w:t>
      </w:r>
    </w:p>
    <w:p>
      <w:pPr>
        <w:spacing w:after="80" w:before="180"/>
      </w:pPr>
      <w:r>
        <w:rPr>
          <w:rFonts w:ascii="Times New Roman" w:cs="Times New Roman" w:eastAsia="Times New Roman" w:hAnsi="Times New Roman"/>
          <w:b/>
          <w:bCs/>
          <w:sz w:val="22"/>
          <w:szCs w:val="22"/>
        </w:rPr>
        <w:t xml:space="preserve">2.4 Default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Upon default, all amounts outstanding shall bear interest at the annual rate of _________________% until paid in full.</w:t>
      </w:r>
    </w:p>
    <w:p>
      <w:pPr>
        <w:spacing w:after="150" w:before="300"/>
      </w:pPr>
      <w:r>
        <w:rPr>
          <w:rFonts w:ascii="Times New Roman" w:cs="Times New Roman" w:eastAsia="Times New Roman" w:hAnsi="Times New Roman"/>
          <w:b/>
          <w:bCs/>
          <w:sz w:val="24"/>
          <w:szCs w:val="24"/>
        </w:rPr>
        <w:t xml:space="preserve">ARTICLE 3 — TERM AND REPAYMENT</w:t>
      </w:r>
    </w:p>
    <w:p>
      <w:pPr>
        <w:spacing w:after="80" w:before="180"/>
      </w:pPr>
      <w:r>
        <w:rPr>
          <w:rFonts w:ascii="Times New Roman" w:cs="Times New Roman" w:eastAsia="Times New Roman" w:hAnsi="Times New Roman"/>
          <w:b/>
          <w:bCs/>
          <w:sz w:val="22"/>
          <w:szCs w:val="22"/>
        </w:rPr>
        <w:t xml:space="preserve">3.1 Term</w:t>
      </w:r>
    </w:p>
    <w:p>
      <w:pPr>
        <w:spacing w:after="120" w:before="0"/>
        <w:jc w:val="both"/>
      </w:pPr>
      <w:r>
        <w:rPr>
          <w:rFonts w:ascii="Times New Roman" w:cs="Times New Roman" w:eastAsia="Times New Roman" w:hAnsi="Times New Roman"/>
          <w:b w:val="false"/>
          <w:bCs w:val="false"/>
          <w:i w:val="false"/>
          <w:iCs w:val="false"/>
          <w:sz w:val="22"/>
          <w:szCs w:val="22"/>
        </w:rPr>
        <w:t xml:space="preserve">The term of the Loan is _________________ months, from _________________ to _________________ (the "Maturity Date"). The entire balance of principal and interest shall be repaid no later than the Maturity Date.</w:t>
      </w:r>
    </w:p>
    <w:p>
      <w:pPr>
        <w:spacing w:after="80" w:before="180"/>
      </w:pPr>
      <w:r>
        <w:rPr>
          <w:rFonts w:ascii="Times New Roman" w:cs="Times New Roman" w:eastAsia="Times New Roman" w:hAnsi="Times New Roman"/>
          <w:b/>
          <w:bCs/>
          <w:sz w:val="22"/>
          <w:szCs w:val="22"/>
        </w:rPr>
        <w:t xml:space="preserve">3.2 Prepayment</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may repay the Loan in whole or in part without penalty, upon five (5) business days' prior written notice.</w:t>
      </w:r>
    </w:p>
    <w:p>
      <w:pPr>
        <w:spacing w:after="80" w:before="180"/>
      </w:pPr>
      <w:r>
        <w:rPr>
          <w:rFonts w:ascii="Times New Roman" w:cs="Times New Roman" w:eastAsia="Times New Roman" w:hAnsi="Times New Roman"/>
          <w:b/>
          <w:bCs/>
          <w:sz w:val="22"/>
          <w:szCs w:val="22"/>
        </w:rPr>
        <w:t xml:space="preserve">3.3 Exit Strategy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anticipated source of repayment is: ________________________________________________.</w:t>
      </w:r>
    </w:p>
    <w:p>
      <w:pPr>
        <w:spacing w:after="150" w:before="300"/>
      </w:pPr>
      <w:r>
        <w:rPr>
          <w:rFonts w:ascii="Times New Roman" w:cs="Times New Roman" w:eastAsia="Times New Roman" w:hAnsi="Times New Roman"/>
          <w:b/>
          <w:bCs/>
          <w:sz w:val="24"/>
          <w:szCs w:val="24"/>
        </w:rPr>
        <w:t xml:space="preserve">ARTICLE 4 — FIRST-RANKING IMMOVABLE HYPOTHEC</w:t>
      </w:r>
    </w:p>
    <w:p>
      <w:pPr>
        <w:spacing w:after="80" w:before="180"/>
      </w:pPr>
      <w:r>
        <w:rPr>
          <w:rFonts w:ascii="Times New Roman" w:cs="Times New Roman" w:eastAsia="Times New Roman" w:hAnsi="Times New Roman"/>
          <w:b/>
          <w:bCs/>
          <w:sz w:val="22"/>
          <w:szCs w:val="22"/>
        </w:rPr>
        <w:t xml:space="preserve">4.1 Creation</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creates in favour of the Lender a first-ranking immovable hypothec on the Building, for a principal amount of (_________________) dollars (_________________$), plus interest at the rate of _________________% per annum, plus costs and fees (art. 2660 et seq. C.C.Q.).</w:t>
      </w:r>
    </w:p>
    <w:p>
      <w:pPr>
        <w:spacing w:after="80" w:before="180"/>
      </w:pPr>
      <w:r>
        <w:rPr>
          <w:rFonts w:ascii="Times New Roman" w:cs="Times New Roman" w:eastAsia="Times New Roman" w:hAnsi="Times New Roman"/>
          <w:b/>
          <w:bCs/>
          <w:sz w:val="22"/>
          <w:szCs w:val="22"/>
        </w:rPr>
        <w:t xml:space="preserve">4.2 Description of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Civic address: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Number of units: _________________ units (_________________ x _________________-room; _________________ x _________________-room)</w:t>
      </w:r>
    </w:p>
    <w:p>
      <w:pPr>
        <w:spacing w:after="120" w:before="0"/>
        <w:jc w:val="both"/>
      </w:pPr>
      <w:r>
        <w:rPr>
          <w:rFonts w:ascii="Times New Roman" w:cs="Times New Roman" w:eastAsia="Times New Roman" w:hAnsi="Times New Roman"/>
          <w:b w:val="false"/>
          <w:bCs w:val="false"/>
          <w:i w:val="false"/>
          <w:iCs w:val="false"/>
          <w:sz w:val="22"/>
          <w:szCs w:val="22"/>
        </w:rPr>
        <w:t xml:space="preserve">Lot (Quebec cadastre):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Land registration division: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Full cadastral description: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Municipal assessment value: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Declared gross annual rental income: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Current occupancy rate: _________________%</w:t>
      </w:r>
    </w:p>
    <w:p>
      <w:pPr>
        <w:spacing w:after="80" w:before="180"/>
      </w:pPr>
      <w:r>
        <w:rPr>
          <w:rFonts w:ascii="Times New Roman" w:cs="Times New Roman" w:eastAsia="Times New Roman" w:hAnsi="Times New Roman"/>
          <w:b/>
          <w:bCs/>
          <w:sz w:val="22"/>
          <w:szCs w:val="22"/>
        </w:rPr>
        <w:t xml:space="preserve">4.3 Declaration of Ownership and Priority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being the sole owner of the Building, free and clear of all encumbrances except: ________________________________________________, and that the Hypothec shall rank first.</w:t>
      </w:r>
    </w:p>
    <w:p>
      <w:pPr>
        <w:spacing w:after="80" w:before="180"/>
      </w:pPr>
      <w:r>
        <w:rPr>
          <w:rFonts w:ascii="Times New Roman" w:cs="Times New Roman" w:eastAsia="Times New Roman" w:hAnsi="Times New Roman"/>
          <w:b/>
          <w:bCs/>
          <w:sz w:val="22"/>
          <w:szCs w:val="22"/>
        </w:rPr>
        <w:t xml:space="preserve">4.4 Scope</w:t>
      </w:r>
    </w:p>
    <w:p>
      <w:pPr>
        <w:spacing w:after="120" w:before="0"/>
        <w:jc w:val="both"/>
      </w:pPr>
      <w:r>
        <w:rPr>
          <w:rFonts w:ascii="Times New Roman" w:cs="Times New Roman" w:eastAsia="Times New Roman" w:hAnsi="Times New Roman"/>
          <w:b w:val="false"/>
          <w:bCs w:val="false"/>
          <w:i w:val="false"/>
          <w:iCs w:val="false"/>
          <w:sz w:val="22"/>
          <w:szCs w:val="22"/>
        </w:rPr>
        <w:t xml:space="preserve">The Hypothec extends to the Building as it exists, with all improvements, accessories, equipment and permanently attached installations, as well as rents and income pursuant to Article 4.7.</w:t>
      </w:r>
    </w:p>
    <w:p>
      <w:pPr>
        <w:spacing w:after="80" w:before="180"/>
      </w:pPr>
      <w:r>
        <w:rPr>
          <w:rFonts w:ascii="Times New Roman" w:cs="Times New Roman" w:eastAsia="Times New Roman" w:hAnsi="Times New Roman"/>
          <w:b/>
          <w:bCs/>
          <w:sz w:val="22"/>
          <w:szCs w:val="22"/>
        </w:rPr>
        <w:t xml:space="preserve">4.5 Priority and Additional Charges</w:t>
      </w:r>
    </w:p>
    <w:p>
      <w:pPr>
        <w:spacing w:after="120" w:before="0"/>
        <w:jc w:val="both"/>
      </w:pPr>
      <w:r>
        <w:rPr>
          <w:rFonts w:ascii="Times New Roman" w:cs="Times New Roman" w:eastAsia="Times New Roman" w:hAnsi="Times New Roman"/>
          <w:b w:val="false"/>
          <w:bCs w:val="false"/>
          <w:i w:val="false"/>
          <w:iCs w:val="false"/>
          <w:sz w:val="22"/>
          <w:szCs w:val="22"/>
        </w:rPr>
        <w:t xml:space="preserve">Without the prior written consent of the Lender, the Borrower may not create any additional charge, hypothec or security on the Building.</w:t>
      </w:r>
    </w:p>
    <w:p>
      <w:pPr>
        <w:spacing w:after="80" w:before="180"/>
      </w:pPr>
      <w:r>
        <w:rPr>
          <w:rFonts w:ascii="Times New Roman" w:cs="Times New Roman" w:eastAsia="Times New Roman" w:hAnsi="Times New Roman"/>
          <w:b/>
          <w:bCs/>
          <w:sz w:val="22"/>
          <w:szCs w:val="22"/>
        </w:rPr>
        <w:t xml:space="preserve">4.6 Registration</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shall be registered in the Land Registry, land registration division of _________________, at the Borrower's expense.</w:t>
      </w:r>
    </w:p>
    <w:p>
      <w:pPr>
        <w:spacing w:after="80" w:before="180"/>
      </w:pPr>
      <w:r>
        <w:rPr>
          <w:rFonts w:ascii="Times New Roman" w:cs="Times New Roman" w:eastAsia="Times New Roman" w:hAnsi="Times New Roman"/>
          <w:b/>
          <w:bCs/>
          <w:sz w:val="22"/>
          <w:szCs w:val="22"/>
        </w:rPr>
        <w:t xml:space="preserve">4.7 Assignment of Rents</w:t>
      </w:r>
    </w:p>
    <w:p>
      <w:pPr>
        <w:spacing w:after="120" w:before="0"/>
        <w:jc w:val="both"/>
      </w:pPr>
      <w:r>
        <w:rPr>
          <w:rFonts w:ascii="Times New Roman" w:cs="Times New Roman" w:eastAsia="Times New Roman" w:hAnsi="Times New Roman"/>
          <w:b w:val="false"/>
          <w:bCs w:val="false"/>
          <w:i w:val="false"/>
          <w:iCs w:val="false"/>
          <w:sz w:val="22"/>
          <w:szCs w:val="22"/>
        </w:rPr>
        <w:t xml:space="preserve">As additional security, the Borrower assigns and hypothecates in favour of the Lender all present and future leases, rents and income from the Building (art. 2695 C.C.Q.). This assignment shall only become effective upon an Event of Default.</w:t>
      </w:r>
    </w:p>
    <w:p>
      <w:pPr>
        <w:spacing w:after="150" w:before="300"/>
      </w:pPr>
      <w:r>
        <w:rPr>
          <w:rFonts w:ascii="Times New Roman" w:cs="Times New Roman" w:eastAsia="Times New Roman" w:hAnsi="Times New Roman"/>
          <w:b/>
          <w:bCs/>
          <w:sz w:val="24"/>
          <w:szCs w:val="24"/>
        </w:rPr>
        <w:t xml:space="preserve">ARTICLE 5 — PROVISIONS SPECIFIC TO MULTI-UNIT BUILDINGS</w:t>
      </w:r>
    </w:p>
    <w:p>
      <w:pPr>
        <w:spacing w:after="80" w:before="180"/>
      </w:pPr>
      <w:r>
        <w:rPr>
          <w:rFonts w:ascii="Times New Roman" w:cs="Times New Roman" w:eastAsia="Times New Roman" w:hAnsi="Times New Roman"/>
          <w:b/>
          <w:bCs/>
          <w:sz w:val="22"/>
          <w:szCs w:val="22"/>
        </w:rPr>
        <w:t xml:space="preserve">5.1 Condition of the Building and Due Diligence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Building is in generally good condition, is not affected by any known environmental contamination, pyrite, asbestos, latent defect or major structural deficiency. The Borrower has delivered to the Lender: ________________________________________________.</w:t>
      </w:r>
    </w:p>
    <w:p>
      <w:pPr>
        <w:spacing w:after="80" w:before="180"/>
      </w:pPr>
      <w:r>
        <w:rPr>
          <w:rFonts w:ascii="Times New Roman" w:cs="Times New Roman" w:eastAsia="Times New Roman" w:hAnsi="Times New Roman"/>
          <w:b/>
          <w:bCs/>
          <w:sz w:val="22"/>
          <w:szCs w:val="22"/>
        </w:rPr>
        <w:t xml:space="preserve">5.2 Leases and Tenants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has delivered to the Lender a complete list of all leases in force (the "Rent Roll"), attached as Schedule B. The Borrower undertakes to:</w:t>
      </w:r>
    </w:p>
    <w:p>
      <w:pPr>
        <w:spacing w:after="80"/>
        <w:ind w:left="720" w:hanging="360"/>
      </w:pPr>
      <w:r>
        <w:rPr>
          <w:rFonts w:ascii="Times New Roman" w:cs="Times New Roman" w:eastAsia="Times New Roman" w:hAnsi="Times New Roman"/>
          <w:sz w:val="22"/>
          <w:szCs w:val="22"/>
        </w:rPr>
        <w:t xml:space="preserve">•	Maintain an occupancy rate of at least _________________%;</w:t>
      </w:r>
    </w:p>
    <w:p>
      <w:pPr>
        <w:spacing w:after="80"/>
        <w:ind w:left="720" w:hanging="360"/>
      </w:pPr>
      <w:r>
        <w:rPr>
          <w:rFonts w:ascii="Times New Roman" w:cs="Times New Roman" w:eastAsia="Times New Roman" w:hAnsi="Times New Roman"/>
          <w:sz w:val="22"/>
          <w:szCs w:val="22"/>
        </w:rPr>
        <w:t xml:space="preserve">•	Not materially amend existing leases or enter into new leases on below-market terms without the prior written consent of the Lender;</w:t>
      </w:r>
    </w:p>
    <w:p>
      <w:pPr>
        <w:spacing w:after="80"/>
        <w:ind w:left="720" w:hanging="360"/>
      </w:pPr>
      <w:r>
        <w:rPr>
          <w:rFonts w:ascii="Times New Roman" w:cs="Times New Roman" w:eastAsia="Times New Roman" w:hAnsi="Times New Roman"/>
          <w:sz w:val="22"/>
          <w:szCs w:val="22"/>
        </w:rPr>
        <w:t xml:space="preserve">•	Deliver to the Lender, upon request, an updated rent roll and proof of rental payments.</w:t>
      </w:r>
    </w:p>
    <w:p>
      <w:pPr>
        <w:spacing w:after="80" w:before="180"/>
      </w:pPr>
      <w:r>
        <w:rPr>
          <w:rFonts w:ascii="Times New Roman" w:cs="Times New Roman" w:eastAsia="Times New Roman" w:hAnsi="Times New Roman"/>
          <w:b/>
          <w:bCs/>
          <w:sz w:val="22"/>
          <w:szCs w:val="22"/>
        </w:rPr>
        <w:t xml:space="preserve">5.3 Net Operating Income (NOI)</w:t>
      </w:r>
    </w:p>
    <w:p>
      <w:pPr>
        <w:spacing w:after="120" w:before="0"/>
        <w:jc w:val="both"/>
      </w:pPr>
      <w:r>
        <w:rPr>
          <w:rFonts w:ascii="Times New Roman" w:cs="Times New Roman" w:eastAsia="Times New Roman" w:hAnsi="Times New Roman"/>
          <w:b w:val="false"/>
          <w:bCs w:val="false"/>
          <w:i w:val="false"/>
          <w:iCs w:val="false"/>
          <w:sz w:val="22"/>
          <w:szCs w:val="22"/>
        </w:rPr>
        <w:t xml:space="preserve">The confirmed annual net operating income of the Building is _________________$, for a debt service coverage ratio (DSCR) of _________________x. The Borrower undertakes to maintain a DSCR of at least 1.20x throughout the term of the Loan.</w:t>
      </w:r>
    </w:p>
    <w:p>
      <w:pPr>
        <w:spacing w:after="80" w:before="180"/>
      </w:pPr>
      <w:r>
        <w:rPr>
          <w:rFonts w:ascii="Times New Roman" w:cs="Times New Roman" w:eastAsia="Times New Roman" w:hAnsi="Times New Roman"/>
          <w:b/>
          <w:bCs/>
          <w:sz w:val="22"/>
          <w:szCs w:val="22"/>
        </w:rPr>
        <w:t xml:space="preserve">5.4 Maintenance and Repairs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the Building in good condition, comply with the Building Safety Code (Building Act, R.S.Q., c. B-1.1) and the Tribunal administratif du logement (TAL) regulations. Urgent repairs shall be carried out within thirty (30) days of their occurrence.</w:t>
      </w:r>
    </w:p>
    <w:p>
      <w:pPr>
        <w:spacing w:after="80" w:before="180"/>
      </w:pPr>
      <w:r>
        <w:rPr>
          <w:rFonts w:ascii="Times New Roman" w:cs="Times New Roman" w:eastAsia="Times New Roman" w:hAnsi="Times New Roman"/>
          <w:b/>
          <w:bCs/>
          <w:sz w:val="22"/>
          <w:szCs w:val="22"/>
        </w:rPr>
        <w:t xml:space="preserve">5.5 Property Taxes and Charges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pay, when due, all property taxes, school taxes, municipal service charges and other encumbrances on the Building, and shall provide proof of payment to the Lender upon request.</w:t>
      </w:r>
    </w:p>
    <w:p>
      <w:pPr>
        <w:spacing w:after="80" w:before="180"/>
      </w:pPr>
      <w:r>
        <w:rPr>
          <w:rFonts w:ascii="Times New Roman" w:cs="Times New Roman" w:eastAsia="Times New Roman" w:hAnsi="Times New Roman"/>
          <w:b/>
          <w:bCs/>
          <w:sz w:val="22"/>
          <w:szCs w:val="22"/>
        </w:rPr>
        <w:t xml:space="preserve">5.6 Insurance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in force for the duration of the Loan:</w:t>
      </w:r>
    </w:p>
    <w:p>
      <w:pPr>
        <w:spacing w:after="80"/>
        <w:ind w:left="720" w:hanging="360"/>
      </w:pPr>
      <w:r>
        <w:rPr>
          <w:rFonts w:ascii="Times New Roman" w:cs="Times New Roman" w:eastAsia="Times New Roman" w:hAnsi="Times New Roman"/>
          <w:sz w:val="22"/>
          <w:szCs w:val="22"/>
        </w:rPr>
        <w:t xml:space="preserve">•	All-risk building insurance for full replacement value, with Capital Norvex Inc. as loss payee;</w:t>
      </w:r>
    </w:p>
    <w:p>
      <w:pPr>
        <w:spacing w:after="80"/>
        <w:ind w:left="720" w:hanging="360"/>
      </w:pPr>
      <w:r>
        <w:rPr>
          <w:rFonts w:ascii="Times New Roman" w:cs="Times New Roman" w:eastAsia="Times New Roman" w:hAnsi="Times New Roman"/>
          <w:sz w:val="22"/>
          <w:szCs w:val="22"/>
        </w:rPr>
        <w:t xml:space="preserve">•	Civil liability insurance — minimum $2,000,000 per occurrence;</w:t>
      </w:r>
    </w:p>
    <w:p>
      <w:pPr>
        <w:spacing w:after="80"/>
        <w:ind w:left="720" w:hanging="360"/>
      </w:pPr>
      <w:r>
        <w:rPr>
          <w:rFonts w:ascii="Times New Roman" w:cs="Times New Roman" w:eastAsia="Times New Roman" w:hAnsi="Times New Roman"/>
          <w:sz w:val="22"/>
          <w:szCs w:val="22"/>
        </w:rPr>
        <w:t xml:space="preserve">•	Rental income loss insurance — minimum 12 months of gross income.</w:t>
      </w:r>
    </w:p>
    <w:p>
      <w:pPr>
        <w:spacing w:after="80" w:before="180"/>
      </w:pPr>
      <w:r>
        <w:rPr>
          <w:rFonts w:ascii="Times New Roman" w:cs="Times New Roman" w:eastAsia="Times New Roman" w:hAnsi="Times New Roman"/>
          <w:b/>
          <w:bCs/>
          <w:sz w:val="22"/>
          <w:szCs w:val="22"/>
        </w:rPr>
        <w:t xml:space="preserve">5.7 Annual Reporting</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deliver to the Lender, within 90 days following the end of each fiscal year, its annual financial statements (audited or compiled depending on Loan amount), an updated rent roll and a building condition report.</w:t>
      </w:r>
    </w:p>
    <w:p>
      <w:pPr>
        <w:spacing w:after="80" w:before="180"/>
      </w:pPr>
      <w:r>
        <w:rPr>
          <w:rFonts w:ascii="Times New Roman" w:cs="Times New Roman" w:eastAsia="Times New Roman" w:hAnsi="Times New Roman"/>
          <w:b/>
          <w:bCs/>
          <w:sz w:val="22"/>
          <w:szCs w:val="22"/>
        </w:rPr>
        <w:t xml:space="preserve">5.8 Right of Inspection</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reserves the right to visit the Building upon reasonable 48-hour prior notice, in respect of tenants' rights (art. 1930 C.C.Q.).</w:t>
      </w:r>
    </w:p>
    <w:p>
      <w:pPr>
        <w:spacing w:after="150" w:before="300"/>
      </w:pPr>
      <w:r>
        <w:rPr>
          <w:rFonts w:ascii="Times New Roman" w:cs="Times New Roman" w:eastAsia="Times New Roman" w:hAnsi="Times New Roman"/>
          <w:b/>
          <w:bCs/>
          <w:sz w:val="24"/>
          <w:szCs w:val="24"/>
        </w:rPr>
        <w:t xml:space="preserve">ARTICLE 6 — EVENTS OF DEFAULT</w:t>
      </w:r>
    </w:p>
    <w:p>
      <w:pPr>
        <w:spacing w:after="80" w:before="180"/>
      </w:pPr>
      <w:r>
        <w:rPr>
          <w:rFonts w:ascii="Times New Roman" w:cs="Times New Roman" w:eastAsia="Times New Roman" w:hAnsi="Times New Roman"/>
          <w:b/>
          <w:bCs/>
          <w:sz w:val="22"/>
          <w:szCs w:val="22"/>
        </w:rPr>
        <w:t xml:space="preserve">6.1 Definition</w:t>
      </w:r>
    </w:p>
    <w:p>
      <w:pPr>
        <w:spacing w:after="120" w:before="0"/>
        <w:jc w:val="both"/>
      </w:pPr>
      <w:r>
        <w:rPr>
          <w:rFonts w:ascii="Times New Roman" w:cs="Times New Roman" w:eastAsia="Times New Roman" w:hAnsi="Times New Roman"/>
          <w:b w:val="false"/>
          <w:bCs w:val="false"/>
          <w:i w:val="false"/>
          <w:iCs w:val="false"/>
          <w:sz w:val="22"/>
          <w:szCs w:val="22"/>
        </w:rPr>
        <w:t xml:space="preserve">The following constitute Events of Default:</w:t>
      </w:r>
    </w:p>
    <w:p>
      <w:pPr>
        <w:spacing w:after="80"/>
        <w:ind w:left="720" w:hanging="360"/>
      </w:pPr>
      <w:r>
        <w:rPr>
          <w:rFonts w:ascii="Times New Roman" w:cs="Times New Roman" w:eastAsia="Times New Roman" w:hAnsi="Times New Roman"/>
          <w:sz w:val="22"/>
          <w:szCs w:val="22"/>
        </w:rPr>
        <w:t xml:space="preserve">•	Payment default not remedied within five (5) business days;</w:t>
      </w:r>
    </w:p>
    <w:p>
      <w:pPr>
        <w:spacing w:after="80"/>
        <w:ind w:left="720" w:hanging="360"/>
      </w:pPr>
      <w:r>
        <w:rPr>
          <w:rFonts w:ascii="Times New Roman" w:cs="Times New Roman" w:eastAsia="Times New Roman" w:hAnsi="Times New Roman"/>
          <w:sz w:val="22"/>
          <w:szCs w:val="22"/>
        </w:rPr>
        <w:t xml:space="preserve">•	Breach of a covenant not remedied within fifteen (15) days of written notice;</w:t>
      </w:r>
    </w:p>
    <w:p>
      <w:pPr>
        <w:spacing w:after="80"/>
        <w:ind w:left="720" w:hanging="360"/>
      </w:pPr>
      <w:r>
        <w:rPr>
          <w:rFonts w:ascii="Times New Roman" w:cs="Times New Roman" w:eastAsia="Times New Roman" w:hAnsi="Times New Roman"/>
          <w:sz w:val="22"/>
          <w:szCs w:val="22"/>
        </w:rPr>
        <w:t xml:space="preserve">•	Inaccurate or misleading representation;</w:t>
      </w:r>
    </w:p>
    <w:p>
      <w:pPr>
        <w:spacing w:after="80"/>
        <w:ind w:left="720" w:hanging="360"/>
      </w:pPr>
      <w:r>
        <w:rPr>
          <w:rFonts w:ascii="Times New Roman" w:cs="Times New Roman" w:eastAsia="Times New Roman" w:hAnsi="Times New Roman"/>
          <w:sz w:val="22"/>
          <w:szCs w:val="22"/>
        </w:rPr>
        <w:t xml:space="preserve">•	Insolvency, bankruptcy, assignment of property or liquidation of the Borrower or a Guarantor;</w:t>
      </w:r>
    </w:p>
    <w:p>
      <w:pPr>
        <w:spacing w:after="80"/>
        <w:ind w:left="720" w:hanging="360"/>
      </w:pPr>
      <w:r>
        <w:rPr>
          <w:rFonts w:ascii="Times New Roman" w:cs="Times New Roman" w:eastAsia="Times New Roman" w:hAnsi="Times New Roman"/>
          <w:sz w:val="22"/>
          <w:szCs w:val="22"/>
        </w:rPr>
        <w:t xml:space="preserve">•	Sale or alienation of the Building without the prior written consent of the Lender;</w:t>
      </w:r>
    </w:p>
    <w:p>
      <w:pPr>
        <w:spacing w:after="80"/>
        <w:ind w:left="720" w:hanging="360"/>
      </w:pPr>
      <w:r>
        <w:rPr>
          <w:rFonts w:ascii="Times New Roman" w:cs="Times New Roman" w:eastAsia="Times New Roman" w:hAnsi="Times New Roman"/>
          <w:sz w:val="22"/>
          <w:szCs w:val="22"/>
        </w:rPr>
        <w:t xml:space="preserve">•	Occupancy rate falling below _________________% for more than 90 consecutive days;</w:t>
      </w:r>
    </w:p>
    <w:p>
      <w:pPr>
        <w:spacing w:after="80"/>
        <w:ind w:left="720" w:hanging="360"/>
      </w:pPr>
      <w:r>
        <w:rPr>
          <w:rFonts w:ascii="Times New Roman" w:cs="Times New Roman" w:eastAsia="Times New Roman" w:hAnsi="Times New Roman"/>
          <w:sz w:val="22"/>
          <w:szCs w:val="22"/>
        </w:rPr>
        <w:t xml:space="preserve">•	Non-payment of property taxes, municipal charges, insurance premiums or other current obligations not remedied within seven (7) days of notice from the Lender (zero tolerance);</w:t>
      </w:r>
    </w:p>
    <w:p>
      <w:pPr>
        <w:spacing w:after="80"/>
        <w:ind w:left="720" w:hanging="360"/>
      </w:pPr>
      <w:r>
        <w:rPr>
          <w:rFonts w:ascii="Times New Roman" w:cs="Times New Roman" w:eastAsia="Times New Roman" w:hAnsi="Times New Roman"/>
          <w:sz w:val="22"/>
          <w:szCs w:val="22"/>
        </w:rPr>
        <w:t xml:space="preserve">•	Partial or total expropriation of the Building.</w:t>
      </w:r>
    </w:p>
    <w:p>
      <w:pPr>
        <w:spacing w:after="80" w:before="180"/>
      </w:pPr>
      <w:r>
        <w:rPr>
          <w:rFonts w:ascii="Times New Roman" w:cs="Times New Roman" w:eastAsia="Times New Roman" w:hAnsi="Times New Roman"/>
          <w:b/>
          <w:bCs/>
          <w:sz w:val="22"/>
          <w:szCs w:val="22"/>
        </w:rPr>
        <w:t xml:space="preserve">6.2 Remedies</w:t>
      </w:r>
    </w:p>
    <w:p>
      <w:pPr>
        <w:spacing w:after="120" w:before="0"/>
        <w:jc w:val="both"/>
      </w:pPr>
      <w:r>
        <w:rPr>
          <w:rFonts w:ascii="Times New Roman" w:cs="Times New Roman" w:eastAsia="Times New Roman" w:hAnsi="Times New Roman"/>
          <w:b w:val="false"/>
          <w:bCs w:val="false"/>
          <w:i w:val="false"/>
          <w:iCs w:val="false"/>
          <w:sz w:val="22"/>
          <w:szCs w:val="22"/>
        </w:rPr>
        <w:t xml:space="preserve">Upon an Event of Default, the Lender may, at its discretion:</w:t>
      </w:r>
    </w:p>
    <w:p>
      <w:pPr>
        <w:spacing w:after="80"/>
        <w:ind w:left="720" w:hanging="360"/>
      </w:pPr>
      <w:r>
        <w:rPr>
          <w:rFonts w:ascii="Times New Roman" w:cs="Times New Roman" w:eastAsia="Times New Roman" w:hAnsi="Times New Roman"/>
          <w:sz w:val="22"/>
          <w:szCs w:val="22"/>
        </w:rPr>
        <w:t xml:space="preserve">•	Declare the Loan immediately due and payable;</w:t>
      </w:r>
    </w:p>
    <w:p>
      <w:pPr>
        <w:spacing w:after="80"/>
        <w:ind w:left="720" w:hanging="360"/>
      </w:pPr>
      <w:r>
        <w:rPr>
          <w:rFonts w:ascii="Times New Roman" w:cs="Times New Roman" w:eastAsia="Times New Roman" w:hAnsi="Times New Roman"/>
          <w:sz w:val="22"/>
          <w:szCs w:val="22"/>
        </w:rPr>
        <w:t xml:space="preserve">•	Exercise all hypothecary remedies (art. 2748 et seq. C.C.Q.), including taking in payment, forced sale under judicial authority and sale by creditor;</w:t>
      </w:r>
    </w:p>
    <w:p>
      <w:pPr>
        <w:spacing w:after="80"/>
        <w:ind w:left="720" w:hanging="360"/>
      </w:pPr>
      <w:r>
        <w:rPr>
          <w:rFonts w:ascii="Times New Roman" w:cs="Times New Roman" w:eastAsia="Times New Roman" w:hAnsi="Times New Roman"/>
          <w:sz w:val="22"/>
          <w:szCs w:val="22"/>
        </w:rPr>
        <w:t xml:space="preserve">•	Collect the rents of the Building directly.</w:t>
      </w:r>
    </w:p>
    <w:p>
      <w:pPr>
        <w:spacing w:after="150" w:before="300"/>
      </w:pPr>
      <w:r>
        <w:rPr>
          <w:rFonts w:ascii="Times New Roman" w:cs="Times New Roman" w:eastAsia="Times New Roman" w:hAnsi="Times New Roman"/>
          <w:b/>
          <w:bCs/>
          <w:sz w:val="24"/>
          <w:szCs w:val="24"/>
        </w:rPr>
        <w:t xml:space="preserve">ARTICLE 7 — PERSONAL SURETYSHIP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Guarantor(s) bind(s) themselves as solidary surety(ies) for all obligations of the Borrower hereunder, without benefit of discussion or division (art. 2333 et seq. C.C.Q.).</w:t>
      </w:r>
    </w:p>
    <w:p>
      <w:pPr>
        <w:spacing w:after="150" w:before="300"/>
      </w:pPr>
      <w:r>
        <w:rPr>
          <w:rFonts w:ascii="Times New Roman" w:cs="Times New Roman" w:eastAsia="Times New Roman" w:hAnsi="Times New Roman"/>
          <w:b/>
          <w:bCs/>
          <w:sz w:val="24"/>
          <w:szCs w:val="24"/>
        </w:rPr>
        <w:t xml:space="preserve">ARTICLE 8 — GENERAL PROVISIONS</w:t>
      </w:r>
    </w:p>
    <w:p>
      <w:pPr>
        <w:spacing w:after="80" w:before="180"/>
      </w:pPr>
      <w:r>
        <w:rPr>
          <w:rFonts w:ascii="Times New Roman" w:cs="Times New Roman" w:eastAsia="Times New Roman" w:hAnsi="Times New Roman"/>
          <w:b/>
          <w:bCs/>
          <w:sz w:val="22"/>
          <w:szCs w:val="22"/>
        </w:rPr>
        <w:t xml:space="preserve">8.1 Governing Law</w:t>
      </w:r>
    </w:p>
    <w:p>
      <w:pPr>
        <w:spacing w:after="120" w:before="0"/>
        <w:jc w:val="both"/>
      </w:pPr>
      <w:r>
        <w:rPr>
          <w:rFonts w:ascii="Times New Roman" w:cs="Times New Roman" w:eastAsia="Times New Roman" w:hAnsi="Times New Roman"/>
          <w:b w:val="false"/>
          <w:bCs w:val="false"/>
          <w:i w:val="false"/>
          <w:iCs w:val="false"/>
          <w:sz w:val="22"/>
          <w:szCs w:val="22"/>
        </w:rPr>
        <w:t xml:space="preserve">These presents are governed by the laws of Quebec. Any dispute shall be submitted to the courts of the district of _________________.</w:t>
      </w:r>
    </w:p>
    <w:p>
      <w:pPr>
        <w:spacing w:after="80" w:before="180"/>
      </w:pPr>
      <w:r>
        <w:rPr>
          <w:rFonts w:ascii="Times New Roman" w:cs="Times New Roman" w:eastAsia="Times New Roman" w:hAnsi="Times New Roman"/>
          <w:b/>
          <w:bCs/>
          <w:sz w:val="22"/>
          <w:szCs w:val="22"/>
        </w:rPr>
        <w:t xml:space="preserve">8.2 Language</w:t>
      </w:r>
    </w:p>
    <w:p>
      <w:pPr>
        <w:spacing w:after="120" w:before="0"/>
        <w:jc w:val="both"/>
      </w:pPr>
      <w:r>
        <w:rPr>
          <w:rFonts w:ascii="Times New Roman" w:cs="Times New Roman" w:eastAsia="Times New Roman" w:hAnsi="Times New Roman"/>
          <w:b w:val="false"/>
          <w:bCs w:val="false"/>
          <w:i w:val="false"/>
          <w:iCs w:val="false"/>
          <w:sz w:val="22"/>
          <w:szCs w:val="22"/>
        </w:rPr>
        <w:t xml:space="preserve">Les Parties ont requis la rédaction en français. The parties have required this deed to be drafted in French.</w:t>
      </w:r>
    </w:p>
    <w:p>
      <w:pPr>
        <w:spacing w:after="80" w:before="180"/>
      </w:pPr>
      <w:r>
        <w:rPr>
          <w:rFonts w:ascii="Times New Roman" w:cs="Times New Roman" w:eastAsia="Times New Roman" w:hAnsi="Times New Roman"/>
          <w:b/>
          <w:bCs/>
          <w:sz w:val="22"/>
          <w:szCs w:val="22"/>
        </w:rPr>
        <w:t xml:space="preserve">8.3 Notices</w:t>
      </w:r>
    </w:p>
    <w:p>
      <w:pPr>
        <w:spacing w:after="120" w:before="0"/>
        <w:jc w:val="both"/>
      </w:pPr>
      <w:r>
        <w:rPr>
          <w:rFonts w:ascii="Times New Roman" w:cs="Times New Roman" w:eastAsia="Times New Roman" w:hAnsi="Times New Roman"/>
          <w:b w:val="false"/>
          <w:bCs w:val="false"/>
          <w:i w:val="false"/>
          <w:iCs w:val="false"/>
          <w:sz w:val="22"/>
          <w:szCs w:val="22"/>
        </w:rPr>
        <w:t xml:space="preserve">Any notice shall be delivered by registered mail, email (read receipt) or personal delivery to the addresses indicated at the head hereof.</w:t>
      </w:r>
    </w:p>
    <w:p>
      <w:pPr>
        <w:spacing w:after="80" w:before="180"/>
      </w:pPr>
      <w:r>
        <w:rPr>
          <w:rFonts w:ascii="Times New Roman" w:cs="Times New Roman" w:eastAsia="Times New Roman" w:hAnsi="Times New Roman"/>
          <w:b/>
          <w:bCs/>
          <w:sz w:val="22"/>
          <w:szCs w:val="22"/>
        </w:rPr>
        <w:t xml:space="preserve">8.4 Costs</w:t>
      </w:r>
    </w:p>
    <w:p>
      <w:pPr>
        <w:spacing w:after="120" w:before="0"/>
        <w:jc w:val="both"/>
      </w:pPr>
      <w:r>
        <w:rPr>
          <w:rFonts w:ascii="Times New Roman" w:cs="Times New Roman" w:eastAsia="Times New Roman" w:hAnsi="Times New Roman"/>
          <w:b w:val="false"/>
          <w:bCs w:val="false"/>
          <w:i w:val="false"/>
          <w:iCs w:val="false"/>
          <w:sz w:val="22"/>
          <w:szCs w:val="22"/>
        </w:rPr>
        <w:t xml:space="preserve">All costs (notarial fees, registration, appraisal, inspection) are at the Borrower's sole expense.</w:t>
      </w:r>
    </w:p>
    <w:p>
      <w:pPr>
        <w:spacing w:after="80" w:before="180"/>
      </w:pPr>
      <w:r>
        <w:rPr>
          <w:rFonts w:ascii="Times New Roman" w:cs="Times New Roman" w:eastAsia="Times New Roman" w:hAnsi="Times New Roman"/>
          <w:b/>
          <w:bCs/>
          <w:sz w:val="22"/>
          <w:szCs w:val="22"/>
        </w:rPr>
        <w:t xml:space="preserve">8.5 FINTRAC</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has conducted identity and source-of-funds verification in accordance with the PCMLTFA. Documents are maintained on file.</w:t>
      </w:r>
    </w:p>
    <w:p>
      <w:pPr>
        <w:spacing w:after="80" w:before="180"/>
      </w:pPr>
      <w:r>
        <w:rPr>
          <w:rFonts w:ascii="Times New Roman" w:cs="Times New Roman" w:eastAsia="Times New Roman" w:hAnsi="Times New Roman"/>
          <w:b/>
          <w:bCs/>
          <w:sz w:val="22"/>
          <w:szCs w:val="22"/>
        </w:rPr>
        <w:t xml:space="preserve">8.6 Entire Agreement</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together with its schedules, constitutes the entire agreement of the Parties and supersedes all prior agreements relating to its subject matter.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SCHEDULES</w:t>
      </w:r>
    </w:p>
    <w:p>
      <w:pPr>
        <w:spacing w:before="180" w:after="60"/>
        <w:keepNext/>
      </w:pPr>
      <w:r>
        <w:rPr>
          <w:rFonts w:ascii="Arial" w:hAnsi="Arial"/>
          <w:b/>
          <w:sz w:val="22"/>
        </w:rPr>
        <w:t>8.7  Indissociability with the Loan Agreement — FUNDAMENTAL CLAUSE</w:t>
      </w:r>
    </w:p>
    <w:p>
      <w:pPr>
        <w:spacing w:after="100" w:line="280"/>
        <w:jc w:val="both"/>
      </w:pPr>
      <w:r>
        <w:rPr>
          <w:rFonts w:ascii="Arial" w:hAnsi="Arial"/>
          <w:b/>
          <w:sz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A — Certified Appraisal of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B — Complete Rent Roll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C — Borrower's Financial Statements (last 2 fiscal years)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D — Insurance Policies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E — Building Inspection Report</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F — Personal Suretyship (if applicable)</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SIGNATURES AND 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IN WITNESS WHEREOF, the Parties have signed at _________________, on the _________________ day of _________________, _________________.</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CAPITAL NORVEX INC.</w:t>
      </w:r>
    </w:p>
    <w:p>
      <w:pPr>
        <w:spacing w:after="120" w:before="0"/>
        <w:jc w:val="left"/>
      </w:pPr>
      <w:r>
        <w:rPr>
          <w:rFonts w:ascii="Times New Roman" w:cs="Times New Roman" w:eastAsia="Times New Roman" w:hAnsi="Times New Roman"/>
          <w:b w:val="false"/>
          <w:bCs w:val="false"/>
          <w:i/>
          <w:iCs/>
          <w:sz w:val="22"/>
          <w:szCs w:val="22"/>
        </w:rPr>
        <w:t xml:space="preserve">The Lender</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BORROWER</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GUARANTOR (if applicable)</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 THE UNDERSIGNED, _________________, notary practising in Quebec, certify having received this deed en minute, verified the identity and capacity of the parties, and having read it to them, who approved and signed in my presence.</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Notarial Officer</w:t>
      </w:r>
    </w:p>
    <w:p>
      <w:pPr>
        <w:spacing w:after="120" w:before="0"/>
        <w:jc w:val="left"/>
      </w:pPr>
      <w:r>
        <w:rPr>
          <w:rFonts w:ascii="Times New Roman" w:cs="Times New Roman" w:eastAsia="Times New Roman" w:hAnsi="Times New Roman"/>
          <w:b w:val="false"/>
          <w:bCs w:val="false"/>
          <w:i w:val="false"/>
          <w:iCs w:val="false"/>
          <w:sz w:val="22"/>
          <w:szCs w:val="22"/>
        </w:rPr>
        <w:t xml:space="preserve">Notarial file no.: _________________</w:t>
      </w:r>
    </w:p>
    <w:p>
      <w:pPr>
        <w:spacing w:after="0"/>
      </w:pPr>
      <w:r>
        <w:rPr>
          <w:rFonts w:ascii="Times New Roman" w:cs="Times New Roman" w:eastAsia="Times New Roman" w:hAnsi="Times New Roman"/>
          <w:sz w:val="22"/>
          <w:szCs w:val="22"/>
        </w:rPr>
        <w:t xml:space="preserve"/>
      </w:r>
    </w:p>
    <w:p>
      <w:pPr>
        <w:spacing w:after="120" w:before="240"/>
        <w:jc w:val="left"/>
      </w:pPr>
      <w:r>
        <w:rPr>
          <w:rFonts w:ascii="Times New Roman" w:cs="Times New Roman" w:eastAsia="Times New Roman" w:hAnsi="Times New Roman"/>
          <w:b w:val="false"/>
          <w:bCs w:val="false"/>
          <w:i/>
          <w:iCs/>
          <w:sz w:val="18"/>
          <w:szCs w:val="18"/>
        </w:rPr>
        <w:t xml:space="preserve">This document is a working template for the notarial officer. It must be adapted and finalized by a licensed Quebec notary prior to execution and registration. Capital Norvex Inc. accepts no liability for its use.</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Capital Norvex Inc. — Confidential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2026-04-13T14:35:00.466Z</dcterms:created>
  <dcterms:modified xsi:type="dcterms:W3CDTF">2026-04-13T14:35:00.466Z</dcterms:modified>
</cp:coreProperties>
</file>

<file path=docProps/custom.xml><?xml version="1.0" encoding="utf-8"?>
<Properties xmlns="http://schemas.openxmlformats.org/officeDocument/2006/custom-properties" xmlns:vt="http://schemas.openxmlformats.org/officeDocument/2006/docPropsVTypes"/>
</file>