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6358" w14:textId="306D5A83" w:rsidR="00FB3BF3" w:rsidRDefault="00792AAA" w:rsidP="00650519">
      <w:pPr>
        <w:pStyle w:val="Title"/>
        <w:jc w:val="both"/>
      </w:pPr>
      <w:r>
        <w:t>Capstone Project</w:t>
      </w:r>
    </w:p>
    <w:p w14:paraId="6E362E8D" w14:textId="2369E6FD" w:rsidR="00792AAA" w:rsidRDefault="00792AAA" w:rsidP="00650519">
      <w:pPr>
        <w:jc w:val="both"/>
        <w:rPr>
          <w:b/>
          <w:bCs/>
        </w:rPr>
      </w:pPr>
      <w:r>
        <w:rPr>
          <w:b/>
          <w:bCs/>
        </w:rPr>
        <w:t>Machine Learning Engineer Nanodegree</w:t>
      </w:r>
    </w:p>
    <w:p w14:paraId="7A508673" w14:textId="66B4C606" w:rsidR="00792AAA" w:rsidRDefault="00792AAA" w:rsidP="00650519">
      <w:pPr>
        <w:jc w:val="both"/>
        <w:rPr>
          <w:b/>
          <w:bCs/>
        </w:rPr>
      </w:pPr>
      <w:r>
        <w:rPr>
          <w:b/>
          <w:bCs/>
        </w:rPr>
        <w:t>Yves D’hondt</w:t>
      </w:r>
      <w:r>
        <w:rPr>
          <w:b/>
          <w:bCs/>
        </w:rPr>
        <w:tab/>
      </w:r>
      <w:r>
        <w:rPr>
          <w:b/>
          <w:bCs/>
        </w:rPr>
        <w:tab/>
        <w:t>August 12</w:t>
      </w:r>
      <w:r w:rsidRPr="00792AAA">
        <w:rPr>
          <w:b/>
          <w:bCs/>
          <w:vertAlign w:val="superscript"/>
        </w:rPr>
        <w:t>th</w:t>
      </w:r>
      <w:r>
        <w:rPr>
          <w:b/>
          <w:bCs/>
        </w:rPr>
        <w:t>, 2022</w:t>
      </w:r>
    </w:p>
    <w:p w14:paraId="37037BF2" w14:textId="1BB6CFC1" w:rsidR="00792AAA" w:rsidRDefault="00792AAA" w:rsidP="00650519">
      <w:pPr>
        <w:jc w:val="both"/>
        <w:rPr>
          <w:b/>
          <w:bCs/>
        </w:rPr>
      </w:pPr>
    </w:p>
    <w:p w14:paraId="4F4CD49D" w14:textId="18FCA108" w:rsidR="00792AAA" w:rsidRDefault="00792AAA" w:rsidP="00650519">
      <w:pPr>
        <w:pStyle w:val="Heading1"/>
        <w:jc w:val="both"/>
      </w:pPr>
      <w:r>
        <w:t>Definition</w:t>
      </w:r>
    </w:p>
    <w:p w14:paraId="2EBA6ABA" w14:textId="31EE79EA" w:rsidR="00792AAA" w:rsidRDefault="00792AAA" w:rsidP="00650519">
      <w:pPr>
        <w:jc w:val="both"/>
        <w:rPr>
          <w:b/>
          <w:bCs/>
        </w:rPr>
      </w:pPr>
      <w:r>
        <w:rPr>
          <w:b/>
          <w:bCs/>
        </w:rPr>
        <w:t>Project Overview</w:t>
      </w:r>
    </w:p>
    <w:p w14:paraId="1B66F65F" w14:textId="77777777" w:rsidR="00DF6276" w:rsidRDefault="00DF6276" w:rsidP="00650519">
      <w:pPr>
        <w:jc w:val="both"/>
      </w:pPr>
      <w:r>
        <w:t>Stock markets are the second largest public market, valued at roughly $70 trillion (</w:t>
      </w:r>
      <w:proofErr w:type="spellStart"/>
      <w:r>
        <w:t>cmc</w:t>
      </w:r>
      <w:proofErr w:type="spellEnd"/>
      <w:r>
        <w:t xml:space="preserve"> markets, n.d.). With a market that large and a lot of money to be gained, it is no surprise that stock price prediction is a big topic. Traditionally, stock price prediction has been analysed through </w:t>
      </w:r>
      <w:r>
        <w:rPr>
          <w:i/>
          <w:iCs/>
        </w:rPr>
        <w:t>factors</w:t>
      </w:r>
      <w:r>
        <w:t xml:space="preserve">. In essence, factors are common sources of risks (&amp; returns) among different stocks. </w:t>
      </w:r>
      <w:proofErr w:type="spellStart"/>
      <w:r>
        <w:t>Fama</w:t>
      </w:r>
      <w:proofErr w:type="spellEnd"/>
      <w:r>
        <w:t xml:space="preserve"> &amp; French defined the de facto baseline factor model by identifying 5 different factors (</w:t>
      </w:r>
      <w:proofErr w:type="spellStart"/>
      <w:r>
        <w:t>Fama</w:t>
      </w:r>
      <w:proofErr w:type="spellEnd"/>
      <w:r>
        <w:t xml:space="preserve"> &amp; French, 2015). They identified the following 5 factors: market returns, size, value, profitability &amp; investment patterns. </w:t>
      </w:r>
    </w:p>
    <w:p w14:paraId="4890D42F" w14:textId="526C515E" w:rsidR="00650519" w:rsidRDefault="00DF6276" w:rsidP="00650519">
      <w:pPr>
        <w:jc w:val="both"/>
      </w:pPr>
      <w:r>
        <w:t xml:space="preserve">Looking for new sources of stock predictions, researchers have turned to analysing stock chart images using machine learning. </w:t>
      </w:r>
      <w:proofErr w:type="spellStart"/>
      <w:r>
        <w:t>Jin</w:t>
      </w:r>
      <w:proofErr w:type="spellEnd"/>
      <w:r>
        <w:t xml:space="preserve"> &amp; Kwon investigate the impact of chart image characteristics on stock price returns using CNNs (</w:t>
      </w:r>
      <w:proofErr w:type="spellStart"/>
      <w:r>
        <w:t>Jin</w:t>
      </w:r>
      <w:proofErr w:type="spellEnd"/>
      <w:r>
        <w:t xml:space="preserve"> &amp; Kwon, 2021).</w:t>
      </w:r>
      <w:r w:rsidR="00650519">
        <w:t xml:space="preserve"> </w:t>
      </w:r>
      <w:proofErr w:type="spellStart"/>
      <w:r w:rsidR="00650519">
        <w:t>Ozbayoglu</w:t>
      </w:r>
      <w:proofErr w:type="spellEnd"/>
      <w:r w:rsidR="00650519">
        <w:t xml:space="preserve"> &amp; </w:t>
      </w:r>
      <w:proofErr w:type="spellStart"/>
      <w:r w:rsidR="00650519">
        <w:t>Sezer</w:t>
      </w:r>
      <w:proofErr w:type="spellEnd"/>
      <w:r w:rsidR="00650519">
        <w:t xml:space="preserve"> also investigate the potential of using CNN models on bar chart images (CNN-BI) to predict stock returns (</w:t>
      </w:r>
      <w:proofErr w:type="spellStart"/>
      <w:r w:rsidR="00650519" w:rsidRPr="00650519">
        <w:t>Ozbayoglu</w:t>
      </w:r>
      <w:proofErr w:type="spellEnd"/>
      <w:r w:rsidR="00650519">
        <w:t xml:space="preserve"> &amp; </w:t>
      </w:r>
      <w:proofErr w:type="spellStart"/>
      <w:r w:rsidR="00650519">
        <w:t>Sezer</w:t>
      </w:r>
      <w:proofErr w:type="spellEnd"/>
      <w:r w:rsidR="00650519">
        <w:t>, 2019).</w:t>
      </w:r>
    </w:p>
    <w:p w14:paraId="4D64644A" w14:textId="3310B46A" w:rsidR="00650519" w:rsidRDefault="00650519" w:rsidP="00650519">
      <w:pPr>
        <w:jc w:val="both"/>
      </w:pPr>
      <w:r>
        <w:t>This project aims to build a CNN model in line with this body of research that predicts stock returns.</w:t>
      </w:r>
    </w:p>
    <w:p w14:paraId="22E60FCA" w14:textId="77777777" w:rsidR="00D31904" w:rsidRPr="00D31904" w:rsidRDefault="00D31904" w:rsidP="00650519">
      <w:pPr>
        <w:jc w:val="both"/>
      </w:pPr>
    </w:p>
    <w:p w14:paraId="643505AC" w14:textId="09B4FCBB" w:rsidR="00792AAA" w:rsidRDefault="00792AAA" w:rsidP="00650519">
      <w:pPr>
        <w:jc w:val="both"/>
        <w:rPr>
          <w:b/>
          <w:bCs/>
        </w:rPr>
      </w:pPr>
      <w:r>
        <w:rPr>
          <w:b/>
          <w:bCs/>
        </w:rPr>
        <w:t>Problem Statement</w:t>
      </w:r>
    </w:p>
    <w:p w14:paraId="208F0EC6" w14:textId="1F6841BA" w:rsidR="00650519" w:rsidRDefault="00650519" w:rsidP="00650519">
      <w:pPr>
        <w:pStyle w:val="Default"/>
        <w:jc w:val="both"/>
        <w:rPr>
          <w:sz w:val="22"/>
          <w:szCs w:val="22"/>
        </w:rPr>
      </w:pPr>
      <w:r>
        <w:rPr>
          <w:sz w:val="22"/>
          <w:szCs w:val="22"/>
        </w:rPr>
        <w:t xml:space="preserve">This project investigates whether CNNs can be successfully designed to predict stock returns. Concretely, the following research question is addressed: </w:t>
      </w:r>
    </w:p>
    <w:p w14:paraId="7DAE440C" w14:textId="77777777" w:rsidR="00650519" w:rsidRDefault="00650519" w:rsidP="00650519">
      <w:pPr>
        <w:pStyle w:val="Default"/>
        <w:jc w:val="both"/>
        <w:rPr>
          <w:sz w:val="22"/>
          <w:szCs w:val="22"/>
        </w:rPr>
      </w:pPr>
    </w:p>
    <w:p w14:paraId="2B367362" w14:textId="77777777" w:rsidR="00650519" w:rsidRDefault="00650519" w:rsidP="00650519">
      <w:pPr>
        <w:pStyle w:val="Default"/>
        <w:jc w:val="both"/>
        <w:rPr>
          <w:sz w:val="22"/>
          <w:szCs w:val="22"/>
        </w:rPr>
      </w:pPr>
      <w:r>
        <w:rPr>
          <w:sz w:val="22"/>
          <w:szCs w:val="22"/>
        </w:rPr>
        <w:t xml:space="preserve">Can a CNN be designed that accurately predicts stock returns into one of the following three classes? </w:t>
      </w:r>
    </w:p>
    <w:p w14:paraId="62F54BF1" w14:textId="3F163F48" w:rsidR="00650519" w:rsidRDefault="00853519" w:rsidP="00650519">
      <w:pPr>
        <w:pStyle w:val="Default"/>
        <w:numPr>
          <w:ilvl w:val="0"/>
          <w:numId w:val="2"/>
        </w:numPr>
        <w:spacing w:after="39"/>
        <w:jc w:val="both"/>
        <w:rPr>
          <w:sz w:val="22"/>
          <w:szCs w:val="22"/>
        </w:rPr>
      </w:pPr>
      <w:r>
        <w:rPr>
          <w:sz w:val="22"/>
          <w:szCs w:val="22"/>
        </w:rPr>
        <w:t xml:space="preserve">Label 2: </w:t>
      </w:r>
      <w:r w:rsidR="00650519">
        <w:rPr>
          <w:sz w:val="22"/>
          <w:szCs w:val="22"/>
        </w:rPr>
        <w:t xml:space="preserve">Positive returns (defined as returns &gt; 2% over the next calendar month) </w:t>
      </w:r>
    </w:p>
    <w:p w14:paraId="776F587B" w14:textId="46F9B5A4" w:rsidR="00650519" w:rsidRDefault="00853519" w:rsidP="00650519">
      <w:pPr>
        <w:pStyle w:val="Default"/>
        <w:numPr>
          <w:ilvl w:val="0"/>
          <w:numId w:val="2"/>
        </w:numPr>
        <w:spacing w:after="39"/>
        <w:jc w:val="both"/>
        <w:rPr>
          <w:sz w:val="22"/>
          <w:szCs w:val="22"/>
        </w:rPr>
      </w:pPr>
      <w:r>
        <w:rPr>
          <w:sz w:val="22"/>
          <w:szCs w:val="22"/>
        </w:rPr>
        <w:t xml:space="preserve">Label 1: </w:t>
      </w:r>
      <w:r w:rsidR="00650519">
        <w:rPr>
          <w:sz w:val="22"/>
          <w:szCs w:val="22"/>
        </w:rPr>
        <w:t xml:space="preserve">Neutral returns (defined as returns &lt;= 2% and &gt;= -2% over the next calendar month) </w:t>
      </w:r>
    </w:p>
    <w:p w14:paraId="7F50372B" w14:textId="5D001247" w:rsidR="00792AAA" w:rsidRDefault="00853519" w:rsidP="00650519">
      <w:pPr>
        <w:pStyle w:val="Default"/>
        <w:numPr>
          <w:ilvl w:val="0"/>
          <w:numId w:val="2"/>
        </w:numPr>
        <w:jc w:val="both"/>
        <w:rPr>
          <w:sz w:val="22"/>
          <w:szCs w:val="22"/>
        </w:rPr>
      </w:pPr>
      <w:r>
        <w:rPr>
          <w:sz w:val="22"/>
          <w:szCs w:val="22"/>
        </w:rPr>
        <w:t xml:space="preserve">Label 0: </w:t>
      </w:r>
      <w:r w:rsidR="00650519">
        <w:rPr>
          <w:sz w:val="22"/>
          <w:szCs w:val="22"/>
        </w:rPr>
        <w:t xml:space="preserve">Negative returns (defined as returns &lt; -2% over the next calendar month) </w:t>
      </w:r>
    </w:p>
    <w:p w14:paraId="33619BFC" w14:textId="77777777" w:rsidR="00650519" w:rsidRPr="00650519" w:rsidRDefault="00650519" w:rsidP="00D31904">
      <w:pPr>
        <w:pStyle w:val="Default"/>
        <w:spacing w:after="160"/>
        <w:jc w:val="both"/>
        <w:rPr>
          <w:sz w:val="22"/>
          <w:szCs w:val="22"/>
        </w:rPr>
      </w:pPr>
    </w:p>
    <w:p w14:paraId="0D2DFA18" w14:textId="73AE5EBC" w:rsidR="00792AAA" w:rsidRDefault="00792AAA" w:rsidP="00650519">
      <w:pPr>
        <w:jc w:val="both"/>
        <w:rPr>
          <w:b/>
          <w:bCs/>
        </w:rPr>
      </w:pPr>
      <w:r>
        <w:rPr>
          <w:b/>
          <w:bCs/>
        </w:rPr>
        <w:t>Metrics</w:t>
      </w:r>
    </w:p>
    <w:p w14:paraId="0940A1C6" w14:textId="3D5AB32F" w:rsidR="00650519" w:rsidRDefault="00650519" w:rsidP="00650519">
      <w:pPr>
        <w:pStyle w:val="Default"/>
        <w:jc w:val="both"/>
        <w:rPr>
          <w:sz w:val="22"/>
          <w:szCs w:val="22"/>
        </w:rPr>
      </w:pPr>
      <w:r>
        <w:rPr>
          <w:sz w:val="22"/>
          <w:szCs w:val="22"/>
        </w:rPr>
        <w:t xml:space="preserve">The model will be evaluated based on its accuracy. This is simply defined as the % of samples that is classified correctly. While it is a basic metric and has some limitations (especially for unbalanced classes), it still gives a quick and easy to understand idea of the quality of the model. </w:t>
      </w:r>
    </w:p>
    <w:p w14:paraId="5B98D429" w14:textId="77777777" w:rsidR="00650519" w:rsidRDefault="00650519" w:rsidP="00650519">
      <w:pPr>
        <w:pStyle w:val="Default"/>
        <w:jc w:val="both"/>
        <w:rPr>
          <w:sz w:val="22"/>
          <w:szCs w:val="22"/>
        </w:rPr>
      </w:pPr>
    </w:p>
    <w:p w14:paraId="03753C40" w14:textId="11100AAE" w:rsidR="00792AAA" w:rsidRDefault="00650519" w:rsidP="00650519">
      <w:pPr>
        <w:jc w:val="both"/>
      </w:pPr>
      <w:r>
        <w:t>To offer some additional insights, the model will be evaluated based on its precision and recall as well. However, since this is a multi-class problem, the precision and recall will have to be calculated separately for each class. Ultimately, with stock return predictions, the aim is to catch most opportunities (high recall) and avoid (costly) wrong investments (high precision).</w:t>
      </w:r>
    </w:p>
    <w:p w14:paraId="2F766A43" w14:textId="6CD756E4" w:rsidR="00650519" w:rsidRDefault="00650519" w:rsidP="00650519">
      <w:pPr>
        <w:jc w:val="both"/>
      </w:pPr>
    </w:p>
    <w:p w14:paraId="1C2D5EC5" w14:textId="77777777" w:rsidR="00650519" w:rsidRDefault="00650519" w:rsidP="00650519">
      <w:pPr>
        <w:jc w:val="both"/>
        <w:rPr>
          <w:b/>
          <w:bCs/>
        </w:rPr>
      </w:pPr>
    </w:p>
    <w:p w14:paraId="48AFB997" w14:textId="4F61E0F4" w:rsidR="00792AAA" w:rsidRDefault="00792AAA" w:rsidP="00650519">
      <w:pPr>
        <w:pStyle w:val="Heading1"/>
        <w:jc w:val="both"/>
      </w:pPr>
      <w:r>
        <w:lastRenderedPageBreak/>
        <w:t>Analysis</w:t>
      </w:r>
    </w:p>
    <w:p w14:paraId="78FFD93D" w14:textId="325E1341" w:rsidR="000638B9" w:rsidRPr="000638B9" w:rsidRDefault="000638B9" w:rsidP="000638B9">
      <w:pPr>
        <w:rPr>
          <w:b/>
          <w:bCs/>
        </w:rPr>
      </w:pPr>
      <w:r>
        <w:rPr>
          <w:b/>
          <w:bCs/>
        </w:rPr>
        <w:t>Dataset</w:t>
      </w:r>
    </w:p>
    <w:p w14:paraId="5C39B007" w14:textId="77777777" w:rsidR="000638B9" w:rsidRDefault="000638B9" w:rsidP="000638B9">
      <w:pPr>
        <w:jc w:val="both"/>
      </w:pPr>
      <w:r>
        <w:t>The raw data used for this project will consist of adjusted prices for (almost) all US stocks &amp; ETFs between 1984 and 2017 (Marjanovic, 2017). The dataset consists of adjusted prices, meaning that stock splits and dividends have been taken into account. This dataset was released to the public domain under CC0.</w:t>
      </w:r>
    </w:p>
    <w:p w14:paraId="719F2AA2" w14:textId="5E157A1B" w:rsidR="000638B9" w:rsidRDefault="000638B9" w:rsidP="000638B9">
      <w:pPr>
        <w:jc w:val="both"/>
      </w:pPr>
      <w:r>
        <w:t>The raw data will be cleaned and transformed into a collection of (labelled) images according to the three predictive classes from the problem statement.</w:t>
      </w:r>
    </w:p>
    <w:p w14:paraId="78FA414F" w14:textId="41362AD1" w:rsidR="000638B9" w:rsidRDefault="000638B9" w:rsidP="000638B9">
      <w:pPr>
        <w:jc w:val="both"/>
      </w:pPr>
      <w:r>
        <w:t>Concretely, the data is randomly sampled and many observations with the following features are created:</w:t>
      </w:r>
    </w:p>
    <w:p w14:paraId="56157E2C" w14:textId="762CC20A" w:rsidR="000638B9" w:rsidRDefault="00DD64AD" w:rsidP="000638B9">
      <w:pPr>
        <w:pStyle w:val="ListParagraph"/>
        <w:numPr>
          <w:ilvl w:val="0"/>
          <w:numId w:val="3"/>
        </w:numPr>
        <w:jc w:val="both"/>
      </w:pPr>
      <w:r>
        <w:t>Historical returns</w:t>
      </w:r>
    </w:p>
    <w:p w14:paraId="2E1CEF1F" w14:textId="04CE5F11" w:rsidR="00DD64AD" w:rsidRDefault="00DD64AD" w:rsidP="000638B9">
      <w:pPr>
        <w:pStyle w:val="ListParagraph"/>
        <w:numPr>
          <w:ilvl w:val="0"/>
          <w:numId w:val="3"/>
        </w:numPr>
        <w:jc w:val="both"/>
      </w:pPr>
      <w:r>
        <w:t>Historical standard deviation</w:t>
      </w:r>
    </w:p>
    <w:p w14:paraId="7C21CC17" w14:textId="5015E707" w:rsidR="00DD64AD" w:rsidRDefault="00DD64AD" w:rsidP="000638B9">
      <w:pPr>
        <w:pStyle w:val="ListParagraph"/>
        <w:numPr>
          <w:ilvl w:val="0"/>
          <w:numId w:val="3"/>
        </w:numPr>
        <w:jc w:val="both"/>
      </w:pPr>
      <w:r>
        <w:t>Area chart of historical prices</w:t>
      </w:r>
    </w:p>
    <w:p w14:paraId="734CD68D" w14:textId="1B72DD61" w:rsidR="00DD64AD" w:rsidRDefault="00DD64AD" w:rsidP="000638B9">
      <w:pPr>
        <w:pStyle w:val="ListParagraph"/>
        <w:numPr>
          <w:ilvl w:val="0"/>
          <w:numId w:val="3"/>
        </w:numPr>
        <w:jc w:val="both"/>
      </w:pPr>
      <w:proofErr w:type="spellStart"/>
      <w:r>
        <w:t>Gramian</w:t>
      </w:r>
      <w:proofErr w:type="spellEnd"/>
      <w:r>
        <w:t xml:space="preserve"> Angular Difference field plot of historical prices</w:t>
      </w:r>
    </w:p>
    <w:p w14:paraId="7033BBE4" w14:textId="3B7626A3" w:rsidR="00DD64AD" w:rsidRDefault="00DD64AD" w:rsidP="000638B9">
      <w:pPr>
        <w:pStyle w:val="ListParagraph"/>
        <w:numPr>
          <w:ilvl w:val="0"/>
          <w:numId w:val="3"/>
        </w:numPr>
        <w:jc w:val="both"/>
      </w:pPr>
      <w:r>
        <w:t>A dummy that indicates whether the observation is from a stock or ETF</w:t>
      </w:r>
    </w:p>
    <w:p w14:paraId="3EB520E5" w14:textId="7260DCF0" w:rsidR="00DD64AD" w:rsidRDefault="00DD64AD" w:rsidP="00DD64AD">
      <w:pPr>
        <w:jc w:val="both"/>
      </w:pPr>
      <w:r>
        <w:t>Each feature is calculated for a 1 month, 6 month, and 12 month lookback period.</w:t>
      </w:r>
    </w:p>
    <w:p w14:paraId="0908E604" w14:textId="3C4006BE" w:rsidR="00DD64AD" w:rsidRDefault="00DD64AD" w:rsidP="00DD64AD">
      <w:pPr>
        <w:jc w:val="both"/>
      </w:pPr>
      <w:r>
        <w:t>Next to the features, a label is created that corresponds to the 3 classed defined in the problem statement.</w:t>
      </w:r>
    </w:p>
    <w:p w14:paraId="7F4F6835" w14:textId="1F7B2429" w:rsidR="00DD64AD" w:rsidRDefault="00DD64AD" w:rsidP="00DD64AD">
      <w:pPr>
        <w:jc w:val="both"/>
      </w:pPr>
      <w:r>
        <w:t>This new dataset of observations is the one that is used in the remainder of the project.</w:t>
      </w:r>
    </w:p>
    <w:p w14:paraId="52270ACA" w14:textId="77777777" w:rsidR="00D31904" w:rsidRDefault="00D31904" w:rsidP="00DD64AD">
      <w:pPr>
        <w:jc w:val="both"/>
      </w:pPr>
    </w:p>
    <w:p w14:paraId="3AE0A81A" w14:textId="477F16EC" w:rsidR="00792AAA" w:rsidRDefault="00792AAA" w:rsidP="00650519">
      <w:pPr>
        <w:jc w:val="both"/>
        <w:rPr>
          <w:b/>
          <w:bCs/>
        </w:rPr>
      </w:pPr>
      <w:r>
        <w:rPr>
          <w:b/>
          <w:bCs/>
        </w:rPr>
        <w:t>Data Exploration</w:t>
      </w:r>
    </w:p>
    <w:p w14:paraId="60A7CA16" w14:textId="6C3B7DBE" w:rsidR="00A32A21" w:rsidRPr="00A32A21" w:rsidRDefault="00A32A21" w:rsidP="00A32A21">
      <w:pPr>
        <w:jc w:val="both"/>
      </w:pPr>
      <w:r>
        <w:t>The transformed data</w:t>
      </w:r>
      <w:r w:rsidR="00E00F17">
        <w:t>set contains the following columns:</w:t>
      </w:r>
    </w:p>
    <w:p w14:paraId="200096BF" w14:textId="77777777" w:rsidR="00A32A21" w:rsidRPr="00A32A21" w:rsidRDefault="00A32A21" w:rsidP="00550FF1">
      <w:pPr>
        <w:numPr>
          <w:ilvl w:val="0"/>
          <w:numId w:val="4"/>
        </w:numPr>
        <w:spacing w:after="0"/>
        <w:ind w:left="714" w:hanging="357"/>
        <w:jc w:val="both"/>
      </w:pPr>
      <w:r w:rsidRPr="00A32A21">
        <w:rPr>
          <w:b/>
          <w:bCs/>
        </w:rPr>
        <w:t>date</w:t>
      </w:r>
      <w:r w:rsidRPr="00A32A21">
        <w:t xml:space="preserve">: the start date of the observation </w:t>
      </w:r>
    </w:p>
    <w:p w14:paraId="51A3CE50" w14:textId="77777777" w:rsidR="00A32A21" w:rsidRPr="00A32A21" w:rsidRDefault="00A32A21" w:rsidP="00550FF1">
      <w:pPr>
        <w:numPr>
          <w:ilvl w:val="0"/>
          <w:numId w:val="4"/>
        </w:numPr>
        <w:spacing w:after="0"/>
        <w:ind w:left="714" w:hanging="357"/>
        <w:jc w:val="both"/>
      </w:pPr>
      <w:proofErr w:type="spellStart"/>
      <w:r w:rsidRPr="00A32A21">
        <w:rPr>
          <w:b/>
          <w:bCs/>
        </w:rPr>
        <w:t>asset_file</w:t>
      </w:r>
      <w:proofErr w:type="spellEnd"/>
      <w:r w:rsidRPr="00A32A21">
        <w:t xml:space="preserve">: the path of the file from which this observation was created </w:t>
      </w:r>
    </w:p>
    <w:p w14:paraId="142EC45B" w14:textId="77777777" w:rsidR="00A32A21" w:rsidRPr="00A32A21" w:rsidRDefault="00A32A21" w:rsidP="00550FF1">
      <w:pPr>
        <w:numPr>
          <w:ilvl w:val="0"/>
          <w:numId w:val="4"/>
        </w:numPr>
        <w:spacing w:after="0"/>
        <w:ind w:left="714" w:hanging="357"/>
        <w:jc w:val="both"/>
      </w:pPr>
      <w:r w:rsidRPr="00A32A21">
        <w:rPr>
          <w:b/>
          <w:bCs/>
        </w:rPr>
        <w:t>stock</w:t>
      </w:r>
      <w:r w:rsidRPr="00A32A21">
        <w:t xml:space="preserve">: a </w:t>
      </w:r>
      <w:proofErr w:type="spellStart"/>
      <w:r w:rsidRPr="00A32A21">
        <w:t>boolean</w:t>
      </w:r>
      <w:proofErr w:type="spellEnd"/>
      <w:r w:rsidRPr="00A32A21">
        <w:t xml:space="preserve"> indicator that is 1 if this observation comes from a stock or 0 if it comes from an ETF </w:t>
      </w:r>
    </w:p>
    <w:p w14:paraId="612FA31C" w14:textId="77777777" w:rsidR="00A32A21" w:rsidRPr="00A32A21" w:rsidRDefault="00A32A21" w:rsidP="00550FF1">
      <w:pPr>
        <w:numPr>
          <w:ilvl w:val="0"/>
          <w:numId w:val="4"/>
        </w:numPr>
        <w:spacing w:after="0"/>
        <w:ind w:left="714" w:hanging="357"/>
        <w:jc w:val="both"/>
      </w:pPr>
      <w:r w:rsidRPr="00A32A21">
        <w:rPr>
          <w:b/>
          <w:bCs/>
        </w:rPr>
        <w:t>1_month_return</w:t>
      </w:r>
      <w:r w:rsidRPr="00A32A21">
        <w:t xml:space="preserve">: the return of the asset in the previous calendar month (lagged by one day to omit look-ahead bias) </w:t>
      </w:r>
    </w:p>
    <w:p w14:paraId="7B915105" w14:textId="77777777" w:rsidR="00A32A21" w:rsidRPr="00A32A21" w:rsidRDefault="00A32A21" w:rsidP="00550FF1">
      <w:pPr>
        <w:numPr>
          <w:ilvl w:val="0"/>
          <w:numId w:val="4"/>
        </w:numPr>
        <w:spacing w:after="0"/>
        <w:ind w:left="714" w:hanging="357"/>
        <w:jc w:val="both"/>
      </w:pPr>
      <w:r w:rsidRPr="00A32A21">
        <w:rPr>
          <w:b/>
          <w:bCs/>
        </w:rPr>
        <w:t>6_month_return</w:t>
      </w:r>
      <w:r w:rsidRPr="00A32A21">
        <w:t xml:space="preserve">: the return of the asset in the previous 6 calendar months (lagged by one day to omit look-ahead bias) </w:t>
      </w:r>
    </w:p>
    <w:p w14:paraId="10DE2395" w14:textId="77777777" w:rsidR="00A32A21" w:rsidRPr="00A32A21" w:rsidRDefault="00A32A21" w:rsidP="00550FF1">
      <w:pPr>
        <w:numPr>
          <w:ilvl w:val="0"/>
          <w:numId w:val="4"/>
        </w:numPr>
        <w:spacing w:after="0"/>
        <w:ind w:left="714" w:hanging="357"/>
        <w:jc w:val="both"/>
      </w:pPr>
      <w:r w:rsidRPr="00A32A21">
        <w:rPr>
          <w:b/>
          <w:bCs/>
        </w:rPr>
        <w:t>12_month_return</w:t>
      </w:r>
      <w:r w:rsidRPr="00A32A21">
        <w:t xml:space="preserve">: the return of the asset in the previous 12 calendar months (lagged by one day to omit look-ahead bias) </w:t>
      </w:r>
    </w:p>
    <w:p w14:paraId="3507BADC" w14:textId="77777777" w:rsidR="00A32A21" w:rsidRPr="00A32A21" w:rsidRDefault="00A32A21" w:rsidP="00550FF1">
      <w:pPr>
        <w:numPr>
          <w:ilvl w:val="0"/>
          <w:numId w:val="4"/>
        </w:numPr>
        <w:spacing w:after="0"/>
        <w:ind w:left="714" w:hanging="357"/>
        <w:jc w:val="both"/>
      </w:pPr>
      <w:r w:rsidRPr="00A32A21">
        <w:rPr>
          <w:b/>
          <w:bCs/>
        </w:rPr>
        <w:t>1_month_volatility</w:t>
      </w:r>
      <w:r w:rsidRPr="00A32A21">
        <w:t xml:space="preserve">: the (daily) volatility of the asset in the previous calendar month (lagged by one day to omit look-ahead bias) </w:t>
      </w:r>
    </w:p>
    <w:p w14:paraId="04985873" w14:textId="77777777" w:rsidR="00A32A21" w:rsidRPr="00A32A21" w:rsidRDefault="00A32A21" w:rsidP="00550FF1">
      <w:pPr>
        <w:numPr>
          <w:ilvl w:val="0"/>
          <w:numId w:val="4"/>
        </w:numPr>
        <w:spacing w:after="0"/>
        <w:ind w:left="714" w:hanging="357"/>
        <w:jc w:val="both"/>
      </w:pPr>
      <w:r w:rsidRPr="00A32A21">
        <w:rPr>
          <w:b/>
          <w:bCs/>
        </w:rPr>
        <w:t>6_month_volatility</w:t>
      </w:r>
      <w:r w:rsidRPr="00A32A21">
        <w:t xml:space="preserve">: the (daily) volatility of the asset in the previous 6 calendar months (lagged by one day to omit look-ahead bias) </w:t>
      </w:r>
    </w:p>
    <w:p w14:paraId="6385F50A" w14:textId="77777777" w:rsidR="00A32A21" w:rsidRPr="00A32A21" w:rsidRDefault="00A32A21" w:rsidP="00550FF1">
      <w:pPr>
        <w:numPr>
          <w:ilvl w:val="0"/>
          <w:numId w:val="4"/>
        </w:numPr>
        <w:spacing w:after="0"/>
        <w:ind w:left="714" w:hanging="357"/>
        <w:jc w:val="both"/>
      </w:pPr>
      <w:r w:rsidRPr="00A32A21">
        <w:rPr>
          <w:b/>
          <w:bCs/>
        </w:rPr>
        <w:t>12_month_volatility</w:t>
      </w:r>
      <w:r w:rsidRPr="00A32A21">
        <w:t xml:space="preserve">: the (daily) volatility of the asset in the previous 12 calendar months (lagged by one day to omit look-ahead bias) </w:t>
      </w:r>
    </w:p>
    <w:p w14:paraId="2516627E" w14:textId="77777777" w:rsidR="00A32A21" w:rsidRPr="00A32A21" w:rsidRDefault="00A32A21" w:rsidP="00550FF1">
      <w:pPr>
        <w:numPr>
          <w:ilvl w:val="0"/>
          <w:numId w:val="4"/>
        </w:numPr>
        <w:spacing w:after="0"/>
        <w:ind w:left="714" w:hanging="357"/>
        <w:jc w:val="both"/>
      </w:pPr>
      <w:r w:rsidRPr="00A32A21">
        <w:rPr>
          <w:b/>
          <w:bCs/>
        </w:rPr>
        <w:t>1_month_img</w:t>
      </w:r>
      <w:r w:rsidRPr="00A32A21">
        <w:t>: the name of the .</w:t>
      </w:r>
      <w:proofErr w:type="spellStart"/>
      <w:r w:rsidRPr="00A32A21">
        <w:t>png</w:t>
      </w:r>
      <w:proofErr w:type="spellEnd"/>
      <w:r w:rsidRPr="00A32A21">
        <w:t xml:space="preserve"> file containing a GADF chart of the asset price in the previous calendar month (lagged by one day to omit look-ahead bias) </w:t>
      </w:r>
    </w:p>
    <w:p w14:paraId="66CD37CA" w14:textId="77777777" w:rsidR="00A32A21" w:rsidRPr="00A32A21" w:rsidRDefault="00A32A21" w:rsidP="00550FF1">
      <w:pPr>
        <w:numPr>
          <w:ilvl w:val="0"/>
          <w:numId w:val="4"/>
        </w:numPr>
        <w:spacing w:after="0"/>
        <w:ind w:left="714" w:hanging="357"/>
        <w:jc w:val="both"/>
      </w:pPr>
      <w:r w:rsidRPr="00A32A21">
        <w:rPr>
          <w:b/>
          <w:bCs/>
        </w:rPr>
        <w:lastRenderedPageBreak/>
        <w:t>6_month_img</w:t>
      </w:r>
      <w:r w:rsidRPr="00A32A21">
        <w:t>: the name of the .</w:t>
      </w:r>
      <w:proofErr w:type="spellStart"/>
      <w:r w:rsidRPr="00A32A21">
        <w:t>png</w:t>
      </w:r>
      <w:proofErr w:type="spellEnd"/>
      <w:r w:rsidRPr="00A32A21">
        <w:t xml:space="preserve"> file containing a GADF chart of the asset price in the previous 6 calendar months (lagged by one day to omit look-ahead bias) </w:t>
      </w:r>
    </w:p>
    <w:p w14:paraId="69E22D2D" w14:textId="77777777" w:rsidR="00A32A21" w:rsidRPr="00A32A21" w:rsidRDefault="00A32A21" w:rsidP="00550FF1">
      <w:pPr>
        <w:numPr>
          <w:ilvl w:val="0"/>
          <w:numId w:val="4"/>
        </w:numPr>
        <w:spacing w:after="0"/>
        <w:ind w:left="714" w:hanging="357"/>
        <w:jc w:val="both"/>
      </w:pPr>
      <w:r w:rsidRPr="00A32A21">
        <w:rPr>
          <w:b/>
          <w:bCs/>
        </w:rPr>
        <w:t>12_month_img</w:t>
      </w:r>
      <w:r w:rsidRPr="00A32A21">
        <w:t>: the name of the .</w:t>
      </w:r>
      <w:proofErr w:type="spellStart"/>
      <w:r w:rsidRPr="00A32A21">
        <w:t>png</w:t>
      </w:r>
      <w:proofErr w:type="spellEnd"/>
      <w:r w:rsidRPr="00A32A21">
        <w:t xml:space="preserve"> file containing a GADF chart of the asset price in the previous 12 calendar months (lagged by one day to omit look-ahead bias) </w:t>
      </w:r>
    </w:p>
    <w:p w14:paraId="24EC0DA9" w14:textId="77777777" w:rsidR="00A32A21" w:rsidRPr="00A32A21" w:rsidRDefault="00A32A21" w:rsidP="00550FF1">
      <w:pPr>
        <w:numPr>
          <w:ilvl w:val="0"/>
          <w:numId w:val="4"/>
        </w:numPr>
        <w:spacing w:after="0"/>
        <w:ind w:left="714" w:hanging="357"/>
        <w:jc w:val="both"/>
      </w:pPr>
      <w:r w:rsidRPr="00A32A21">
        <w:rPr>
          <w:b/>
          <w:bCs/>
        </w:rPr>
        <w:t>1_month_img_bar</w:t>
      </w:r>
      <w:r w:rsidRPr="00A32A21">
        <w:t>: the name of the .</w:t>
      </w:r>
      <w:proofErr w:type="spellStart"/>
      <w:r w:rsidRPr="00A32A21">
        <w:t>png</w:t>
      </w:r>
      <w:proofErr w:type="spellEnd"/>
      <w:r w:rsidRPr="00A32A21">
        <w:t xml:space="preserve"> file containing an area chart of the asset price in the previous calendar month (lagged by one day to omit look-ahead bias) </w:t>
      </w:r>
    </w:p>
    <w:p w14:paraId="0ED4DEF8" w14:textId="77777777" w:rsidR="00A32A21" w:rsidRPr="00A32A21" w:rsidRDefault="00A32A21" w:rsidP="00550FF1">
      <w:pPr>
        <w:numPr>
          <w:ilvl w:val="0"/>
          <w:numId w:val="4"/>
        </w:numPr>
        <w:spacing w:after="0"/>
        <w:ind w:left="714" w:hanging="357"/>
        <w:jc w:val="both"/>
      </w:pPr>
      <w:r w:rsidRPr="00A32A21">
        <w:rPr>
          <w:b/>
          <w:bCs/>
        </w:rPr>
        <w:t>6_month_img_bar</w:t>
      </w:r>
      <w:r w:rsidRPr="00A32A21">
        <w:t>: the name of the .</w:t>
      </w:r>
      <w:proofErr w:type="spellStart"/>
      <w:r w:rsidRPr="00A32A21">
        <w:t>png</w:t>
      </w:r>
      <w:proofErr w:type="spellEnd"/>
      <w:r w:rsidRPr="00A32A21">
        <w:t xml:space="preserve"> file containing an area chart of the asset price in the previous 6 calendar months (lagged by one day to omit look-ahead bias) </w:t>
      </w:r>
    </w:p>
    <w:p w14:paraId="177A8A04" w14:textId="77777777" w:rsidR="00A32A21" w:rsidRPr="00A32A21" w:rsidRDefault="00A32A21" w:rsidP="00550FF1">
      <w:pPr>
        <w:numPr>
          <w:ilvl w:val="0"/>
          <w:numId w:val="4"/>
        </w:numPr>
        <w:spacing w:after="0"/>
        <w:ind w:left="714" w:hanging="357"/>
        <w:jc w:val="both"/>
      </w:pPr>
      <w:r w:rsidRPr="00A32A21">
        <w:rPr>
          <w:b/>
          <w:bCs/>
        </w:rPr>
        <w:t>12_month_img_bar</w:t>
      </w:r>
      <w:r w:rsidRPr="00A32A21">
        <w:t>: the name of the .</w:t>
      </w:r>
      <w:proofErr w:type="spellStart"/>
      <w:r w:rsidRPr="00A32A21">
        <w:t>png</w:t>
      </w:r>
      <w:proofErr w:type="spellEnd"/>
      <w:r w:rsidRPr="00A32A21">
        <w:t xml:space="preserve"> file containing an area chart of the asset price in the previous 12 calendar months (lagged by one day to omit look-ahead bias) </w:t>
      </w:r>
    </w:p>
    <w:p w14:paraId="530D7E97" w14:textId="77777777" w:rsidR="00A32A21" w:rsidRPr="00A32A21" w:rsidRDefault="00A32A21" w:rsidP="00550FF1">
      <w:pPr>
        <w:numPr>
          <w:ilvl w:val="0"/>
          <w:numId w:val="4"/>
        </w:numPr>
        <w:spacing w:after="0"/>
        <w:ind w:left="714" w:hanging="357"/>
        <w:jc w:val="both"/>
      </w:pPr>
      <w:r w:rsidRPr="00A32A21">
        <w:rPr>
          <w:b/>
          <w:bCs/>
        </w:rPr>
        <w:t>label_1m</w:t>
      </w:r>
      <w:r w:rsidRPr="00A32A21">
        <w:t xml:space="preserve">: the classification target. This can be 0 (next-month returns &lt; 2%), 1 (next-month returns &gt;= -2% and &lt;= 2%), or 2 (next-month returns &gt; 2%) </w:t>
      </w:r>
    </w:p>
    <w:p w14:paraId="31AC314C" w14:textId="7CEDA472" w:rsidR="00DD64AD" w:rsidRDefault="00A32A21" w:rsidP="00550FF1">
      <w:pPr>
        <w:numPr>
          <w:ilvl w:val="0"/>
          <w:numId w:val="4"/>
        </w:numPr>
        <w:ind w:left="714" w:hanging="357"/>
        <w:jc w:val="both"/>
      </w:pPr>
      <w:r w:rsidRPr="00A32A21">
        <w:rPr>
          <w:b/>
          <w:bCs/>
        </w:rPr>
        <w:t>1m_return</w:t>
      </w:r>
      <w:r w:rsidRPr="00A32A21">
        <w:t xml:space="preserve">: the return over the next 1 month (used for baseline regression model) </w:t>
      </w:r>
    </w:p>
    <w:p w14:paraId="19ED2F12" w14:textId="52B86A20" w:rsidR="00425D9E" w:rsidRDefault="00E00F17" w:rsidP="00650519">
      <w:pPr>
        <w:jc w:val="both"/>
      </w:pPr>
      <w:r>
        <w:t xml:space="preserve">Two types of images representing the stock price time-series are present in this dataset. First is a </w:t>
      </w:r>
      <w:proofErr w:type="spellStart"/>
      <w:r>
        <w:t>Gramian</w:t>
      </w:r>
      <w:proofErr w:type="spellEnd"/>
      <w:r>
        <w:t xml:space="preserve"> Angular Difference Field</w:t>
      </w:r>
      <w:r w:rsidR="00550FF1">
        <w:t xml:space="preserve"> (GADF)</w:t>
      </w:r>
      <w:r>
        <w:t xml:space="preserve"> of the historical stock prices. This is a 2D-representation of a time series. It has been shown that this representation of time series helps in classification an imputation tasks (Wang &amp; Oates, 2015). Next is a simple area chart of the historical stock prices</w:t>
      </w:r>
      <w:r w:rsidR="00425D9E">
        <w:t xml:space="preserve">. For similar images (bar charts), </w:t>
      </w:r>
      <w:proofErr w:type="spellStart"/>
      <w:r w:rsidR="00425D9E" w:rsidRPr="00650519">
        <w:t>Ozbayoglu</w:t>
      </w:r>
      <w:proofErr w:type="spellEnd"/>
      <w:r w:rsidR="00425D9E">
        <w:t xml:space="preserve"> &amp; </w:t>
      </w:r>
      <w:proofErr w:type="spellStart"/>
      <w:r w:rsidR="00425D9E">
        <w:t>Sezer</w:t>
      </w:r>
      <w:proofErr w:type="spellEnd"/>
      <w:r w:rsidR="00425D9E">
        <w:t xml:space="preserve"> have already shown that a CNN model trained on these images has some predictive power in predicting future stock returns (</w:t>
      </w:r>
      <w:proofErr w:type="spellStart"/>
      <w:r w:rsidR="00425D9E" w:rsidRPr="00650519">
        <w:t>Ozbayoglu</w:t>
      </w:r>
      <w:proofErr w:type="spellEnd"/>
      <w:r w:rsidR="00425D9E">
        <w:t xml:space="preserve"> &amp; </w:t>
      </w:r>
      <w:proofErr w:type="spellStart"/>
      <w:r w:rsidR="00425D9E">
        <w:t>Sezer</w:t>
      </w:r>
      <w:proofErr w:type="spellEnd"/>
      <w:r w:rsidR="00425D9E">
        <w:t>, 2019). They used a 30-day lookback window, but their stock universe was rather small and limited to only the Dow 30. This is in contrast with the dataset used for this project which covers the entire US stock market.</w:t>
      </w:r>
    </w:p>
    <w:p w14:paraId="38E8ED5B" w14:textId="6D70EE90" w:rsidR="00E00F17" w:rsidRDefault="00E00F17" w:rsidP="00425D9E">
      <w:pPr>
        <w:jc w:val="center"/>
      </w:pPr>
      <w:r>
        <w:rPr>
          <w:noProof/>
        </w:rPr>
        <w:drawing>
          <wp:inline distT="0" distB="0" distL="0" distR="0" wp14:anchorId="6FC9594C" wp14:editId="1508E400">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79E4C0CE" wp14:editId="053D9B39">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p>
    <w:p w14:paraId="207CEEA5" w14:textId="64A5FD3B" w:rsidR="00425D9E" w:rsidRDefault="00425D9E" w:rsidP="00550FF1">
      <w:pPr>
        <w:pStyle w:val="Caption"/>
        <w:jc w:val="center"/>
      </w:pPr>
      <w:r>
        <w:t xml:space="preserve">Figure </w:t>
      </w:r>
      <w:fldSimple w:instr=" SEQ Figure \* ARABIC ">
        <w:r w:rsidR="00100703">
          <w:rPr>
            <w:noProof/>
          </w:rPr>
          <w:t>1</w:t>
        </w:r>
      </w:fldSimple>
      <w:r w:rsidR="00550FF1">
        <w:t xml:space="preserve"> </w:t>
      </w:r>
      <w:proofErr w:type="spellStart"/>
      <w:r w:rsidR="00550FF1">
        <w:t>Gramian</w:t>
      </w:r>
      <w:proofErr w:type="spellEnd"/>
      <w:r w:rsidR="00550FF1">
        <w:t xml:space="preserve"> Angular Difference Field (left) and Area Chart (right) of the same stock price history over a </w:t>
      </w:r>
      <w:r w:rsidR="00853519">
        <w:t>360</w:t>
      </w:r>
      <w:r w:rsidR="00550FF1">
        <w:t xml:space="preserve"> day period.</w:t>
      </w:r>
    </w:p>
    <w:p w14:paraId="7BB2910E" w14:textId="7A7A274C" w:rsidR="00550FF1" w:rsidRDefault="00550FF1" w:rsidP="00550FF1">
      <w:r>
        <w:t xml:space="preserve">Both the GADF and area chart images are plotted based on smoothed prices (5-day average) </w:t>
      </w:r>
      <w:r w:rsidR="00D31904">
        <w:t>that were normalized relative to the price on the first trading day of the lookback window.</w:t>
      </w:r>
      <w:r w:rsidR="00853519">
        <w:t xml:space="preserve"> Furthermore, each picture is 30x30 pixels large. The GADF charts are represented by 3-channel RGB images, and the area charts as 1-channel greyscale images.</w:t>
      </w:r>
    </w:p>
    <w:p w14:paraId="3EF061D2" w14:textId="03263444" w:rsidR="00496503" w:rsidRDefault="00496503" w:rsidP="00550FF1">
      <w:r>
        <w:t xml:space="preserve">The dataset contains </w:t>
      </w:r>
      <w:r w:rsidR="00853519">
        <w:t xml:space="preserve">20,989 </w:t>
      </w:r>
      <w:r>
        <w:t>observations.</w:t>
      </w:r>
    </w:p>
    <w:p w14:paraId="2C733613" w14:textId="77777777" w:rsidR="00D31904" w:rsidRPr="00496503" w:rsidRDefault="00D31904" w:rsidP="00550FF1"/>
    <w:p w14:paraId="073FC383" w14:textId="0A81D3EF" w:rsidR="00792AAA" w:rsidRDefault="00792AAA" w:rsidP="00650519">
      <w:pPr>
        <w:jc w:val="both"/>
        <w:rPr>
          <w:b/>
          <w:bCs/>
        </w:rPr>
      </w:pPr>
      <w:r>
        <w:rPr>
          <w:b/>
          <w:bCs/>
        </w:rPr>
        <w:t>Exploratory Visualization</w:t>
      </w:r>
    </w:p>
    <w:p w14:paraId="172B3A41" w14:textId="5D94543B" w:rsidR="00792AAA" w:rsidRDefault="00496503" w:rsidP="00650519">
      <w:pPr>
        <w:jc w:val="both"/>
      </w:pPr>
      <w:r>
        <w:t>First, regarding the labels, the dataset is very imbalanced (</w:t>
      </w:r>
      <w:r w:rsidR="00853519">
        <w:t>see table below</w:t>
      </w:r>
      <w:r>
        <w:rPr>
          <w:b/>
          <w:bCs/>
        </w:rPr>
        <w:t>)</w:t>
      </w:r>
      <w:r>
        <w:t>. This can create problems for the model training. Therefore, the training</w:t>
      </w:r>
      <w:r w:rsidR="00FB2874">
        <w:t>, test, &amp; validation</w:t>
      </w:r>
      <w:r>
        <w:t xml:space="preserve"> set</w:t>
      </w:r>
      <w:r w:rsidR="00FB2874">
        <w:t>s</w:t>
      </w:r>
      <w:r>
        <w:t xml:space="preserve"> </w:t>
      </w:r>
      <w:r w:rsidR="00FB2874">
        <w:t>are</w:t>
      </w:r>
      <w:r>
        <w:t xml:space="preserve"> sampled from this dataset in such a way that it contains a balanced sample of the different labels.</w:t>
      </w:r>
    </w:p>
    <w:tbl>
      <w:tblPr>
        <w:tblStyle w:val="TableGrid"/>
        <w:tblW w:w="0" w:type="auto"/>
        <w:jc w:val="center"/>
        <w:tblLook w:val="04A0" w:firstRow="1" w:lastRow="0" w:firstColumn="1" w:lastColumn="0" w:noHBand="0" w:noVBand="1"/>
      </w:tblPr>
      <w:tblGrid>
        <w:gridCol w:w="1881"/>
        <w:gridCol w:w="1025"/>
      </w:tblGrid>
      <w:tr w:rsidR="00853519" w14:paraId="335086A5" w14:textId="77777777" w:rsidTr="00871DA0">
        <w:trPr>
          <w:trHeight w:val="499"/>
          <w:jc w:val="center"/>
        </w:trPr>
        <w:tc>
          <w:tcPr>
            <w:tcW w:w="1881" w:type="dxa"/>
          </w:tcPr>
          <w:p w14:paraId="585BE3A8" w14:textId="2A9DCC42" w:rsidR="00853519" w:rsidRPr="00871DA0" w:rsidRDefault="00853519" w:rsidP="00650519">
            <w:pPr>
              <w:jc w:val="both"/>
              <w:rPr>
                <w:b/>
                <w:bCs/>
              </w:rPr>
            </w:pPr>
            <w:r w:rsidRPr="00871DA0">
              <w:rPr>
                <w:b/>
                <w:bCs/>
              </w:rPr>
              <w:lastRenderedPageBreak/>
              <w:t>Label</w:t>
            </w:r>
          </w:p>
        </w:tc>
        <w:tc>
          <w:tcPr>
            <w:tcW w:w="1025" w:type="dxa"/>
          </w:tcPr>
          <w:p w14:paraId="58398FDA" w14:textId="310C87CA" w:rsidR="00853519" w:rsidRPr="00871DA0" w:rsidRDefault="00853519" w:rsidP="00650519">
            <w:pPr>
              <w:jc w:val="both"/>
              <w:rPr>
                <w:b/>
                <w:bCs/>
              </w:rPr>
            </w:pPr>
            <w:r w:rsidRPr="00871DA0">
              <w:rPr>
                <w:b/>
                <w:bCs/>
              </w:rPr>
              <w:t>Count</w:t>
            </w:r>
          </w:p>
        </w:tc>
      </w:tr>
      <w:tr w:rsidR="00853519" w14:paraId="1312B352" w14:textId="77777777" w:rsidTr="00871DA0">
        <w:trPr>
          <w:trHeight w:val="499"/>
          <w:jc w:val="center"/>
        </w:trPr>
        <w:tc>
          <w:tcPr>
            <w:tcW w:w="1881" w:type="dxa"/>
          </w:tcPr>
          <w:p w14:paraId="334A49B9" w14:textId="24CAB29C" w:rsidR="00853519" w:rsidRDefault="00871DA0" w:rsidP="00650519">
            <w:pPr>
              <w:jc w:val="both"/>
            </w:pPr>
            <w:r>
              <w:t>Negative Returns</w:t>
            </w:r>
          </w:p>
        </w:tc>
        <w:tc>
          <w:tcPr>
            <w:tcW w:w="1025" w:type="dxa"/>
          </w:tcPr>
          <w:p w14:paraId="43FB199F" w14:textId="403E2873" w:rsidR="00853519" w:rsidRDefault="00853519" w:rsidP="00650519">
            <w:pPr>
              <w:jc w:val="both"/>
            </w:pPr>
            <w:r>
              <w:t>8</w:t>
            </w:r>
            <w:r w:rsidR="00871DA0">
              <w:t>,</w:t>
            </w:r>
            <w:r>
              <w:t>131</w:t>
            </w:r>
          </w:p>
        </w:tc>
      </w:tr>
      <w:tr w:rsidR="00853519" w14:paraId="59B16F3E" w14:textId="77777777" w:rsidTr="00871DA0">
        <w:trPr>
          <w:trHeight w:val="499"/>
          <w:jc w:val="center"/>
        </w:trPr>
        <w:tc>
          <w:tcPr>
            <w:tcW w:w="1881" w:type="dxa"/>
          </w:tcPr>
          <w:p w14:paraId="4F75FA00" w14:textId="444DA85D" w:rsidR="00853519" w:rsidRDefault="00871DA0" w:rsidP="00650519">
            <w:pPr>
              <w:jc w:val="both"/>
            </w:pPr>
            <w:r>
              <w:t>Neutral Returns</w:t>
            </w:r>
          </w:p>
        </w:tc>
        <w:tc>
          <w:tcPr>
            <w:tcW w:w="1025" w:type="dxa"/>
          </w:tcPr>
          <w:p w14:paraId="7C04A817" w14:textId="2BA29C92" w:rsidR="00853519" w:rsidRDefault="00853519" w:rsidP="00650519">
            <w:pPr>
              <w:jc w:val="both"/>
            </w:pPr>
            <w:r>
              <w:t>3</w:t>
            </w:r>
            <w:r w:rsidR="00871DA0">
              <w:t>,</w:t>
            </w:r>
            <w:r>
              <w:t>059</w:t>
            </w:r>
          </w:p>
        </w:tc>
      </w:tr>
      <w:tr w:rsidR="00853519" w14:paraId="043E09C8" w14:textId="77777777" w:rsidTr="00871DA0">
        <w:trPr>
          <w:trHeight w:val="499"/>
          <w:jc w:val="center"/>
        </w:trPr>
        <w:tc>
          <w:tcPr>
            <w:tcW w:w="1881" w:type="dxa"/>
          </w:tcPr>
          <w:p w14:paraId="07058527" w14:textId="57476E4C" w:rsidR="00853519" w:rsidRDefault="00871DA0" w:rsidP="00650519">
            <w:pPr>
              <w:jc w:val="both"/>
            </w:pPr>
            <w:r>
              <w:t>Positive Returns</w:t>
            </w:r>
          </w:p>
        </w:tc>
        <w:tc>
          <w:tcPr>
            <w:tcW w:w="1025" w:type="dxa"/>
          </w:tcPr>
          <w:p w14:paraId="79D1E4A8" w14:textId="185D49E2" w:rsidR="00853519" w:rsidRDefault="00853519" w:rsidP="00650519">
            <w:pPr>
              <w:jc w:val="both"/>
            </w:pPr>
            <w:r>
              <w:t>9</w:t>
            </w:r>
            <w:r w:rsidR="00871DA0">
              <w:t>,</w:t>
            </w:r>
            <w:r>
              <w:t>799</w:t>
            </w:r>
          </w:p>
        </w:tc>
      </w:tr>
    </w:tbl>
    <w:p w14:paraId="2BD244AB" w14:textId="195EB20C" w:rsidR="00853519" w:rsidRDefault="00FB2874" w:rsidP="00FB2874">
      <w:pPr>
        <w:pStyle w:val="Caption"/>
        <w:spacing w:before="80"/>
        <w:jc w:val="center"/>
      </w:pPr>
      <w:r>
        <w:t xml:space="preserve">Table </w:t>
      </w:r>
      <w:fldSimple w:instr=" SEQ Table \* ARABIC ">
        <w:r>
          <w:rPr>
            <w:noProof/>
          </w:rPr>
          <w:t>1</w:t>
        </w:r>
      </w:fldSimple>
      <w:r>
        <w:t xml:space="preserve"> Class Imbalance</w:t>
      </w:r>
    </w:p>
    <w:p w14:paraId="6F38FBD9" w14:textId="0F9D890D" w:rsidR="00496503" w:rsidRDefault="00496503" w:rsidP="00650519">
      <w:pPr>
        <w:jc w:val="both"/>
      </w:pPr>
      <w:r>
        <w:t>Second, as can be seen in the plot below, the data is skewed towards more recent dates. This can introduce some bias to the model as more recent events are taken into account more.</w:t>
      </w:r>
    </w:p>
    <w:p w14:paraId="09C64508" w14:textId="3C003631" w:rsidR="00496503" w:rsidRDefault="00496503" w:rsidP="00496503">
      <w:pPr>
        <w:jc w:val="center"/>
      </w:pPr>
      <w:r w:rsidRPr="00496503">
        <w:rPr>
          <w:noProof/>
        </w:rPr>
        <w:drawing>
          <wp:inline distT="0" distB="0" distL="0" distR="0" wp14:anchorId="0691B535" wp14:editId="519B7562">
            <wp:extent cx="2765322"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65322" cy="1800000"/>
                    </a:xfrm>
                    <a:prstGeom prst="rect">
                      <a:avLst/>
                    </a:prstGeom>
                  </pic:spPr>
                </pic:pic>
              </a:graphicData>
            </a:graphic>
          </wp:inline>
        </w:drawing>
      </w:r>
    </w:p>
    <w:p w14:paraId="6F2BB723" w14:textId="421CB016" w:rsidR="00100703" w:rsidRDefault="00100703" w:rsidP="00100703">
      <w:pPr>
        <w:pStyle w:val="Caption"/>
        <w:jc w:val="center"/>
      </w:pPr>
      <w:r>
        <w:t xml:space="preserve">Figure </w:t>
      </w:r>
      <w:fldSimple w:instr=" SEQ Figure \* ARABIC ">
        <w:r>
          <w:rPr>
            <w:noProof/>
          </w:rPr>
          <w:t>2</w:t>
        </w:r>
      </w:fldSimple>
      <w:r>
        <w:t xml:space="preserve"> Distribution of the observations over time</w:t>
      </w:r>
    </w:p>
    <w:p w14:paraId="619C1F92" w14:textId="716AAE86" w:rsidR="00100703" w:rsidRDefault="00100703" w:rsidP="00100703">
      <w:pPr>
        <w:jc w:val="both"/>
      </w:pPr>
      <w:r>
        <w:t>Third, some observations display extremely large (or small returns). Therefore, the dataset is filtered so that only observations with returns between -50% and 100% are retained. This is still a large range, but is within a realistic range based on historical stock market performance and crashes. The goal of this classifier is to predict returns under “normal” conditions, not to predict extreme bull-runs or crashes which is a much harder problem.</w:t>
      </w:r>
    </w:p>
    <w:p w14:paraId="3EC50650" w14:textId="77777777" w:rsidR="006E75FA" w:rsidRDefault="006E75FA" w:rsidP="00650519">
      <w:pPr>
        <w:jc w:val="both"/>
        <w:rPr>
          <w:b/>
          <w:bCs/>
        </w:rPr>
      </w:pPr>
    </w:p>
    <w:p w14:paraId="26EB2499" w14:textId="69D8D735" w:rsidR="00792AAA" w:rsidRPr="00D31904" w:rsidRDefault="00792AAA" w:rsidP="00650519">
      <w:pPr>
        <w:jc w:val="both"/>
        <w:rPr>
          <w:b/>
          <w:bCs/>
        </w:rPr>
      </w:pPr>
      <w:r w:rsidRPr="00D31904">
        <w:rPr>
          <w:b/>
          <w:bCs/>
        </w:rPr>
        <w:t>Algorithms and Techniques</w:t>
      </w:r>
    </w:p>
    <w:p w14:paraId="4B6B08C2" w14:textId="3669B3F9" w:rsidR="00792AAA" w:rsidRDefault="002B3DDC" w:rsidP="00650519">
      <w:pPr>
        <w:jc w:val="both"/>
      </w:pPr>
      <w:r w:rsidRPr="00E20DC2">
        <w:t xml:space="preserve">A Convolutional Neural Network (CNN) </w:t>
      </w:r>
      <w:r w:rsidR="00E20DC2" w:rsidRPr="00E20DC2">
        <w:t>i</w:t>
      </w:r>
      <w:r w:rsidR="00E20DC2">
        <w:t>s used for this project. It is in line with the models used in previous research and is still a state-of-the-art algorithm for image classification. The algorithm classifies images by assigning a probability that they belong to each class. For this project, the following parameters were tuned:</w:t>
      </w:r>
    </w:p>
    <w:p w14:paraId="102A2A08" w14:textId="747CF0F9" w:rsidR="00E20DC2" w:rsidRDefault="00E20DC2" w:rsidP="00E20DC2">
      <w:pPr>
        <w:pStyle w:val="ListParagraph"/>
        <w:numPr>
          <w:ilvl w:val="0"/>
          <w:numId w:val="5"/>
        </w:numPr>
        <w:jc w:val="both"/>
      </w:pPr>
      <w:r>
        <w:t>The number of epochs (the number of cycles that are trained)</w:t>
      </w:r>
    </w:p>
    <w:p w14:paraId="3DB8F408" w14:textId="783566E2" w:rsidR="00E20DC2" w:rsidRDefault="00E20DC2" w:rsidP="00E20DC2">
      <w:pPr>
        <w:pStyle w:val="ListParagraph"/>
        <w:numPr>
          <w:ilvl w:val="0"/>
          <w:numId w:val="5"/>
        </w:numPr>
        <w:jc w:val="both"/>
      </w:pPr>
      <w:r>
        <w:t>The batch size (the number of images used in a single training step)</w:t>
      </w:r>
    </w:p>
    <w:p w14:paraId="33B8D1A1" w14:textId="7DD79314" w:rsidR="00E20DC2" w:rsidRDefault="00E20DC2" w:rsidP="00E20DC2">
      <w:pPr>
        <w:pStyle w:val="ListParagraph"/>
        <w:numPr>
          <w:ilvl w:val="0"/>
          <w:numId w:val="5"/>
        </w:numPr>
        <w:jc w:val="both"/>
      </w:pPr>
      <w:r>
        <w:t>The learning rate (the rate at which the algorithm learns from new information)</w:t>
      </w:r>
    </w:p>
    <w:p w14:paraId="10999FCF" w14:textId="30BC842B" w:rsidR="0089107C" w:rsidRDefault="0089107C" w:rsidP="00E20DC2">
      <w:pPr>
        <w:jc w:val="both"/>
      </w:pPr>
      <w:r>
        <w:t>The structure of the CNN is rather complicated as there are 3 separate input sources that need to be merged:</w:t>
      </w:r>
    </w:p>
    <w:p w14:paraId="4B2723F6" w14:textId="6DE6933A" w:rsidR="0089107C" w:rsidRDefault="0089107C" w:rsidP="0089107C">
      <w:pPr>
        <w:pStyle w:val="ListParagraph"/>
        <w:numPr>
          <w:ilvl w:val="0"/>
          <w:numId w:val="6"/>
        </w:numPr>
        <w:jc w:val="both"/>
      </w:pPr>
      <w:r>
        <w:t>A CNN structure for the GADF images</w:t>
      </w:r>
    </w:p>
    <w:p w14:paraId="41AB0AF0" w14:textId="6389DC1C" w:rsidR="0089107C" w:rsidRDefault="0089107C" w:rsidP="0089107C">
      <w:pPr>
        <w:pStyle w:val="ListParagraph"/>
        <w:numPr>
          <w:ilvl w:val="0"/>
          <w:numId w:val="6"/>
        </w:numPr>
        <w:jc w:val="both"/>
      </w:pPr>
      <w:r>
        <w:t>A CNN structure for the area chart images</w:t>
      </w:r>
    </w:p>
    <w:p w14:paraId="3ACE04F9" w14:textId="12FCDD38" w:rsidR="0089107C" w:rsidRDefault="0089107C" w:rsidP="0089107C">
      <w:pPr>
        <w:pStyle w:val="ListParagraph"/>
        <w:numPr>
          <w:ilvl w:val="0"/>
          <w:numId w:val="6"/>
        </w:numPr>
        <w:jc w:val="both"/>
      </w:pPr>
      <w:r>
        <w:t>A Fully Connected Neural Network (FC) for the numerical inputs</w:t>
      </w:r>
    </w:p>
    <w:p w14:paraId="3848484B" w14:textId="09BF7893" w:rsidR="0089107C" w:rsidRDefault="0089107C" w:rsidP="0089107C">
      <w:pPr>
        <w:pStyle w:val="ListParagraph"/>
        <w:numPr>
          <w:ilvl w:val="0"/>
          <w:numId w:val="6"/>
        </w:numPr>
        <w:jc w:val="both"/>
      </w:pPr>
      <w:r>
        <w:t>An FC to combine the previous three structures together at the end</w:t>
      </w:r>
    </w:p>
    <w:p w14:paraId="118160F8" w14:textId="71BAFD70" w:rsidR="0089107C" w:rsidRDefault="0089107C" w:rsidP="0089107C">
      <w:pPr>
        <w:jc w:val="both"/>
      </w:pPr>
      <w:r>
        <w:lastRenderedPageBreak/>
        <w:t xml:space="preserve">The CNNs used for the image classification are based on the model from </w:t>
      </w:r>
      <w:proofErr w:type="spellStart"/>
      <w:r w:rsidRPr="00650519">
        <w:t>Ozbayoglu</w:t>
      </w:r>
      <w:proofErr w:type="spellEnd"/>
      <w:r>
        <w:t xml:space="preserve"> &amp; </w:t>
      </w:r>
      <w:proofErr w:type="spellStart"/>
      <w:r>
        <w:t>Sezer</w:t>
      </w:r>
      <w:proofErr w:type="spellEnd"/>
      <w:r>
        <w:t xml:space="preserve"> (</w:t>
      </w:r>
      <w:proofErr w:type="spellStart"/>
      <w:r w:rsidRPr="00650519">
        <w:t>Ozbayoglu</w:t>
      </w:r>
      <w:proofErr w:type="spellEnd"/>
      <w:r>
        <w:t xml:space="preserve"> &amp; </w:t>
      </w:r>
      <w:proofErr w:type="spellStart"/>
      <w:r>
        <w:t>Sezer</w:t>
      </w:r>
      <w:proofErr w:type="spellEnd"/>
      <w:r>
        <w:t>, 2019). An overview of the entire model will be provided below in the implementation section of the methodology.</w:t>
      </w:r>
    </w:p>
    <w:p w14:paraId="2D99A1DB" w14:textId="4960DBE7" w:rsidR="002D3402" w:rsidRDefault="002D3402" w:rsidP="0089107C">
      <w:pPr>
        <w:jc w:val="both"/>
      </w:pPr>
      <w:r>
        <w:t>An Adam optimizer was used so momentum is dynamic rather than being chosen upfront. Since this is a multi-class problem, Cross-Entropy Loss is minimized during the training.</w:t>
      </w:r>
    </w:p>
    <w:p w14:paraId="23E1148C" w14:textId="064EF694" w:rsidR="002D3402" w:rsidRPr="00E20DC2" w:rsidRDefault="002D3402" w:rsidP="0089107C">
      <w:pPr>
        <w:jc w:val="both"/>
      </w:pPr>
      <w:r>
        <w:t>The model is trained on the CPU, but could easily be modified to train on a GPU instead.</w:t>
      </w:r>
    </w:p>
    <w:p w14:paraId="67B448EE" w14:textId="6E224A96" w:rsidR="00792AAA" w:rsidRPr="00E20DC2" w:rsidRDefault="00792AAA" w:rsidP="00650519">
      <w:pPr>
        <w:jc w:val="both"/>
        <w:rPr>
          <w:b/>
          <w:bCs/>
        </w:rPr>
      </w:pPr>
      <w:r w:rsidRPr="00E20DC2">
        <w:rPr>
          <w:b/>
          <w:bCs/>
        </w:rPr>
        <w:t>Benchmark</w:t>
      </w:r>
    </w:p>
    <w:p w14:paraId="34944013" w14:textId="6276C297" w:rsidR="00792AAA" w:rsidRDefault="00C674E4" w:rsidP="00650519">
      <w:pPr>
        <w:jc w:val="both"/>
      </w:pPr>
      <w:r>
        <w:t>For the benchmark model, a simple OLS regression model was first constructed. Due to poor performance however, a Logistic Regression model was constructed as a benchmark model instead. This model takes the historical 1 month, 6 month, and 12 month returns and volatilities into account and predicts probabilities that an observation belongs to each of the three classes.</w:t>
      </w:r>
      <w:r w:rsidR="00871DA0">
        <w:t xml:space="preserve"> Similar to the CNN model, this Logistic Regression model was trained on the training set and will be evaluated on the test set.</w:t>
      </w:r>
    </w:p>
    <w:p w14:paraId="6A868B7E" w14:textId="5E2FE97C" w:rsidR="008536E4" w:rsidRDefault="008536E4" w:rsidP="00650519">
      <w:pPr>
        <w:jc w:val="both"/>
      </w:pPr>
      <w:r>
        <w:t>Given the simplicity of this model, and the complexity of the problem, this model is not expected to perform well &amp; might even perform worse than a simple random allocation.</w:t>
      </w:r>
    </w:p>
    <w:p w14:paraId="60B83283" w14:textId="066FBF36" w:rsidR="00871DA0" w:rsidRDefault="008536E4" w:rsidP="00871DA0">
      <w:pPr>
        <w:jc w:val="both"/>
      </w:pPr>
      <w:r>
        <w:t xml:space="preserve">The model has an overall accuracy of </w:t>
      </w:r>
      <w:r w:rsidR="00C674E4">
        <w:t>4</w:t>
      </w:r>
      <w:r w:rsidR="00871DA0">
        <w:t>2.96% on the test set</w:t>
      </w:r>
      <w:r>
        <w:t xml:space="preserve"> and the precision &amp; recall for the different classes are as follows:</w:t>
      </w:r>
    </w:p>
    <w:tbl>
      <w:tblPr>
        <w:tblStyle w:val="TableGrid"/>
        <w:tblW w:w="0" w:type="auto"/>
        <w:tblLook w:val="04A0" w:firstRow="1" w:lastRow="0" w:firstColumn="1" w:lastColumn="0" w:noHBand="0" w:noVBand="1"/>
      </w:tblPr>
      <w:tblGrid>
        <w:gridCol w:w="3020"/>
        <w:gridCol w:w="3021"/>
        <w:gridCol w:w="3021"/>
      </w:tblGrid>
      <w:tr w:rsidR="00871DA0" w14:paraId="22D9ED4F" w14:textId="77777777" w:rsidTr="00871DA0">
        <w:tc>
          <w:tcPr>
            <w:tcW w:w="3020" w:type="dxa"/>
          </w:tcPr>
          <w:p w14:paraId="321B9A66" w14:textId="60F30C63" w:rsidR="00871DA0" w:rsidRPr="00871DA0" w:rsidRDefault="00871DA0" w:rsidP="00871DA0">
            <w:pPr>
              <w:jc w:val="both"/>
              <w:rPr>
                <w:b/>
                <w:bCs/>
              </w:rPr>
            </w:pPr>
            <w:r>
              <w:rPr>
                <w:b/>
                <w:bCs/>
              </w:rPr>
              <w:t>Label</w:t>
            </w:r>
          </w:p>
        </w:tc>
        <w:tc>
          <w:tcPr>
            <w:tcW w:w="3021" w:type="dxa"/>
          </w:tcPr>
          <w:p w14:paraId="67FF0096" w14:textId="533637EE" w:rsidR="00871DA0" w:rsidRPr="00871DA0" w:rsidRDefault="00871DA0" w:rsidP="00871DA0">
            <w:pPr>
              <w:jc w:val="both"/>
              <w:rPr>
                <w:b/>
                <w:bCs/>
              </w:rPr>
            </w:pPr>
            <w:r>
              <w:rPr>
                <w:b/>
                <w:bCs/>
              </w:rPr>
              <w:t>Precision</w:t>
            </w:r>
          </w:p>
        </w:tc>
        <w:tc>
          <w:tcPr>
            <w:tcW w:w="3021" w:type="dxa"/>
          </w:tcPr>
          <w:p w14:paraId="3CC669E9" w14:textId="09A5520D" w:rsidR="00871DA0" w:rsidRPr="00871DA0" w:rsidRDefault="00871DA0" w:rsidP="00871DA0">
            <w:pPr>
              <w:jc w:val="both"/>
              <w:rPr>
                <w:b/>
                <w:bCs/>
              </w:rPr>
            </w:pPr>
            <w:r>
              <w:rPr>
                <w:b/>
                <w:bCs/>
              </w:rPr>
              <w:t>Recall</w:t>
            </w:r>
          </w:p>
        </w:tc>
      </w:tr>
      <w:tr w:rsidR="00871DA0" w14:paraId="20B7B8C1" w14:textId="77777777" w:rsidTr="00871DA0">
        <w:tc>
          <w:tcPr>
            <w:tcW w:w="3020" w:type="dxa"/>
          </w:tcPr>
          <w:p w14:paraId="1D71A520" w14:textId="23B80586" w:rsidR="00871DA0" w:rsidRDefault="00871DA0" w:rsidP="00871DA0">
            <w:pPr>
              <w:jc w:val="both"/>
            </w:pPr>
            <w:r>
              <w:t>Negative Returns</w:t>
            </w:r>
          </w:p>
        </w:tc>
        <w:tc>
          <w:tcPr>
            <w:tcW w:w="3021" w:type="dxa"/>
          </w:tcPr>
          <w:p w14:paraId="2BD883A9" w14:textId="5B304A8A" w:rsidR="00871DA0" w:rsidRDefault="00871DA0" w:rsidP="00871DA0">
            <w:pPr>
              <w:jc w:val="both"/>
            </w:pPr>
            <w:r>
              <w:t>43.27%</w:t>
            </w:r>
          </w:p>
        </w:tc>
        <w:tc>
          <w:tcPr>
            <w:tcW w:w="3021" w:type="dxa"/>
          </w:tcPr>
          <w:p w14:paraId="2C3FA55D" w14:textId="69630DBE" w:rsidR="00871DA0" w:rsidRDefault="00871DA0" w:rsidP="00871DA0">
            <w:pPr>
              <w:jc w:val="both"/>
            </w:pPr>
            <w:r>
              <w:t>38.09%</w:t>
            </w:r>
          </w:p>
        </w:tc>
      </w:tr>
      <w:tr w:rsidR="00871DA0" w14:paraId="40B50319" w14:textId="77777777" w:rsidTr="00871DA0">
        <w:tc>
          <w:tcPr>
            <w:tcW w:w="3020" w:type="dxa"/>
          </w:tcPr>
          <w:p w14:paraId="43378108" w14:textId="45D6BA36" w:rsidR="00871DA0" w:rsidRDefault="00871DA0" w:rsidP="00871DA0">
            <w:pPr>
              <w:jc w:val="both"/>
            </w:pPr>
            <w:r>
              <w:t>Neutral Returns</w:t>
            </w:r>
          </w:p>
        </w:tc>
        <w:tc>
          <w:tcPr>
            <w:tcW w:w="3021" w:type="dxa"/>
          </w:tcPr>
          <w:p w14:paraId="435DDD3B" w14:textId="13289130" w:rsidR="00871DA0" w:rsidRDefault="00871DA0" w:rsidP="00871DA0">
            <w:pPr>
              <w:jc w:val="both"/>
            </w:pPr>
            <w:r>
              <w:t>48.58%</w:t>
            </w:r>
          </w:p>
        </w:tc>
        <w:tc>
          <w:tcPr>
            <w:tcW w:w="3021" w:type="dxa"/>
          </w:tcPr>
          <w:p w14:paraId="02FD0BA9" w14:textId="44B1643E" w:rsidR="00871DA0" w:rsidRDefault="00871DA0" w:rsidP="00871DA0">
            <w:pPr>
              <w:jc w:val="both"/>
            </w:pPr>
            <w:r>
              <w:t>55.41%</w:t>
            </w:r>
          </w:p>
        </w:tc>
      </w:tr>
      <w:tr w:rsidR="00871DA0" w14:paraId="260F8E69" w14:textId="77777777" w:rsidTr="00871DA0">
        <w:tc>
          <w:tcPr>
            <w:tcW w:w="3020" w:type="dxa"/>
          </w:tcPr>
          <w:p w14:paraId="7B44B278" w14:textId="7C4D7B48" w:rsidR="00871DA0" w:rsidRDefault="00871DA0" w:rsidP="00871DA0">
            <w:pPr>
              <w:jc w:val="both"/>
            </w:pPr>
            <w:r>
              <w:t>Positive Returns</w:t>
            </w:r>
          </w:p>
        </w:tc>
        <w:tc>
          <w:tcPr>
            <w:tcW w:w="3021" w:type="dxa"/>
          </w:tcPr>
          <w:p w14:paraId="157F9504" w14:textId="1D58E242" w:rsidR="00871DA0" w:rsidRDefault="00871DA0" w:rsidP="00871DA0">
            <w:pPr>
              <w:jc w:val="both"/>
            </w:pPr>
            <w:r>
              <w:t>36.14%</w:t>
            </w:r>
          </w:p>
        </w:tc>
        <w:tc>
          <w:tcPr>
            <w:tcW w:w="3021" w:type="dxa"/>
          </w:tcPr>
          <w:p w14:paraId="5A8471D3" w14:textId="3BE3DD5F" w:rsidR="00871DA0" w:rsidRDefault="00871DA0" w:rsidP="00871DA0">
            <w:pPr>
              <w:jc w:val="both"/>
            </w:pPr>
            <w:r>
              <w:t>35.39%</w:t>
            </w:r>
          </w:p>
        </w:tc>
      </w:tr>
    </w:tbl>
    <w:p w14:paraId="1DC8000A" w14:textId="1CB649E4" w:rsidR="00871DA0" w:rsidRDefault="00871DA0" w:rsidP="00871DA0">
      <w:pPr>
        <w:jc w:val="both"/>
      </w:pPr>
    </w:p>
    <w:p w14:paraId="183D6388" w14:textId="0CAFF1B9" w:rsidR="00871DA0" w:rsidRDefault="00871DA0" w:rsidP="00871DA0">
      <w:pPr>
        <w:jc w:val="both"/>
      </w:pPr>
      <w:r>
        <w:t>The accuracy, precision, and recall are all slightly better than a random allocation. Given the balanced sample of 3 classes, a random allocation would hover around 33.33% for</w:t>
      </w:r>
      <w:r w:rsidR="006E75FA">
        <w:t xml:space="preserve"> the accuracy, precision, and recall.</w:t>
      </w:r>
    </w:p>
    <w:p w14:paraId="3C7F9C45" w14:textId="255FA135" w:rsidR="00792AAA" w:rsidRDefault="00792AAA" w:rsidP="00650519">
      <w:pPr>
        <w:pStyle w:val="Heading1"/>
        <w:jc w:val="both"/>
      </w:pPr>
      <w:r>
        <w:t>Methodology</w:t>
      </w:r>
    </w:p>
    <w:p w14:paraId="3257E3D5" w14:textId="5B1E7027" w:rsidR="00792AAA" w:rsidRDefault="00792AAA" w:rsidP="00650519">
      <w:pPr>
        <w:jc w:val="both"/>
        <w:rPr>
          <w:b/>
          <w:bCs/>
        </w:rPr>
      </w:pPr>
      <w:r>
        <w:rPr>
          <w:b/>
          <w:bCs/>
        </w:rPr>
        <w:t xml:space="preserve">Data </w:t>
      </w:r>
      <w:proofErr w:type="spellStart"/>
      <w:r>
        <w:rPr>
          <w:b/>
          <w:bCs/>
        </w:rPr>
        <w:t>Preprocessing</w:t>
      </w:r>
      <w:proofErr w:type="spellEnd"/>
    </w:p>
    <w:p w14:paraId="3DE00194" w14:textId="4DF42230" w:rsidR="006E75FA" w:rsidRDefault="006E75FA" w:rsidP="00650519">
      <w:pPr>
        <w:jc w:val="both"/>
      </w:pPr>
      <w:r>
        <w:t xml:space="preserve">Given that the model data was constructed from scratch based on the raw data no further </w:t>
      </w:r>
      <w:proofErr w:type="spellStart"/>
      <w:r>
        <w:t>preprocessing</w:t>
      </w:r>
      <w:proofErr w:type="spellEnd"/>
      <w:r>
        <w:t xml:space="preserve"> was necessary. The only </w:t>
      </w:r>
      <w:proofErr w:type="spellStart"/>
      <w:r>
        <w:t>preprocessing</w:t>
      </w:r>
      <w:proofErr w:type="spellEnd"/>
      <w:r>
        <w:t xml:space="preserve"> that took place was to construct meaningful train, test, and validation subsamples.</w:t>
      </w:r>
    </w:p>
    <w:p w14:paraId="378ED8F4" w14:textId="77777777" w:rsidR="006E75FA" w:rsidRPr="00FB2874" w:rsidRDefault="006E75FA" w:rsidP="006E75FA">
      <w:pPr>
        <w:jc w:val="both"/>
      </w:pPr>
      <w:r>
        <w:t>The unbalanced labels and outlier returns are taken into account to create a subsample of observations that are considered for this problem. This leads to a training dataset with 6210 observations and a validation and test dataset with 4434 observations each.</w:t>
      </w:r>
    </w:p>
    <w:p w14:paraId="603A4C52" w14:textId="77777777" w:rsidR="006E75FA" w:rsidRPr="006E75FA" w:rsidRDefault="006E75FA" w:rsidP="00650519">
      <w:pPr>
        <w:jc w:val="both"/>
        <w:rPr>
          <w:b/>
          <w:bCs/>
        </w:rPr>
      </w:pPr>
    </w:p>
    <w:p w14:paraId="5FC2BF01" w14:textId="155F7235" w:rsidR="00792AAA" w:rsidRDefault="00792AAA" w:rsidP="00650519">
      <w:pPr>
        <w:jc w:val="both"/>
        <w:rPr>
          <w:b/>
          <w:bCs/>
        </w:rPr>
      </w:pPr>
      <w:r>
        <w:rPr>
          <w:b/>
          <w:bCs/>
        </w:rPr>
        <w:t>Implementation</w:t>
      </w:r>
    </w:p>
    <w:p w14:paraId="09AD255D" w14:textId="70D385F4" w:rsidR="00792AAA" w:rsidRDefault="00704CE5" w:rsidP="00650519">
      <w:pPr>
        <w:jc w:val="both"/>
      </w:pPr>
      <w:r>
        <w:t>3 model designs were tested: a model that only uses area chart images, a model that only uses GADF chart images, and a model that uses both types of images. All models only used the 1 month historical return images. (The 6 month and 12 month images could be used for future improvements of this model.)</w:t>
      </w:r>
    </w:p>
    <w:p w14:paraId="7DC6C345" w14:textId="77777777" w:rsidR="00704CE5" w:rsidRPr="00704CE5" w:rsidRDefault="00704CE5" w:rsidP="00650519">
      <w:pPr>
        <w:jc w:val="both"/>
      </w:pPr>
    </w:p>
    <w:p w14:paraId="6E2B17AD" w14:textId="7FDFB160" w:rsidR="00792AAA" w:rsidRDefault="00792AAA" w:rsidP="00650519">
      <w:pPr>
        <w:jc w:val="both"/>
        <w:rPr>
          <w:b/>
          <w:bCs/>
        </w:rPr>
      </w:pPr>
      <w:r>
        <w:rPr>
          <w:b/>
          <w:bCs/>
        </w:rPr>
        <w:t>Refinement</w:t>
      </w:r>
    </w:p>
    <w:p w14:paraId="43A49ABA" w14:textId="1CD09CE0" w:rsidR="00792AAA" w:rsidRDefault="00792AAA" w:rsidP="00650519">
      <w:pPr>
        <w:jc w:val="both"/>
        <w:rPr>
          <w:b/>
          <w:bCs/>
        </w:rPr>
      </w:pPr>
    </w:p>
    <w:p w14:paraId="0A1F05E9" w14:textId="700672CC" w:rsidR="00792AAA" w:rsidRDefault="00792AAA" w:rsidP="00650519">
      <w:pPr>
        <w:pStyle w:val="Heading1"/>
        <w:jc w:val="both"/>
      </w:pPr>
      <w:r>
        <w:t>Results</w:t>
      </w:r>
    </w:p>
    <w:p w14:paraId="426EFDBC" w14:textId="360F08BB" w:rsidR="00792AAA" w:rsidRDefault="00792AAA" w:rsidP="00650519">
      <w:pPr>
        <w:jc w:val="both"/>
        <w:rPr>
          <w:b/>
          <w:bCs/>
        </w:rPr>
      </w:pPr>
      <w:r>
        <w:rPr>
          <w:b/>
          <w:bCs/>
        </w:rPr>
        <w:t>Model Evaluation and Validation</w:t>
      </w:r>
    </w:p>
    <w:p w14:paraId="79CECF90" w14:textId="0DFDBB28" w:rsidR="00792AAA" w:rsidRDefault="00792AAA" w:rsidP="00650519">
      <w:pPr>
        <w:jc w:val="both"/>
        <w:rPr>
          <w:b/>
          <w:bCs/>
        </w:rPr>
      </w:pPr>
    </w:p>
    <w:p w14:paraId="5A019A1D" w14:textId="2CE7B72A" w:rsidR="00792AAA" w:rsidRDefault="00792AAA" w:rsidP="00650519">
      <w:pPr>
        <w:jc w:val="both"/>
        <w:rPr>
          <w:b/>
          <w:bCs/>
        </w:rPr>
      </w:pPr>
      <w:r>
        <w:rPr>
          <w:b/>
          <w:bCs/>
        </w:rPr>
        <w:t>Justification</w:t>
      </w:r>
    </w:p>
    <w:p w14:paraId="506A965B" w14:textId="24170191" w:rsidR="00792AAA" w:rsidRDefault="00792AAA" w:rsidP="00650519">
      <w:pPr>
        <w:jc w:val="both"/>
        <w:rPr>
          <w:b/>
          <w:bCs/>
        </w:rPr>
      </w:pPr>
    </w:p>
    <w:p w14:paraId="21A3EFB8" w14:textId="79B06E74" w:rsidR="00792AAA" w:rsidRDefault="00792AAA" w:rsidP="00650519">
      <w:pPr>
        <w:pStyle w:val="Heading1"/>
        <w:jc w:val="both"/>
      </w:pPr>
      <w:r>
        <w:t>Conclusion</w:t>
      </w:r>
    </w:p>
    <w:p w14:paraId="581B06D8" w14:textId="350F84A5" w:rsidR="00792AAA" w:rsidRDefault="00792AAA" w:rsidP="00650519">
      <w:pPr>
        <w:jc w:val="both"/>
        <w:rPr>
          <w:b/>
          <w:bCs/>
        </w:rPr>
      </w:pPr>
      <w:r>
        <w:rPr>
          <w:b/>
          <w:bCs/>
        </w:rPr>
        <w:t>Reflection</w:t>
      </w:r>
    </w:p>
    <w:p w14:paraId="2F6079FF" w14:textId="2334ED20" w:rsidR="00792AAA" w:rsidRDefault="00792AAA" w:rsidP="00650519">
      <w:pPr>
        <w:jc w:val="both"/>
        <w:rPr>
          <w:b/>
          <w:bCs/>
        </w:rPr>
      </w:pPr>
    </w:p>
    <w:p w14:paraId="4079B506" w14:textId="0FCC252B" w:rsidR="00792AAA" w:rsidRDefault="00792AAA" w:rsidP="00650519">
      <w:pPr>
        <w:jc w:val="both"/>
        <w:rPr>
          <w:b/>
          <w:bCs/>
        </w:rPr>
      </w:pPr>
      <w:r>
        <w:rPr>
          <w:b/>
          <w:bCs/>
        </w:rPr>
        <w:t>Improvement</w:t>
      </w:r>
    </w:p>
    <w:p w14:paraId="25BAA1CA" w14:textId="03DD7A95" w:rsidR="00DF6276" w:rsidRDefault="00DF6276" w:rsidP="00650519">
      <w:pPr>
        <w:jc w:val="both"/>
        <w:rPr>
          <w:b/>
          <w:bCs/>
        </w:rPr>
      </w:pPr>
    </w:p>
    <w:p w14:paraId="541C110C" w14:textId="77777777" w:rsidR="00DF6276" w:rsidRDefault="00DF6276" w:rsidP="00650519">
      <w:pPr>
        <w:pStyle w:val="Heading1"/>
        <w:jc w:val="both"/>
      </w:pPr>
      <w:r>
        <w:t xml:space="preserve">Sources </w:t>
      </w:r>
    </w:p>
    <w:p w14:paraId="53C6D30C" w14:textId="3517E86A" w:rsidR="00DF6276" w:rsidRDefault="00DF6276" w:rsidP="00DD64AD">
      <w:pPr>
        <w:pStyle w:val="Default"/>
        <w:rPr>
          <w:sz w:val="22"/>
          <w:szCs w:val="22"/>
        </w:rPr>
      </w:pPr>
      <w:proofErr w:type="spellStart"/>
      <w:r>
        <w:rPr>
          <w:sz w:val="22"/>
          <w:szCs w:val="22"/>
        </w:rPr>
        <w:t>cmc</w:t>
      </w:r>
      <w:proofErr w:type="spellEnd"/>
      <w:r>
        <w:rPr>
          <w:sz w:val="22"/>
          <w:szCs w:val="22"/>
        </w:rPr>
        <w:t xml:space="preserve"> markets. (n.d.). </w:t>
      </w:r>
      <w:r>
        <w:rPr>
          <w:i/>
          <w:iCs/>
          <w:sz w:val="22"/>
          <w:szCs w:val="22"/>
        </w:rPr>
        <w:t>Bonds vs stocks</w:t>
      </w:r>
      <w:r>
        <w:rPr>
          <w:sz w:val="22"/>
          <w:szCs w:val="22"/>
        </w:rPr>
        <w:t xml:space="preserve">. </w:t>
      </w:r>
      <w:proofErr w:type="spellStart"/>
      <w:r>
        <w:rPr>
          <w:sz w:val="22"/>
          <w:szCs w:val="22"/>
        </w:rPr>
        <w:t>cmc</w:t>
      </w:r>
      <w:proofErr w:type="spellEnd"/>
      <w:r>
        <w:rPr>
          <w:sz w:val="22"/>
          <w:szCs w:val="22"/>
        </w:rPr>
        <w:t xml:space="preserve"> markets. Retrieved from https://www.cmcmarkets.com/en/trading-guides/bonds-vs-stocks </w:t>
      </w:r>
    </w:p>
    <w:p w14:paraId="713BF608" w14:textId="77777777" w:rsidR="00DF6276" w:rsidRDefault="00DF6276" w:rsidP="00DD64AD">
      <w:pPr>
        <w:pStyle w:val="Default"/>
        <w:rPr>
          <w:sz w:val="22"/>
          <w:szCs w:val="22"/>
        </w:rPr>
      </w:pPr>
    </w:p>
    <w:p w14:paraId="0D9B5D76" w14:textId="77777777" w:rsidR="00DF6276" w:rsidRDefault="00DF6276" w:rsidP="00DD64AD">
      <w:pPr>
        <w:pStyle w:val="Default"/>
        <w:rPr>
          <w:sz w:val="22"/>
          <w:szCs w:val="22"/>
        </w:rPr>
      </w:pPr>
      <w:proofErr w:type="spellStart"/>
      <w:r>
        <w:rPr>
          <w:color w:val="212121"/>
          <w:sz w:val="22"/>
          <w:szCs w:val="22"/>
        </w:rPr>
        <w:t>Fama</w:t>
      </w:r>
      <w:proofErr w:type="spellEnd"/>
      <w:r>
        <w:rPr>
          <w:color w:val="212121"/>
          <w:sz w:val="22"/>
          <w:szCs w:val="22"/>
        </w:rPr>
        <w:t xml:space="preserve">, E. F., &amp; French, K. R. (2015). A five-factor asset pricing model. </w:t>
      </w:r>
      <w:r>
        <w:rPr>
          <w:i/>
          <w:iCs/>
          <w:color w:val="212121"/>
          <w:sz w:val="22"/>
          <w:szCs w:val="22"/>
        </w:rPr>
        <w:t>Journal of financial economics</w:t>
      </w:r>
      <w:r>
        <w:rPr>
          <w:color w:val="212121"/>
          <w:sz w:val="22"/>
          <w:szCs w:val="22"/>
        </w:rPr>
        <w:t xml:space="preserve">, </w:t>
      </w:r>
      <w:r>
        <w:rPr>
          <w:i/>
          <w:iCs/>
          <w:color w:val="212121"/>
          <w:sz w:val="22"/>
          <w:szCs w:val="22"/>
        </w:rPr>
        <w:t>116</w:t>
      </w:r>
      <w:r>
        <w:rPr>
          <w:color w:val="212121"/>
          <w:sz w:val="22"/>
          <w:szCs w:val="22"/>
        </w:rPr>
        <w:t xml:space="preserve">(1), 1-22. </w:t>
      </w:r>
    </w:p>
    <w:p w14:paraId="4207AAB6" w14:textId="77777777" w:rsidR="00DF6276" w:rsidRDefault="00DF6276" w:rsidP="00DD64AD">
      <w:pPr>
        <w:pStyle w:val="Default"/>
        <w:rPr>
          <w:color w:val="212121"/>
          <w:sz w:val="22"/>
          <w:szCs w:val="22"/>
        </w:rPr>
      </w:pPr>
    </w:p>
    <w:p w14:paraId="1C5D3323" w14:textId="245A94B5" w:rsidR="00DF6276" w:rsidRDefault="00DF6276" w:rsidP="00DD64AD">
      <w:pPr>
        <w:pStyle w:val="Default"/>
        <w:rPr>
          <w:sz w:val="22"/>
          <w:szCs w:val="22"/>
        </w:rPr>
      </w:pPr>
      <w:proofErr w:type="spellStart"/>
      <w:r>
        <w:rPr>
          <w:color w:val="212121"/>
          <w:sz w:val="22"/>
          <w:szCs w:val="22"/>
        </w:rPr>
        <w:t>Jin</w:t>
      </w:r>
      <w:proofErr w:type="spellEnd"/>
      <w:r>
        <w:rPr>
          <w:color w:val="212121"/>
          <w:sz w:val="22"/>
          <w:szCs w:val="22"/>
        </w:rPr>
        <w:t xml:space="preserve">, G., &amp; Kwon, O. (2021). </w:t>
      </w:r>
      <w:r>
        <w:rPr>
          <w:i/>
          <w:iCs/>
          <w:color w:val="212121"/>
          <w:sz w:val="22"/>
          <w:szCs w:val="22"/>
        </w:rPr>
        <w:t>Impact of chart image characteristics on stock price prediction with a convolutional neural network</w:t>
      </w:r>
      <w:r>
        <w:rPr>
          <w:color w:val="212121"/>
          <w:sz w:val="22"/>
          <w:szCs w:val="22"/>
        </w:rPr>
        <w:t xml:space="preserve">. PLOS ONE. Retrieved from https://doi.org/10.1371/journal.pone.0253121 </w:t>
      </w:r>
    </w:p>
    <w:p w14:paraId="43F964C5" w14:textId="77777777" w:rsidR="00DF6276" w:rsidRDefault="00DF6276" w:rsidP="00DD64AD">
      <w:pPr>
        <w:rPr>
          <w:color w:val="212121"/>
        </w:rPr>
      </w:pPr>
    </w:p>
    <w:p w14:paraId="62B46272" w14:textId="5C871F0B" w:rsidR="00DF6276" w:rsidRDefault="00DF6276" w:rsidP="00DD64AD">
      <w:pPr>
        <w:rPr>
          <w:color w:val="212121"/>
        </w:rPr>
      </w:pPr>
      <w:r>
        <w:rPr>
          <w:color w:val="212121"/>
        </w:rPr>
        <w:t xml:space="preserve">Marjanovic, B. (2017). </w:t>
      </w:r>
      <w:r>
        <w:rPr>
          <w:i/>
          <w:iCs/>
          <w:color w:val="212121"/>
        </w:rPr>
        <w:t>Huge Stock Market Dataset</w:t>
      </w:r>
      <w:r>
        <w:rPr>
          <w:color w:val="212121"/>
        </w:rPr>
        <w:t>. Kaggle. Retrieved from https://www.kaggle.com/datasets/borismarjanovic/price-volume-data-for-all-us-stocks-etfs</w:t>
      </w:r>
    </w:p>
    <w:p w14:paraId="46BEC30F" w14:textId="6FC7F3BD" w:rsidR="00DF6276" w:rsidRDefault="00DF6276" w:rsidP="00DD64AD">
      <w:pPr>
        <w:rPr>
          <w:b/>
          <w:bCs/>
        </w:rPr>
      </w:pPr>
    </w:p>
    <w:p w14:paraId="64DE9ECE" w14:textId="73002B02" w:rsidR="00DF6276" w:rsidRDefault="00DF6276" w:rsidP="00DD64AD">
      <w:proofErr w:type="spellStart"/>
      <w:r w:rsidRPr="00DF6276">
        <w:rPr>
          <w:lang w:val="de-DE"/>
        </w:rPr>
        <w:t>Ozbayoglu</w:t>
      </w:r>
      <w:proofErr w:type="spellEnd"/>
      <w:r w:rsidRPr="00DF6276">
        <w:rPr>
          <w:lang w:val="de-DE"/>
        </w:rPr>
        <w:t>, M., &amp; Sezer, O. B.</w:t>
      </w:r>
      <w:r>
        <w:rPr>
          <w:lang w:val="de-DE"/>
        </w:rPr>
        <w:t xml:space="preserve"> (2019). </w:t>
      </w:r>
      <w:r w:rsidRPr="00DF6276">
        <w:rPr>
          <w:i/>
          <w:iCs/>
        </w:rPr>
        <w:t>Financial Trading Model with Stock B</w:t>
      </w:r>
      <w:r>
        <w:rPr>
          <w:i/>
          <w:iCs/>
        </w:rPr>
        <w:t xml:space="preserve">ar Chart Image Time Series with Deep Convolutional Neural Networks. </w:t>
      </w:r>
      <w:r>
        <w:t xml:space="preserve">ResearchGate. Retrieved from </w:t>
      </w:r>
      <w:r w:rsidRPr="00DF6276">
        <w:t>https://www.researchgate.net/publication/331700676_Financial_Trading_Model_with_Stock_Bar_Chart_Image_Time_Series_with_Deep_Convolutional_Neural_Networks</w:t>
      </w:r>
    </w:p>
    <w:p w14:paraId="687EDF90" w14:textId="6432685C" w:rsidR="00DD64AD" w:rsidRDefault="00DD64AD" w:rsidP="00DD64AD"/>
    <w:p w14:paraId="7CDA7513" w14:textId="2FB929FB" w:rsidR="00DD64AD" w:rsidRDefault="00DD64AD" w:rsidP="00DD64AD">
      <w:r>
        <w:t xml:space="preserve">Wang, Z., &amp; Oates, T. (2015). </w:t>
      </w:r>
      <w:r>
        <w:rPr>
          <w:i/>
          <w:iCs/>
        </w:rPr>
        <w:t>Imaging Time-Series to Improve Classification and Imputation.</w:t>
      </w:r>
      <w:r>
        <w:t xml:space="preserve"> ResearchGate. Retrieved from </w:t>
      </w:r>
      <w:r w:rsidRPr="00DD64AD">
        <w:t>https://www.researchgate.net/publication/277603742_Imaging_Time-Series_to_Improve_Classification_and_Imputation</w:t>
      </w:r>
    </w:p>
    <w:p w14:paraId="59AEDD73" w14:textId="39267959" w:rsidR="007C0816" w:rsidRPr="006E75FA" w:rsidRDefault="007C0816" w:rsidP="006E75FA">
      <w:pPr>
        <w:pStyle w:val="Heading1"/>
      </w:pPr>
      <w:r>
        <w:lastRenderedPageBreak/>
        <w:t>Appendix</w:t>
      </w:r>
    </w:p>
    <w:sectPr w:rsidR="007C0816" w:rsidRPr="006E75F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2918" w14:textId="77777777" w:rsidR="005A649C" w:rsidRDefault="005A649C" w:rsidP="00100703">
      <w:pPr>
        <w:spacing w:after="0" w:line="240" w:lineRule="auto"/>
      </w:pPr>
      <w:r>
        <w:separator/>
      </w:r>
    </w:p>
  </w:endnote>
  <w:endnote w:type="continuationSeparator" w:id="0">
    <w:p w14:paraId="1FBB9A6C" w14:textId="77777777" w:rsidR="005A649C" w:rsidRDefault="005A649C" w:rsidP="0010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077626"/>
      <w:docPartObj>
        <w:docPartGallery w:val="Page Numbers (Bottom of Page)"/>
        <w:docPartUnique/>
      </w:docPartObj>
    </w:sdtPr>
    <w:sdtEndPr>
      <w:rPr>
        <w:noProof/>
      </w:rPr>
    </w:sdtEndPr>
    <w:sdtContent>
      <w:p w14:paraId="1CF3C528" w14:textId="5AD906FC" w:rsidR="006E75FA" w:rsidRDefault="006E7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70978" w14:textId="77777777" w:rsidR="006E75FA" w:rsidRDefault="006E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B048" w14:textId="77777777" w:rsidR="005A649C" w:rsidRDefault="005A649C" w:rsidP="00100703">
      <w:pPr>
        <w:spacing w:after="0" w:line="240" w:lineRule="auto"/>
      </w:pPr>
      <w:r>
        <w:separator/>
      </w:r>
    </w:p>
  </w:footnote>
  <w:footnote w:type="continuationSeparator" w:id="0">
    <w:p w14:paraId="377EB50F" w14:textId="77777777" w:rsidR="005A649C" w:rsidRDefault="005A649C" w:rsidP="00100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629C"/>
    <w:multiLevelType w:val="hybridMultilevel"/>
    <w:tmpl w:val="8CEE2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B65F2"/>
    <w:multiLevelType w:val="hybridMultilevel"/>
    <w:tmpl w:val="D65E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4012E5"/>
    <w:multiLevelType w:val="hybridMultilevel"/>
    <w:tmpl w:val="F9B8C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30091"/>
    <w:multiLevelType w:val="hybridMultilevel"/>
    <w:tmpl w:val="EC483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4605D9"/>
    <w:multiLevelType w:val="hybridMultilevel"/>
    <w:tmpl w:val="C068DA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5C2F80"/>
    <w:multiLevelType w:val="multilevel"/>
    <w:tmpl w:val="1BFE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D4B37"/>
    <w:multiLevelType w:val="hybridMultilevel"/>
    <w:tmpl w:val="C2C8E666"/>
    <w:lvl w:ilvl="0" w:tplc="D3866F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437858">
    <w:abstractNumId w:val="3"/>
  </w:num>
  <w:num w:numId="2" w16cid:durableId="2071803840">
    <w:abstractNumId w:val="4"/>
  </w:num>
  <w:num w:numId="3" w16cid:durableId="664670865">
    <w:abstractNumId w:val="6"/>
  </w:num>
  <w:num w:numId="4" w16cid:durableId="274142485">
    <w:abstractNumId w:val="5"/>
  </w:num>
  <w:num w:numId="5" w16cid:durableId="217598311">
    <w:abstractNumId w:val="1"/>
  </w:num>
  <w:num w:numId="6" w16cid:durableId="592206288">
    <w:abstractNumId w:val="2"/>
  </w:num>
  <w:num w:numId="7" w16cid:durableId="153958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79"/>
    <w:rsid w:val="000638B9"/>
    <w:rsid w:val="00100703"/>
    <w:rsid w:val="002B3DDC"/>
    <w:rsid w:val="002D3402"/>
    <w:rsid w:val="00425D9E"/>
    <w:rsid w:val="00496503"/>
    <w:rsid w:val="00550FF1"/>
    <w:rsid w:val="005A649C"/>
    <w:rsid w:val="00650519"/>
    <w:rsid w:val="006E75FA"/>
    <w:rsid w:val="00704CE5"/>
    <w:rsid w:val="00792AAA"/>
    <w:rsid w:val="007C0816"/>
    <w:rsid w:val="00853519"/>
    <w:rsid w:val="008536E4"/>
    <w:rsid w:val="00871DA0"/>
    <w:rsid w:val="0089107C"/>
    <w:rsid w:val="009C3467"/>
    <w:rsid w:val="00A32A21"/>
    <w:rsid w:val="00BE3693"/>
    <w:rsid w:val="00C15379"/>
    <w:rsid w:val="00C674E4"/>
    <w:rsid w:val="00D31904"/>
    <w:rsid w:val="00D6089C"/>
    <w:rsid w:val="00DD64AD"/>
    <w:rsid w:val="00DF6276"/>
    <w:rsid w:val="00E00F17"/>
    <w:rsid w:val="00E20DC2"/>
    <w:rsid w:val="00E2478A"/>
    <w:rsid w:val="00FB2874"/>
    <w:rsid w:val="00FB3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B9BB"/>
  <w15:chartTrackingRefBased/>
  <w15:docId w15:val="{C8F5AF1B-CF94-4FBC-A792-5E2B808B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A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2AAA"/>
    <w:rPr>
      <w:rFonts w:asciiTheme="majorHAnsi" w:eastAsiaTheme="majorEastAsia" w:hAnsiTheme="majorHAnsi" w:cstheme="majorBidi"/>
      <w:color w:val="2F5496" w:themeColor="accent1" w:themeShade="BF"/>
      <w:sz w:val="32"/>
      <w:szCs w:val="32"/>
    </w:rPr>
  </w:style>
  <w:style w:type="paragraph" w:customStyle="1" w:styleId="Default">
    <w:name w:val="Default"/>
    <w:rsid w:val="00DF627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F6276"/>
    <w:rPr>
      <w:color w:val="0563C1" w:themeColor="hyperlink"/>
      <w:u w:val="single"/>
    </w:rPr>
  </w:style>
  <w:style w:type="character" w:styleId="UnresolvedMention">
    <w:name w:val="Unresolved Mention"/>
    <w:basedOn w:val="DefaultParagraphFont"/>
    <w:uiPriority w:val="99"/>
    <w:semiHidden/>
    <w:unhideWhenUsed/>
    <w:rsid w:val="00DF6276"/>
    <w:rPr>
      <w:color w:val="605E5C"/>
      <w:shd w:val="clear" w:color="auto" w:fill="E1DFDD"/>
    </w:rPr>
  </w:style>
  <w:style w:type="paragraph" w:styleId="ListParagraph">
    <w:name w:val="List Paragraph"/>
    <w:basedOn w:val="Normal"/>
    <w:uiPriority w:val="34"/>
    <w:qFormat/>
    <w:rsid w:val="000638B9"/>
    <w:pPr>
      <w:ind w:left="720"/>
      <w:contextualSpacing/>
    </w:pPr>
  </w:style>
  <w:style w:type="paragraph" w:styleId="Caption">
    <w:name w:val="caption"/>
    <w:basedOn w:val="Normal"/>
    <w:next w:val="Normal"/>
    <w:uiPriority w:val="35"/>
    <w:unhideWhenUsed/>
    <w:qFormat/>
    <w:rsid w:val="00425D9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07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03"/>
    <w:rPr>
      <w:sz w:val="20"/>
      <w:szCs w:val="20"/>
    </w:rPr>
  </w:style>
  <w:style w:type="character" w:styleId="FootnoteReference">
    <w:name w:val="footnote reference"/>
    <w:basedOn w:val="DefaultParagraphFont"/>
    <w:uiPriority w:val="99"/>
    <w:semiHidden/>
    <w:unhideWhenUsed/>
    <w:rsid w:val="00100703"/>
    <w:rPr>
      <w:vertAlign w:val="superscript"/>
    </w:rPr>
  </w:style>
  <w:style w:type="paragraph" w:styleId="HTMLPreformatted">
    <w:name w:val="HTML Preformatted"/>
    <w:basedOn w:val="Normal"/>
    <w:link w:val="HTMLPreformattedChar"/>
    <w:uiPriority w:val="99"/>
    <w:semiHidden/>
    <w:unhideWhenUsed/>
    <w:rsid w:val="00D3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1904"/>
    <w:rPr>
      <w:rFonts w:ascii="Courier New" w:eastAsia="Times New Roman" w:hAnsi="Courier New" w:cs="Courier New"/>
      <w:sz w:val="20"/>
      <w:szCs w:val="20"/>
      <w:lang w:eastAsia="en-GB"/>
    </w:rPr>
  </w:style>
  <w:style w:type="table" w:styleId="TableGrid">
    <w:name w:val="Table Grid"/>
    <w:basedOn w:val="TableNormal"/>
    <w:uiPriority w:val="39"/>
    <w:rsid w:val="0085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5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75FA"/>
  </w:style>
  <w:style w:type="paragraph" w:styleId="Footer">
    <w:name w:val="footer"/>
    <w:basedOn w:val="Normal"/>
    <w:link w:val="FooterChar"/>
    <w:uiPriority w:val="99"/>
    <w:unhideWhenUsed/>
    <w:rsid w:val="006E75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53495">
      <w:bodyDiv w:val="1"/>
      <w:marLeft w:val="0"/>
      <w:marRight w:val="0"/>
      <w:marTop w:val="0"/>
      <w:marBottom w:val="0"/>
      <w:divBdr>
        <w:top w:val="none" w:sz="0" w:space="0" w:color="auto"/>
        <w:left w:val="none" w:sz="0" w:space="0" w:color="auto"/>
        <w:bottom w:val="none" w:sz="0" w:space="0" w:color="auto"/>
        <w:right w:val="none" w:sz="0" w:space="0" w:color="auto"/>
      </w:divBdr>
      <w:divsChild>
        <w:div w:id="1224948108">
          <w:marLeft w:val="0"/>
          <w:marRight w:val="0"/>
          <w:marTop w:val="0"/>
          <w:marBottom w:val="0"/>
          <w:divBdr>
            <w:top w:val="none" w:sz="0" w:space="0" w:color="auto"/>
            <w:left w:val="none" w:sz="0" w:space="0" w:color="auto"/>
            <w:bottom w:val="none" w:sz="0" w:space="0" w:color="auto"/>
            <w:right w:val="none" w:sz="0" w:space="0" w:color="auto"/>
          </w:divBdr>
        </w:div>
      </w:divsChild>
    </w:div>
    <w:div w:id="1318998060">
      <w:bodyDiv w:val="1"/>
      <w:marLeft w:val="0"/>
      <w:marRight w:val="0"/>
      <w:marTop w:val="0"/>
      <w:marBottom w:val="0"/>
      <w:divBdr>
        <w:top w:val="none" w:sz="0" w:space="0" w:color="auto"/>
        <w:left w:val="none" w:sz="0" w:space="0" w:color="auto"/>
        <w:bottom w:val="none" w:sz="0" w:space="0" w:color="auto"/>
        <w:right w:val="none" w:sz="0" w:space="0" w:color="auto"/>
      </w:divBdr>
      <w:divsChild>
        <w:div w:id="1339163507">
          <w:marLeft w:val="0"/>
          <w:marRight w:val="0"/>
          <w:marTop w:val="0"/>
          <w:marBottom w:val="0"/>
          <w:divBdr>
            <w:top w:val="none" w:sz="0" w:space="0" w:color="auto"/>
            <w:left w:val="none" w:sz="0" w:space="0" w:color="auto"/>
            <w:bottom w:val="none" w:sz="0" w:space="0" w:color="auto"/>
            <w:right w:val="none" w:sz="0" w:space="0" w:color="auto"/>
          </w:divBdr>
        </w:div>
      </w:divsChild>
    </w:div>
    <w:div w:id="15395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48188-4871-4F73-A1D2-DEB806BF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dhondt</dc:creator>
  <cp:keywords/>
  <dc:description/>
  <cp:lastModifiedBy>yves dhondt</cp:lastModifiedBy>
  <cp:revision>7</cp:revision>
  <dcterms:created xsi:type="dcterms:W3CDTF">2022-08-12T09:34:00Z</dcterms:created>
  <dcterms:modified xsi:type="dcterms:W3CDTF">2022-08-19T22:28:00Z</dcterms:modified>
</cp:coreProperties>
</file>