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89"/>
        <w:tblLayout w:type="fixed"/>
        <w:tblLook w:firstRow="1" w:lastRow="1" w:firstColumn="0" w:lastColumn="0" w:noHBand="0" w:noVBand="0" w:val="0020"/>
      </w:tblPr>
      <w:tblGrid>
        <w:gridCol w:w="1479"/>
        <w:gridCol w:w="667"/>
        <w:gridCol w:w="667"/>
        <w:gridCol w:w="906"/>
        <w:gridCol w:w="667"/>
        <w:gridCol w:w="1145"/>
        <w:gridCol w:w="715"/>
        <w:gridCol w:w="763"/>
        <w:gridCol w:w="57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Firth logit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Cond. logit (FE)</w:t>
            </w:r>
          </w:p>
        </w:tc>
        <w:tc>
          <w:tcPr/>
          <w:p>
            <w:pPr>
              <w:pStyle w:val="Compact"/>
            </w:pPr>
            <w:r>
              <w:t xml:space="preserve">Sub-Saharan</w:t>
            </w:r>
          </w:p>
        </w:tc>
        <w:tc>
          <w:tcPr/>
          <w:p>
            <w:pPr>
              <w:pStyle w:val="Compact"/>
            </w:pPr>
            <w:r>
              <w:t xml:space="preserve">Pre-existing downturn</w:t>
            </w:r>
          </w:p>
        </w:tc>
        <w:tc>
          <w:tcPr/>
          <w:p>
            <w:pPr>
              <w:pStyle w:val="Compact"/>
            </w:pPr>
            <w:r>
              <w:t xml:space="preserve">Alt. measure</w:t>
            </w:r>
          </w:p>
        </w:tc>
        <w:tc>
          <w:tcPr/>
          <w:p>
            <w:pPr>
              <w:pStyle w:val="Compact"/>
            </w:pPr>
            <w:r>
              <w:t xml:space="preserve">Pop. weighted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SPEI-12 (Dec), t-1</w:t>
            </w:r>
          </w:p>
        </w:tc>
        <w:tc>
          <w:tcPr/>
          <w:p>
            <w:pPr>
              <w:pStyle w:val="Compact"/>
            </w:pPr>
            <w:r>
              <w:t xml:space="preserve">-0.573**</w:t>
            </w:r>
          </w:p>
        </w:tc>
        <w:tc>
          <w:tcPr/>
          <w:p>
            <w:pPr>
              <w:pStyle w:val="Compact"/>
            </w:pPr>
            <w:r>
              <w:t xml:space="preserve">-0.722*</w:t>
            </w:r>
          </w:p>
        </w:tc>
        <w:tc>
          <w:tcPr/>
          <w:p>
            <w:pPr>
              <w:pStyle w:val="Compact"/>
            </w:pPr>
            <w:r>
              <w:t xml:space="preserve">-0.513*</w:t>
            </w:r>
          </w:p>
        </w:tc>
        <w:tc>
          <w:tcPr/>
          <w:p>
            <w:pPr>
              <w:pStyle w:val="Compact"/>
            </w:pPr>
            <w:r>
              <w:t xml:space="preserve">-0.725***</w:t>
            </w:r>
          </w:p>
        </w:tc>
        <w:tc>
          <w:tcPr/>
          <w:p>
            <w:pPr>
              <w:pStyle w:val="Compact"/>
            </w:pPr>
            <w:r>
              <w:t xml:space="preserve">-0.575**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(0.207)</w:t>
            </w:r>
          </w:p>
        </w:tc>
        <w:tc>
          <w:tcPr/>
          <w:p>
            <w:pPr>
              <w:pStyle w:val="Compact"/>
            </w:pPr>
            <w:r>
              <w:t xml:space="preserve">(0.352)</w:t>
            </w:r>
          </w:p>
        </w:tc>
        <w:tc>
          <w:tcPr/>
          <w:p>
            <w:pPr>
              <w:pStyle w:val="Compact"/>
            </w:pPr>
            <w:r>
              <w:t xml:space="preserve">(0.226)</w:t>
            </w:r>
          </w:p>
        </w:tc>
        <w:tc>
          <w:tcPr/>
          <w:p>
            <w:pPr>
              <w:pStyle w:val="Compact"/>
            </w:pPr>
            <w:r>
              <w:t xml:space="preserve">(0.160)</w:t>
            </w:r>
          </w:p>
        </w:tc>
        <w:tc>
          <w:tcPr/>
          <w:p>
            <w:pPr>
              <w:pStyle w:val="Compact"/>
            </w:pPr>
            <w:r>
              <w:t xml:space="preserve">(0.179)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SPEI-6 (ann. mean), 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-0.661**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(0.238)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SPEI-12 pop.-weighted, 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-0.433*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Drought duration (yrs), 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Agri. dependence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1.161*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(0.546)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SPEI-12 t-1 x Agri. dep.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(0.391)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p.c. growth (wins.)</w:t>
            </w:r>
          </w:p>
        </w:tc>
        <w:tc>
          <w:tcPr/>
          <w:p>
            <w:pPr>
              <w:pStyle w:val="Compact"/>
            </w:pPr>
            <w:r>
              <w:t xml:space="preserve">-0.127***</w:t>
            </w:r>
          </w:p>
        </w:tc>
        <w:tc>
          <w:tcPr/>
          <w:p>
            <w:pPr>
              <w:pStyle w:val="Compact"/>
            </w:pPr>
            <w:r>
              <w:t xml:space="preserve">-0.137***</w:t>
            </w:r>
          </w:p>
        </w:tc>
        <w:tc>
          <w:tcPr/>
          <w:p>
            <w:pPr>
              <w:pStyle w:val="Compact"/>
            </w:pPr>
            <w:r>
              <w:t xml:space="preserve">-0.139***</w:t>
            </w:r>
          </w:p>
        </w:tc>
        <w:tc>
          <w:tcPr/>
          <w:p>
            <w:pPr>
              <w:pStyle w:val="Compact"/>
            </w:pPr>
            <w:r>
              <w:t xml:space="preserve">-0.134***</w:t>
            </w:r>
          </w:p>
        </w:tc>
        <w:tc>
          <w:tcPr/>
          <w:p>
            <w:pPr>
              <w:pStyle w:val="Compact"/>
            </w:pPr>
            <w:r>
              <w:t xml:space="preserve">-0.124***</w:t>
            </w:r>
          </w:p>
        </w:tc>
        <w:tc>
          <w:tcPr/>
          <w:p>
            <w:pPr>
              <w:pStyle w:val="Compact"/>
            </w:pPr>
            <w:r>
              <w:t xml:space="preserve">-0.131***</w:t>
            </w:r>
          </w:p>
        </w:tc>
        <w:tc>
          <w:tcPr/>
          <w:p>
            <w:pPr>
              <w:pStyle w:val="Compact"/>
            </w:pPr>
            <w:r>
              <w:t xml:space="preserve">-0.129***</w:t>
            </w:r>
          </w:p>
        </w:tc>
        <w:tc>
          <w:tcPr/>
          <w:p>
            <w:pPr>
              <w:pStyle w:val="Compact"/>
            </w:pPr>
            <w:r>
              <w:t xml:space="preserve">-0.134***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  <w:r>
              <w:t xml:space="preserve">(0.024)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p.c. growth, t-1 (wins.)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Military expenditure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(0.035)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1257</w:t>
            </w:r>
          </w:p>
        </w:tc>
        <w:tc>
          <w:tcPr/>
          <w:p>
            <w:pPr>
              <w:pStyle w:val="Compact"/>
            </w:pPr>
            <w:r>
              <w:t xml:space="preserve">1257</w:t>
            </w:r>
          </w:p>
        </w:tc>
        <w:tc>
          <w:tcPr/>
          <w:p>
            <w:pPr>
              <w:pStyle w:val="Compact"/>
            </w:pPr>
            <w:r>
              <w:t xml:space="preserve">1257</w:t>
            </w:r>
          </w:p>
        </w:tc>
        <w:tc>
          <w:tcPr/>
          <w:p>
            <w:pPr>
              <w:pStyle w:val="Compact"/>
            </w:pPr>
            <w:r>
              <w:t xml:space="preserve">1116</w:t>
            </w:r>
          </w:p>
        </w:tc>
        <w:tc>
          <w:tcPr/>
          <w:p>
            <w:pPr>
              <w:pStyle w:val="Compact"/>
            </w:pPr>
            <w:r>
              <w:t xml:space="preserve">1256</w:t>
            </w:r>
          </w:p>
        </w:tc>
        <w:tc>
          <w:tcPr/>
          <w:p>
            <w:pPr>
              <w:pStyle w:val="Compact"/>
            </w:pPr>
            <w:r>
              <w:t xml:space="preserve">1257</w:t>
            </w:r>
          </w:p>
        </w:tc>
        <w:tc>
          <w:tcPr/>
          <w:p>
            <w:pPr>
              <w:pStyle w:val="Compact"/>
            </w:pPr>
            <w:r>
              <w:t xml:space="preserve">1255</w:t>
            </w:r>
          </w:p>
        </w:tc>
        <w:tc>
          <w:tcPr/>
          <w:p>
            <w:pPr>
              <w:pStyle w:val="Compact"/>
            </w:pPr>
            <w:r>
              <w:t xml:space="preserve">1257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-173.393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-162.695</w:t>
            </w:r>
          </w:p>
        </w:tc>
        <w:tc>
          <w:tcPr/>
          <w:p>
            <w:pPr>
              <w:pStyle w:val="Compact"/>
            </w:pPr>
            <w:r>
              <w:t xml:space="preserve">-179.241</w:t>
            </w:r>
          </w:p>
        </w:tc>
        <w:tc>
          <w:tcPr/>
          <w:p>
            <w:pPr>
              <w:pStyle w:val="Compact"/>
            </w:pPr>
            <w:r>
              <w:t xml:space="preserve">-180.726</w:t>
            </w:r>
          </w:p>
        </w:tc>
        <w:tc>
          <w:tcPr/>
          <w:p>
            <w:pPr>
              <w:pStyle w:val="Compact"/>
            </w:pPr>
            <w:r>
              <w:t xml:space="preserve">-180.580</w:t>
            </w:r>
          </w:p>
        </w:tc>
        <w:tc>
          <w:tcPr/>
          <w:p>
            <w:pPr>
              <w:pStyle w:val="Compact"/>
            </w:pPr>
            <w:r>
              <w:t xml:space="preserve">-182.826</w:t>
            </w:r>
          </w:p>
        </w:tc>
      </w:tr>
      <w:tr>
        <w:tc>
          <w:tcPr>
            <w:gridSpan w:val="9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9"/>
          </w:tcPr>
          <w:p>
            <w:pPr>
              <w:pStyle w:val="Compact"/>
            </w:pPr>
            <w:r>
              <w:t xml:space="preserve">Col. 1: penalised ML (Firth) with profile penalised-likelihood inference, SE not clustered. Col. 3: conditional logit (Efron approximation), country</w:t>
            </w:r>
            <w:r>
              <w:t xml:space="preserve"> </w:t>
            </w:r>
            <w:r>
              <w:t xml:space="preserve">strata, model-based SE. Countries without any coup attempt do not contribute to the conditional likelihood (informative sample: 535 country-years in 20</w:t>
            </w:r>
            <w:r>
              <w:t xml:space="preserve"> </w:t>
            </w:r>
            <w:r>
              <w:t xml:space="preserve">countries). All other columns: SE clustered by country. Decade dummies included. Col. 7 uses the population-weighted SPEI-12 (grid cells weighted by 2020</w:t>
            </w:r>
            <w:r>
              <w:t xml:space="preserve"> </w:t>
            </w:r>
            <w:r>
              <w:t xml:space="preserve">population).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2026-09-19T20:08:20Z</dcterms:created>
  <dcterms:modified xsi:type="dcterms:W3CDTF">2026-09-19T20:08:20Z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