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Construire avec l'IA — Guide pratique</w:t>
      </w:r>
    </w:p>
    <w:p>
      <w:pPr>
        <w:pStyle w:val="Subtitle"/>
      </w:pPr>
      <w:r>
        <w:t xml:space="preserve">Le AI-SDLC pas à pas avec Claude Code — WAOUHMONDE</w:t>
      </w:r>
    </w:p>
    <w:p>
      <w:pPr>
        <w:pStyle w:val="Author"/>
      </w:pPr>
      <w:r>
        <w:t xml:space="preserve">WAOUHMONDE — Équipe Engineering</w:t>
      </w:r>
    </w:p>
    <w:p>
      <w:pPr>
        <w:pStyle w:val="Date"/>
      </w:pPr>
      <w:r>
        <w:t xml:space="preserve">Juin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Sommaire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10" w:name="comment-utiliser-ce-guide"/>
    <w:p>
      <w:pPr>
        <w:pStyle w:val="Heading1"/>
      </w:pPr>
      <w:r>
        <w:t xml:space="preserve">Comment utiliser ce guide</w:t>
      </w:r>
    </w:p>
    <w:p>
      <w:pPr>
        <w:pStyle w:val="FirstParagraph"/>
      </w:pPr>
      <w:r>
        <w:t xml:space="preserve">Ce guide pratique déroule le</w:t>
      </w:r>
      <w:r>
        <w:t xml:space="preserve"> </w:t>
      </w:r>
      <w:r>
        <w:rPr>
          <w:b/>
          <w:bCs/>
        </w:rPr>
        <w:t xml:space="preserve">AI-SDLC</w:t>
      </w:r>
      <w:r>
        <w:t xml:space="preserve"> </w:t>
      </w:r>
      <w:r>
        <w:t xml:space="preserve">(cycle de développement piloté par l'IA) en</w:t>
      </w:r>
      <w:r>
        <w:t xml:space="preserve"> </w:t>
      </w:r>
      <w:r>
        <w:rPr>
          <w:b/>
          <w:bCs/>
        </w:rPr>
        <w:t xml:space="preserve">6 étapes</w:t>
      </w:r>
      <w:r>
        <w:t xml:space="preserve"> </w:t>
      </w:r>
      <w:r>
        <w:t xml:space="preserve">: Planification → Design → Développement → Test → Déploiement → Maintenance. Pour chaque étape :</w:t>
      </w:r>
      <w:r>
        <w:t xml:space="preserve"> </w:t>
      </w:r>
      <w:r>
        <w:rPr>
          <w:b/>
          <w:bCs/>
        </w:rPr>
        <w:t xml:space="preserve">ce qu'il faut faire</w:t>
      </w:r>
      <w:r>
        <w:t xml:space="preserve">, et — au fil de l'eau — des encarts courts sur les</w:t>
      </w:r>
      <w:r>
        <w:t xml:space="preserve"> </w:t>
      </w:r>
      <w:r>
        <w:rPr>
          <w:b/>
          <w:bCs/>
        </w:rPr>
        <w:t xml:space="preserve">tokens</w:t>
      </w:r>
      <w:r>
        <w:t xml:space="preserve">, les</w:t>
      </w:r>
      <w:r>
        <w:t xml:space="preserve"> </w:t>
      </w:r>
      <w:r>
        <w:rPr>
          <w:b/>
          <w:bCs/>
        </w:rPr>
        <w:t xml:space="preserve">commandes utiles</w:t>
      </w:r>
      <w:r>
        <w:t xml:space="preserve"> </w:t>
      </w:r>
      <w:r>
        <w:t xml:space="preserve">et les</w:t>
      </w:r>
      <w:r>
        <w:t xml:space="preserve"> </w:t>
      </w:r>
      <w:r>
        <w:rPr>
          <w:b/>
          <w:bCs/>
        </w:rPr>
        <w:t xml:space="preserve">subagents &amp; loops</w:t>
      </w:r>
      <w:r>
        <w:t xml:space="preserve">.</w:t>
      </w:r>
    </w:p>
    <w:p>
      <w:pPr>
        <w:pStyle w:val="BodyText"/>
      </w:pPr>
      <w:r>
        <w:t xml:space="preserve">Le processus est aussi outillé côté Claude Code par des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prêtes à l'emploi (une par phase) ; vous n'avez qu'à travailler normalement, Claude charge la bonne au bon moment.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🧭</w:t>
      </w:r>
      <w:r>
        <w:t xml:space="preserve"> </w:t>
      </w:r>
      <w:r>
        <w:rPr>
          <w:b/>
          <w:bCs/>
        </w:rPr>
        <w:t xml:space="preserve">Principe directeur —</w:t>
      </w:r>
      <w:r>
        <w:t xml:space="preserve"> </w:t>
      </w:r>
      <w:r>
        <w:t xml:space="preserve">votre travail se déplace d'« écrire du code » vers</w:t>
      </w:r>
      <w:r>
        <w:t xml:space="preserve"> </w:t>
      </w:r>
      <w:r>
        <w:rPr>
          <w:b/>
          <w:bCs/>
        </w:rPr>
        <w:t xml:space="preserve">diriger, spécifier et vérifier</w:t>
      </w:r>
      <w:r>
        <w:t xml:space="preserve">. La règle d'or :</w:t>
      </w:r>
      <w:r>
        <w:t xml:space="preserve"> </w:t>
      </w:r>
      <w:r>
        <w:rPr>
          <w:i/>
          <w:iCs/>
        </w:rPr>
        <w:t xml:space="preserve">donnez des critères de succès vérifiables, relisez ce qui part en production.</w:t>
      </w:r>
    </w:p>
    <w:bookmarkStart w:id="9" w:name="démarrage-une-fois-par-projet"/>
    <w:p>
      <w:pPr>
        <w:pStyle w:val="Heading2"/>
      </w:pPr>
      <w:r>
        <w:t xml:space="preserve">Démarrage (une fois par projet)</w:t>
      </w:r>
    </w:p>
    <w:p>
      <w:pPr>
        <w:pStyle w:val="SourceCode"/>
        <w:shd w:val="clear" w:color="auto" w:fill="F3F4F6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ouvre une session dans le dépôt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/init                </w:t>
      </w:r>
      <w:r>
        <w:rPr>
          <w:rStyle w:val="CommentTok"/>
        </w:rPr>
        <w:t xml:space="preserve"># génère un CLAUDE.md (faits, stack, conventions)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/context             </w:t>
      </w:r>
      <w:r>
        <w:rPr>
          <w:rStyle w:val="CommentTok"/>
        </w:rPr>
        <w:t xml:space="preserve"># voir ce que Claude a en mémoire / la conso de contexte</w:t>
      </w:r>
    </w:p>
    <w:p>
      <w:pPr>
        <w:pStyle w:val="FirstParagraph"/>
      </w:pPr>
      <w:r>
        <w:t xml:space="preserve">Arborescence cible :</w:t>
      </w:r>
    </w:p>
    <w:p>
      <w:pPr>
        <w:pStyle w:val="SourceCode"/>
        <w:shd w:val="clear" w:color="auto" w:fill="F3F4F6"/>
      </w:pPr>
      <w:r>
        <w:rPr>
          <w:rStyle w:val="VerbatimChar"/>
        </w:rPr>
        <w:t xml:space="preserve">projet/</w:t>
      </w:r>
      <w:r>
        <w:br/>
      </w:r>
      <w:r>
        <w:rPr>
          <w:rStyle w:val="VerbatimChar"/>
        </w:rPr>
        <w:t xml:space="preserve">├── CLAUDE.md            # faits courts : stack, conventions, règles dures</w:t>
      </w:r>
      <w:r>
        <w:br/>
      </w:r>
      <w:r>
        <w:rPr>
          <w:rStyle w:val="VerbatimChar"/>
        </w:rPr>
        <w:t xml:space="preserve">├── .claude/skills/      # les skills (procédures réutilisables)</w:t>
      </w:r>
      <w:r>
        <w:br/>
      </w:r>
      <w:r>
        <w:rPr>
          <w:rStyle w:val="VerbatimChar"/>
        </w:rPr>
        <w:t xml:space="preserve">├── specs/               # LA source de vérité (specs versionnées)</w:t>
      </w:r>
      <w:r>
        <w:br/>
      </w:r>
      <w:r>
        <w:rPr>
          <w:rStyle w:val="VerbatimChar"/>
        </w:rPr>
        <w:t xml:space="preserve">└── .mcp.json            # serveurs MCP du projet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💡</w:t>
      </w:r>
      <w:r>
        <w:t xml:space="preserve"> </w:t>
      </w:r>
      <w:r>
        <w:rPr>
          <w:b/>
          <w:bCs/>
        </w:rPr>
        <w:t xml:space="preserve">Tokens —</w:t>
      </w:r>
      <w:r>
        <w:t xml:space="preserve"> </w:t>
      </w:r>
      <w:r>
        <w:t xml:space="preserve">gardez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b/>
          <w:bCs/>
        </w:rPr>
        <w:t xml:space="preserve">court</w:t>
      </w:r>
      <w:r>
        <w:t xml:space="preserve"> </w:t>
      </w:r>
      <w:r>
        <w:t xml:space="preserve">(des faits, pas des procédures). Les procédures vont dans des skills, le détail dans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 </w:t>
      </w:r>
      <w:r>
        <w:t xml:space="preserve">: tout cela se charge</w:t>
      </w:r>
      <w:r>
        <w:t xml:space="preserve"> </w:t>
      </w:r>
      <w:r>
        <w:rPr>
          <w:b/>
          <w:bCs/>
        </w:rPr>
        <w:t xml:space="preserve">à la demande</w:t>
      </w:r>
      <w:r>
        <w:t xml:space="preserve">, pas à chaque tour.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étape-1--planification"/>
    <w:p>
      <w:pPr>
        <w:pStyle w:val="Heading1"/>
      </w:pPr>
      <w:r>
        <w:t xml:space="preserve">Étape 1 — Planification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transformer une intention floue en</w:t>
      </w:r>
      <w:r>
        <w:t xml:space="preserve"> </w:t>
      </w:r>
      <w:r>
        <w:rPr>
          <w:b/>
          <w:bCs/>
        </w:rPr>
        <w:t xml:space="preserve">specs exécutables</w:t>
      </w:r>
      <w:r>
        <w:t xml:space="preserve"> </w:t>
      </w:r>
      <w:r>
        <w:t xml:space="preserve">que Claude implémentera sans dériver.</w:t>
      </w:r>
    </w:p>
    <w:p>
      <w:pPr>
        <w:pStyle w:val="Compact"/>
        <w:numPr>
          <w:ilvl w:val="0"/>
          <w:numId w:val="1001"/>
        </w:numPr>
      </w:pPr>
      <w:r>
        <w:t xml:space="preserve">Lancez le</w:t>
      </w:r>
      <w:r>
        <w:t xml:space="preserve"> </w:t>
      </w:r>
      <w:r>
        <w:rPr>
          <w:b/>
          <w:bCs/>
        </w:rPr>
        <w:t xml:space="preserve">mode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Shift+Tab</w:t>
      </w:r>
      <w:r>
        <w:t xml:space="preserve">) :</w:t>
      </w:r>
      <w:r>
        <w:t xml:space="preserve"> </w:t>
      </w:r>
      <w:r>
        <w:rPr>
          <w:i/>
          <w:iCs/>
        </w:rPr>
        <w:t xml:space="preserve">« Voici le besoin : …. Ne code rien. Pose-moi les questions pour lever l'ambiguïté, puis propose objectifs, non-goals, features et risques. »</w:t>
      </w:r>
    </w:p>
    <w:p>
      <w:pPr>
        <w:pStyle w:val="Compact"/>
        <w:numPr>
          <w:ilvl w:val="0"/>
          <w:numId w:val="1001"/>
        </w:numPr>
      </w:pPr>
      <w:r>
        <w:t xml:space="preserve">Faites générer les</w:t>
      </w:r>
      <w:r>
        <w:t xml:space="preserve"> </w:t>
      </w:r>
      <w:r>
        <w:rPr>
          <w:b/>
          <w:bCs/>
        </w:rPr>
        <w:t xml:space="preserve">user stories</w:t>
      </w:r>
      <w:r>
        <w:t xml:space="preserve"> </w:t>
      </w:r>
      <w:r>
        <w:t xml:space="preserve">+ des scénarios</w:t>
      </w:r>
      <w:r>
        <w:t xml:space="preserve"> </w:t>
      </w:r>
      <w:r>
        <w:rPr>
          <w:b/>
          <w:bCs/>
        </w:rPr>
        <w:t xml:space="preserve">Gherkin</w:t>
      </w:r>
      <w:r>
        <w:t xml:space="preserve"> </w:t>
      </w:r>
      <w:r>
        <w:t xml:space="preserve">(</w:t>
      </w:r>
      <w:r>
        <w:rPr>
          <w:rStyle w:val="VerbatimChar"/>
        </w:rPr>
        <w:t xml:space="preserve">Étant donné / Quand / Alors</w:t>
      </w:r>
      <w:r>
        <w:t xml:space="preserve">) couvrant nominal + erreurs + cas limites.</w:t>
      </w:r>
    </w:p>
    <w:p>
      <w:pPr>
        <w:pStyle w:val="Compact"/>
        <w:numPr>
          <w:ilvl w:val="0"/>
          <w:numId w:val="1001"/>
        </w:numPr>
      </w:pPr>
      <w:r>
        <w:t xml:space="preserve">Écrivez les specs dans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 </w:t>
      </w:r>
      <w:r>
        <w:t xml:space="preserve">: un fichier par capacité, avec</w:t>
      </w:r>
      <w:r>
        <w:t xml:space="preserve"> </w:t>
      </w:r>
      <w:r>
        <w:rPr>
          <w:b/>
          <w:bCs/>
        </w:rPr>
        <w:t xml:space="preserve">critères d'acceptation vérifiables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versions épinglées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Tracez chaque décision d'architecture dans un</w:t>
      </w:r>
      <w:r>
        <w:t xml:space="preserve"> </w:t>
      </w:r>
      <w:r>
        <w:rPr>
          <w:b/>
          <w:bCs/>
        </w:rPr>
        <w:t xml:space="preserve">ADR</w:t>
      </w:r>
      <w:r>
        <w:t xml:space="preserve"> </w:t>
      </w:r>
      <w:r>
        <w:t xml:space="preserve">(</w:t>
      </w:r>
      <w:r>
        <w:rPr>
          <w:rStyle w:val="VerbatimChar"/>
        </w:rPr>
        <w:t xml:space="preserve">specs/adr/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Demandez le</w:t>
      </w:r>
      <w:r>
        <w:t xml:space="preserve"> </w:t>
      </w:r>
      <w:r>
        <w:rPr>
          <w:b/>
          <w:bCs/>
        </w:rPr>
        <w:t xml:space="preserve">découpage en lots</w:t>
      </w:r>
      <w:r>
        <w:t xml:space="preserve"> </w:t>
      </w:r>
      <w:r>
        <w:t xml:space="preserve">indépendants et l'ordre d'implémentation.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Relisez la spec</w:t>
      </w:r>
      <w:r>
        <w:t xml:space="preserve"> </w:t>
      </w:r>
      <w:r>
        <w:t xml:space="preserve">(périmètre, non-goals, cas limites) puis committez.</w:t>
      </w:r>
      <w:r>
        <w:t xml:space="preserve"> </w:t>
      </w:r>
      <w:r>
        <w:rPr>
          <w:i/>
          <w:iCs/>
        </w:rPr>
        <w:t xml:space="preserve">Ensuite seulement</w:t>
      </w:r>
      <w:r>
        <w:t xml:space="preserve"> </w:t>
      </w:r>
      <w:r>
        <w:t xml:space="preserve">on code.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⌨️</w:t>
      </w:r>
      <w:r>
        <w:t xml:space="preserve"> </w:t>
      </w:r>
      <w:r>
        <w:rPr>
          <w:b/>
          <w:bCs/>
        </w:rPr>
        <w:t xml:space="preserve">Commandes utiles —</w:t>
      </w:r>
      <w:r>
        <w:t xml:space="preserve"> </w:t>
      </w:r>
      <w:r>
        <w:rPr>
          <w:rStyle w:val="VerbatimChar"/>
        </w:rPr>
        <w:t xml:space="preserve">Shift+Tab</w:t>
      </w:r>
      <w:r>
        <w:t xml:space="preserve"> </w:t>
      </w:r>
      <w:r>
        <w:t xml:space="preserve">(mode plan, aucune modif de code) ·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(CLAUDE.md) · mot-clé</w:t>
      </w:r>
      <w:r>
        <w:t xml:space="preserve"> </w:t>
      </w:r>
      <w:r>
        <w:rPr>
          <w:b/>
          <w:bCs/>
        </w:rPr>
        <w:t xml:space="preserve">« ultrathink »</w:t>
      </w:r>
      <w:r>
        <w:t xml:space="preserve"> </w:t>
      </w:r>
      <w:r>
        <w:t xml:space="preserve">pour forcer un raisonnement approfondi sur l'architecture ·</w:t>
      </w:r>
      <w:r>
        <w:t xml:space="preserve"> </w:t>
      </w:r>
      <w:r>
        <w:rPr>
          <w:rStyle w:val="VerbatimChar"/>
        </w:rPr>
        <w:t xml:space="preserve">claude mcp add jira -- &lt;serveur&gt;</w:t>
      </w:r>
      <w:r>
        <w:t xml:space="preserve"> </w:t>
      </w:r>
      <w:r>
        <w:t xml:space="preserve">pour lire les tickets (lecture seule, secrets en variables d'environnement).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💡</w:t>
      </w:r>
      <w:r>
        <w:t xml:space="preserve"> </w:t>
      </w:r>
      <w:r>
        <w:rPr>
          <w:b/>
          <w:bCs/>
        </w:rPr>
        <w:t xml:space="preserve">Tokens —</w:t>
      </w:r>
      <w:r>
        <w:t xml:space="preserve"> </w:t>
      </w:r>
      <w:r>
        <w:t xml:space="preserve">le mode plan ne modifie rien : c'est l'étape la moins chère pour cadrer. Réglez l'ambiguïté</w:t>
      </w:r>
      <w:r>
        <w:t xml:space="preserve"> </w:t>
      </w:r>
      <w:r>
        <w:rPr>
          <w:b/>
          <w:bCs/>
        </w:rPr>
        <w:t xml:space="preserve">dans la spec</w:t>
      </w:r>
      <w:r>
        <w:t xml:space="preserve"> </w:t>
      </w:r>
      <w:r>
        <w:t xml:space="preserve">maintenant — chaque flou non levé coûte des allers-retours coûteux plus tard.</w:t>
      </w:r>
    </w:p>
    <w:p>
      <w:r>
        <w:pict>
          <v:rect style="width:0;height:1.5pt" o:hralign="center" o:hrstd="t" o:hr="t"/>
        </w:pict>
      </w:r>
    </w:p>
    <w:bookmarkEnd w:id="11"/>
    <w:bookmarkStart w:id="12" w:name="étape-2--design"/>
    <w:p>
      <w:pPr>
        <w:pStyle w:val="Heading1"/>
      </w:pPr>
      <w:r>
        <w:t xml:space="preserve">Étape 2 — Design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figer l'architecture et les contrats, et faire passer la maquette en code</w:t>
      </w:r>
      <w:r>
        <w:t xml:space="preserve"> </w:t>
      </w:r>
      <w:r>
        <w:rPr>
          <w:b/>
          <w:bCs/>
        </w:rPr>
        <w:t xml:space="preserve">sans perte d'information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mode plan</w:t>
      </w:r>
      <w:r>
        <w:t xml:space="preserve">, faites proposer 2–3 architectures candidates (composants, flux, trade-offs).</w:t>
      </w:r>
      <w:r>
        <w:t xml:space="preserve"> </w:t>
      </w:r>
      <w:r>
        <w:rPr>
          <w:b/>
          <w:bCs/>
        </w:rPr>
        <w:t xml:space="preserve">Vous tranchez</w:t>
      </w:r>
      <w:r>
        <w:t xml:space="preserve">, l'IA n'impose pas.</w:t>
      </w:r>
    </w:p>
    <w:p>
      <w:pPr>
        <w:pStyle w:val="Compact"/>
        <w:numPr>
          <w:ilvl w:val="0"/>
          <w:numId w:val="1002"/>
        </w:numPr>
      </w:pPr>
      <w:r>
        <w:t xml:space="preserve">Tracez la décision en</w:t>
      </w:r>
      <w:r>
        <w:t xml:space="preserve"> </w:t>
      </w:r>
      <w:r>
        <w:rPr>
          <w:b/>
          <w:bCs/>
        </w:rPr>
        <w:t xml:space="preserve">ADR</w:t>
      </w:r>
      <w:r>
        <w:t xml:space="preserve">, puis figez les</w:t>
      </w:r>
      <w:r>
        <w:t xml:space="preserve"> </w:t>
      </w:r>
      <w:r>
        <w:rPr>
          <w:b/>
          <w:bCs/>
        </w:rPr>
        <w:t xml:space="preserve">contrats</w:t>
      </w:r>
      <w:r>
        <w:t xml:space="preserve"> </w:t>
      </w:r>
      <w:r>
        <w:t xml:space="preserve">(API, schémas BDD, modèles de données) dans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Faites échafauder le squelette du projet (versions épinglées), sans logique métier.</w:t>
      </w:r>
    </w:p>
    <w:p>
      <w:pPr>
        <w:pStyle w:val="FirstParagraph"/>
      </w:pPr>
      <w:r>
        <w:rPr>
          <w:b/>
          <w:bCs/>
        </w:rPr>
        <w:t xml:space="preserve">Migration Claude Design → Claude Code (si interface)</w:t>
      </w:r>
      <w:r>
        <w:t xml:space="preserve"> </w:t>
      </w:r>
      <w:r>
        <w:t xml:space="preserve">4. Concevez la maquette dans</w:t>
      </w:r>
      <w:r>
        <w:t xml:space="preserve"> </w:t>
      </w:r>
      <w:r>
        <w:rPr>
          <w:b/>
          <w:bCs/>
        </w:rPr>
        <w:t xml:space="preserve">Claude 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claude.ai/design</w:t>
      </w:r>
      <w:r>
        <w:t xml:space="preserve">), design system de l'organisation importé.</w:t>
      </w:r>
      <w:r>
        <w:t xml:space="preserve"> </w:t>
      </w:r>
      <w:r>
        <w:t xml:space="preserve">5. Maquette validée → bouton</w:t>
      </w:r>
      <w:r>
        <w:t xml:space="preserve"> </w:t>
      </w:r>
      <w:r>
        <w:rPr>
          <w:b/>
          <w:bCs/>
        </w:rPr>
        <w:t xml:space="preserve">« Send to Claude Code »</w:t>
      </w:r>
      <w:r>
        <w:t xml:space="preserve"> </w:t>
      </w:r>
      <w:r>
        <w:t xml:space="preserve">: le bundle (structure, tokens, composants) est lu</w:t>
      </w:r>
      <w:r>
        <w:t xml:space="preserve"> </w:t>
      </w:r>
      <w:r>
        <w:rPr>
          <w:b/>
          <w:bCs/>
        </w:rPr>
        <w:t xml:space="preserve">nativement</w:t>
      </w:r>
      <w:r>
        <w:t xml:space="preserve"> </w:t>
      </w:r>
      <w:r>
        <w:t xml:space="preserve">— pas de capture d'écran à réinterpréter.</w:t>
      </w:r>
      <w:r>
        <w:t xml:space="preserve"> </w:t>
      </w:r>
      <w:r>
        <w:t xml:space="preserve">6. Variante :</w:t>
      </w:r>
      <w:r>
        <w:t xml:space="preserve"> </w:t>
      </w:r>
      <w:r>
        <w:rPr>
          <w:rStyle w:val="VerbatimChar"/>
        </w:rPr>
        <w:t xml:space="preserve">claude mcp add figma -- &lt;serveur MCP Figma&gt;</w:t>
      </w:r>
      <w:r>
        <w:t xml:space="preserve"> </w:t>
      </w:r>
      <w:r>
        <w:t xml:space="preserve">pour lire un fichier Figma.</w:t>
      </w:r>
      <w:r>
        <w:t xml:space="preserve"> </w:t>
      </w:r>
      <w:r>
        <w:t xml:space="preserve">7. Liez une</w:t>
      </w:r>
      <w:r>
        <w:t xml:space="preserve"> </w:t>
      </w:r>
      <w:r>
        <w:rPr>
          <w:b/>
          <w:bCs/>
        </w:rPr>
        <w:t xml:space="preserve">spec UI</w:t>
      </w:r>
      <w:r>
        <w:t xml:space="preserve"> </w:t>
      </w:r>
      <w:r>
        <w:t xml:space="preserve">(états, responsive, accessibilité), écrivez les tests visuels, puis implémentez. Activez la skill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pour un rendu soigné.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⌨️</w:t>
      </w:r>
      <w:r>
        <w:t xml:space="preserve"> </w:t>
      </w:r>
      <w:r>
        <w:rPr>
          <w:b/>
          <w:bCs/>
        </w:rPr>
        <w:t xml:space="preserve">Commandes utiles —</w:t>
      </w:r>
      <w:r>
        <w:t xml:space="preserve"> </w:t>
      </w:r>
      <w:r>
        <w:rPr>
          <w:rStyle w:val="VerbatimChar"/>
        </w:rPr>
        <w:t xml:space="preserve">Shift+Tab</w:t>
      </w:r>
      <w:r>
        <w:t xml:space="preserve"> </w:t>
      </w:r>
      <w:r>
        <w:t xml:space="preserve">(explorer l'archi sans coder) ·</w:t>
      </w:r>
      <w:r>
        <w:t xml:space="preserve"> </w:t>
      </w:r>
      <w:r>
        <w:rPr>
          <w:rStyle w:val="VerbatimChar"/>
        </w:rPr>
        <w:t xml:space="preserve">claude mcp add figma -- …</w:t>
      </w:r>
      <w:r>
        <w:t xml:space="preserve"> </w:t>
      </w:r>
      <w:r>
        <w:t xml:space="preserve">· skill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💡</w:t>
      </w:r>
      <w:r>
        <w:t xml:space="preserve"> </w:t>
      </w:r>
      <w:r>
        <w:rPr>
          <w:b/>
          <w:bCs/>
        </w:rPr>
        <w:t xml:space="preserve">Tokens —</w:t>
      </w:r>
      <w:r>
        <w:t xml:space="preserve"> </w:t>
      </w:r>
      <w:r>
        <w:t xml:space="preserve">le handoff natif évite de</w:t>
      </w:r>
      <w:r>
        <w:t xml:space="preserve"> </w:t>
      </w:r>
      <w:r>
        <w:rPr>
          <w:b/>
          <w:bCs/>
        </w:rPr>
        <w:t xml:space="preserve">re-décrire l'UI</w:t>
      </w:r>
      <w:r>
        <w:t xml:space="preserve"> </w:t>
      </w:r>
      <w:r>
        <w:t xml:space="preserve">en mots (économie directe). Ne chargez que la section de spec utile via</w:t>
      </w:r>
      <w:r>
        <w:t xml:space="preserve"> </w:t>
      </w:r>
      <w:r>
        <w:rPr>
          <w:rStyle w:val="VerbatimChar"/>
        </w:rPr>
        <w:t xml:space="preserve">@specs/ui/&lt;page&gt;.md</w:t>
      </w:r>
      <w:r>
        <w:t xml:space="preserve">, pas tout le dossier.</w:t>
      </w:r>
    </w:p>
    <w:p>
      <w:r>
        <w:pict>
          <v:rect style="width:0;height:1.5pt" o:hralign="center" o:hrstd="t" o:hr="t"/>
        </w:pict>
      </w:r>
    </w:p>
    <w:bookmarkEnd w:id="12"/>
    <w:bookmarkStart w:id="13" w:name="étape-3--développement"/>
    <w:p>
      <w:pPr>
        <w:pStyle w:val="Heading1"/>
      </w:pPr>
      <w:r>
        <w:t xml:space="preserve">Étape 3 — Développement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produire le code conforme aux contrats,</w:t>
      </w:r>
      <w:r>
        <w:t xml:space="preserve"> </w:t>
      </w:r>
      <w:r>
        <w:rPr>
          <w:b/>
          <w:bCs/>
        </w:rPr>
        <w:t xml:space="preserve">vérifié</w:t>
      </w:r>
      <w:r>
        <w:t xml:space="preserve"> </w:t>
      </w:r>
      <w:r>
        <w:t xml:space="preserve">(les erreurs de l'IA sont conceptuelles : du code qui « a l'air juste »).</w:t>
      </w:r>
    </w:p>
    <w:p>
      <w:pPr>
        <w:pStyle w:val="BodyText"/>
      </w:pPr>
      <w:r>
        <w:t xml:space="preserve">Pour</w:t>
      </w:r>
      <w:r>
        <w:t xml:space="preserve"> </w:t>
      </w:r>
      <w:r>
        <w:rPr>
          <w:b/>
          <w:bCs/>
        </w:rPr>
        <w:t xml:space="preserve">chaque lot</w:t>
      </w:r>
      <w:r>
        <w:t xml:space="preserve">, appliquez la boucle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Explorer</w:t>
      </w:r>
      <w:r>
        <w:t xml:space="preserve"> </w:t>
      </w:r>
      <w:r>
        <w:t xml:space="preserve">: lire la spec et les fichiers concernés (ne rien modifier).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Planifier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Shift+Tab</w:t>
      </w:r>
      <w:r>
        <w:t xml:space="preserve">) : un plan fichier par fichier, validé avant de coder.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Tester d'abord</w:t>
      </w:r>
      <w:r>
        <w:t xml:space="preserve"> </w:t>
      </w:r>
      <w:r>
        <w:t xml:space="preserve">: écrire les tests dérivés des scénarios Gherkin.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Implémenter</w:t>
      </w:r>
      <w:r>
        <w:t xml:space="preserve"> </w:t>
      </w:r>
      <w:r>
        <w:t xml:space="preserve">: coder jusqu'au vert, en calquant le style voisin ;</w:t>
      </w:r>
      <w:r>
        <w:t xml:space="preserve"> </w:t>
      </w:r>
      <w:r>
        <w:rPr>
          <w:b/>
          <w:bCs/>
        </w:rPr>
        <w:t xml:space="preserve">diff après chaque fichier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Vérifier</w:t>
      </w:r>
      <w:r>
        <w:t xml:space="preserve"> </w:t>
      </w:r>
      <w:r>
        <w:t xml:space="preserve">: mapper le diff aux critères ; vérifier que</w:t>
      </w:r>
      <w:r>
        <w:t xml:space="preserve"> </w:t>
      </w:r>
      <w:r>
        <w:rPr>
          <w:b/>
          <w:bCs/>
        </w:rPr>
        <w:t xml:space="preserve">chaque import est un vrai paquet</w:t>
      </w:r>
      <w:r>
        <w:t xml:space="preserve"> </w:t>
      </w:r>
      <w:r>
        <w:t xml:space="preserve">(anti-paquets hallucinés).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Committer</w:t>
      </w:r>
      <w:r>
        <w:t xml:space="preserve"> </w:t>
      </w:r>
      <w:r>
        <w:t xml:space="preserve">(Conventional Commits), seulement après votre accord.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🤖</w:t>
      </w:r>
      <w:r>
        <w:t xml:space="preserve"> </w:t>
      </w:r>
      <w:r>
        <w:rPr>
          <w:b/>
          <w:bCs/>
        </w:rPr>
        <w:t xml:space="preserve">Subagents &amp; loops —</w:t>
      </w:r>
      <w:r>
        <w:t xml:space="preserve"> </w:t>
      </w:r>
      <w:r>
        <w:t xml:space="preserve">pour des lots</w:t>
      </w:r>
      <w:r>
        <w:t xml:space="preserve"> </w:t>
      </w:r>
      <w:r>
        <w:rPr>
          <w:b/>
          <w:bCs/>
        </w:rPr>
        <w:t xml:space="preserve">indépendants</w:t>
      </w:r>
      <w:r>
        <w:t xml:space="preserve">, lancez un</w:t>
      </w:r>
      <w:r>
        <w:t xml:space="preserve"> </w:t>
      </w:r>
      <w:r>
        <w:rPr>
          <w:b/>
          <w:bCs/>
        </w:rPr>
        <w:t xml:space="preserve">subagent par lot</w:t>
      </w:r>
      <w:r>
        <w:t xml:space="preserve"> </w:t>
      </w:r>
      <w:r>
        <w:t xml:space="preserve">(en</w:t>
      </w:r>
      <w:r>
        <w:t xml:space="preserve"> </w:t>
      </w:r>
      <w:r>
        <w:rPr>
          <w:i/>
          <w:iCs/>
        </w:rPr>
        <w:t xml:space="preserve">worktrees</w:t>
      </w:r>
      <w:r>
        <w:t xml:space="preserve"> </w:t>
      </w:r>
      <w:r>
        <w:t xml:space="preserve">isolés si conflits possibles). Pour corriger : une</w:t>
      </w:r>
      <w:r>
        <w:t xml:space="preserve"> </w:t>
      </w:r>
      <w:r>
        <w:rPr>
          <w:b/>
          <w:bCs/>
        </w:rPr>
        <w:t xml:space="preserve">boucle bornée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 lance les tests, corrige la cause racine, relance ; arrête au vert ou après 5 essais »</w:t>
      </w:r>
      <w:r>
        <w:t xml:space="preserve">. Toujours</w:t>
      </w:r>
      <w:r>
        <w:t xml:space="preserve"> </w:t>
      </w:r>
      <w:r>
        <w:rPr>
          <w:b/>
          <w:bCs/>
        </w:rPr>
        <w:t xml:space="preserve">borner</w:t>
      </w:r>
      <w:r>
        <w:t xml:space="preserve"> </w:t>
      </w:r>
      <w:r>
        <w:t xml:space="preserve">la boucle (sinon tokens infinis).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💡</w:t>
      </w:r>
      <w:r>
        <w:t xml:space="preserve"> </w:t>
      </w:r>
      <w:r>
        <w:rPr>
          <w:b/>
          <w:bCs/>
        </w:rPr>
        <w:t xml:space="preserve">Tokens —</w:t>
      </w:r>
      <w:r>
        <w:t xml:space="preserve"> </w:t>
      </w:r>
      <w:r>
        <w:t xml:space="preserve">déléguez les</w:t>
      </w:r>
      <w:r>
        <w:t xml:space="preserve"> </w:t>
      </w:r>
      <w:r>
        <w:rPr>
          <w:b/>
          <w:bCs/>
        </w:rPr>
        <w:t xml:space="preserve">grosses explorations</w:t>
      </w:r>
      <w:r>
        <w:t xml:space="preserve"> </w:t>
      </w:r>
      <w:r>
        <w:t xml:space="preserve">à un subagent : il digère dans</w:t>
      </w:r>
      <w:r>
        <w:t xml:space="preserve"> </w:t>
      </w:r>
      <w:r>
        <w:rPr>
          <w:b/>
          <w:bCs/>
        </w:rPr>
        <w:t xml:space="preserve">son</w:t>
      </w:r>
      <w:r>
        <w:t xml:space="preserve"> </w:t>
      </w:r>
      <w:r>
        <w:t xml:space="preserve">contexte et ne renvoie que la conclusion → votre session reste légère.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entre deux lots sans rapport. Routez les modèles :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(mécanique),</w:t>
      </w:r>
      <w:r>
        <w:t xml:space="preserve"> </w:t>
      </w:r>
      <w:r>
        <w:rPr>
          <w:b/>
          <w:bCs/>
        </w:rPr>
        <w:t xml:space="preserve">Sonnet</w:t>
      </w:r>
      <w:r>
        <w:t xml:space="preserve"> </w:t>
      </w:r>
      <w:r>
        <w:t xml:space="preserve">(courant),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(logique difficile).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⌨️</w:t>
      </w:r>
      <w:r>
        <w:t xml:space="preserve"> </w:t>
      </w:r>
      <w:r>
        <w:rPr>
          <w:b/>
          <w:bCs/>
        </w:rPr>
        <w:t xml:space="preserve">Commandes utiles —</w:t>
      </w:r>
      <w:r>
        <w:t xml:space="preserve"> </w:t>
      </w:r>
      <w:r>
        <w:rPr>
          <w:rStyle w:val="VerbatimChar"/>
        </w:rPr>
        <w:t xml:space="preserve">Shift+Tab</w:t>
      </w:r>
      <w:r>
        <w:t xml:space="preserve"> </w:t>
      </w:r>
      <w:r>
        <w:t xml:space="preserve">(plan) ·</w:t>
      </w:r>
      <w:r>
        <w:t xml:space="preserve"> </w:t>
      </w:r>
      <w:r>
        <w:rPr>
          <w:rStyle w:val="VerbatimChar"/>
        </w:rPr>
        <w:t xml:space="preserve">@chemin/fichier</w:t>
      </w:r>
      <w:r>
        <w:t xml:space="preserve"> </w:t>
      </w:r>
      <w:r>
        <w:t xml:space="preserve">(charger un fichier précis) ·</w:t>
      </w:r>
      <w:r>
        <w:t xml:space="preserve"> </w:t>
      </w:r>
      <w:r>
        <w:rPr>
          <w:rStyle w:val="VerbatimChar"/>
        </w:rPr>
        <w:t xml:space="preserve">/rewind</w:t>
      </w:r>
      <w:r>
        <w:t xml:space="preserve"> </w:t>
      </w:r>
      <w:r>
        <w:t xml:space="preserve">(annuler une mauvaise piste plutôt qu'empiler des correctifs) ·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étape-4--test--qa"/>
    <w:p>
      <w:pPr>
        <w:pStyle w:val="Heading1"/>
      </w:pPr>
      <w:r>
        <w:t xml:space="preserve">Étape 4 — Test &amp; QA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prouver que ça marche</w:t>
      </w:r>
      <w:r>
        <w:t xml:space="preserve"> </w:t>
      </w:r>
      <w:r>
        <w:rPr>
          <w:b/>
          <w:bCs/>
        </w:rPr>
        <w:t xml:space="preserve">de façon fiable</w:t>
      </w:r>
      <w:r>
        <w:t xml:space="preserve">. « Ça compile » est le plancher, pas le plafond.</w:t>
      </w:r>
    </w:p>
    <w:p>
      <w:pPr>
        <w:pStyle w:val="Compact"/>
        <w:numPr>
          <w:ilvl w:val="0"/>
          <w:numId w:val="1004"/>
        </w:numPr>
      </w:pPr>
      <w:r>
        <w:t xml:space="preserve">Complétez les</w:t>
      </w:r>
      <w:r>
        <w:t xml:space="preserve"> </w:t>
      </w:r>
      <w:r>
        <w:rPr>
          <w:b/>
          <w:bCs/>
        </w:rPr>
        <w:t xml:space="preserve">tests déterministes</w:t>
      </w:r>
      <w:r>
        <w:t xml:space="preserve"> </w:t>
      </w:r>
      <w:r>
        <w:t xml:space="preserve">(nominal + erreurs + cas limites) ; chaque test doit pouvoir échouer pour une vraie raison.</w:t>
      </w:r>
    </w:p>
    <w:p>
      <w:pPr>
        <w:pStyle w:val="Compact"/>
        <w:numPr>
          <w:ilvl w:val="0"/>
          <w:numId w:val="1004"/>
        </w:numPr>
      </w:pPr>
      <w:r>
        <w:t xml:space="preserve">Si UI :</w:t>
      </w:r>
      <w:r>
        <w:t xml:space="preserve"> </w:t>
      </w:r>
      <w:r>
        <w:rPr>
          <w:b/>
          <w:bCs/>
        </w:rPr>
        <w:t xml:space="preserve">tests visuels</w:t>
      </w:r>
      <w:r>
        <w:t xml:space="preserve"> </w:t>
      </w:r>
      <w:r>
        <w:t xml:space="preserve">(Playwright) — états vide/chargement/erreur, comparaison avec la maquette.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 LLM-as-judge</w:t>
      </w:r>
      <w:r>
        <w:t xml:space="preserve"> </w:t>
      </w:r>
      <w:r>
        <w:t xml:space="preserve">: un second passage de Claude</w:t>
      </w:r>
      <w: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la sortie (0–5) contre la spec (intention, conventions, gestion d'erreurs).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Sécurité</w:t>
      </w:r>
      <w:r>
        <w:t xml:space="preserve"> </w:t>
      </w:r>
      <w:r>
        <w:t xml:space="preserve">: SAST/SCA (code et dépendances vulnérables ou hallucinées) + scan de secrets.</w:t>
      </w:r>
    </w:p>
    <w:p>
      <w:pPr>
        <w:pStyle w:val="Compact"/>
        <w:numPr>
          <w:ilvl w:val="0"/>
          <w:numId w:val="1004"/>
        </w:numPr>
      </w:pPr>
      <w:r>
        <w:t xml:space="preserve">Contrôlez les</w:t>
      </w:r>
      <w:r>
        <w:t xml:space="preserve"> </w:t>
      </w:r>
      <w:r>
        <w:rPr>
          <w:b/>
          <w:bCs/>
        </w:rPr>
        <w:t xml:space="preserve">7 dimensions</w:t>
      </w:r>
      <w:r>
        <w:t xml:space="preserve"> </w:t>
      </w:r>
      <w:r>
        <w:t xml:space="preserve">: intention, correction fonctionnelle, rendu visuel, coût, conventions, trajectoire, auto-réparation.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🤖</w:t>
      </w:r>
      <w:r>
        <w:t xml:space="preserve"> </w:t>
      </w:r>
      <w:r>
        <w:rPr>
          <w:b/>
          <w:bCs/>
        </w:rPr>
        <w:t xml:space="preserve">Subagents &amp; loops —</w:t>
      </w:r>
      <w:r>
        <w:t xml:space="preserve"> </w:t>
      </w:r>
      <w:r>
        <w:t xml:space="preserve">revue exhaustive :</w:t>
      </w:r>
      <w:r>
        <w:t xml:space="preserve"> </w:t>
      </w:r>
      <w:r>
        <w:rPr>
          <w:b/>
          <w:bCs/>
        </w:rPr>
        <w:t xml:space="preserve">un subagent par dimension</w:t>
      </w:r>
      <w:r>
        <w:t xml:space="preserve"> </w:t>
      </w:r>
      <w:r>
        <w:t xml:space="preserve">(bugs, sécurité, perf, conventions), puis un subagent « sceptique » qui</w:t>
      </w:r>
      <w:r>
        <w:t xml:space="preserve"> </w:t>
      </w:r>
      <w:r>
        <w:rPr>
          <w:b/>
          <w:bCs/>
        </w:rPr>
        <w:t xml:space="preserve">tente de réfuter</w:t>
      </w:r>
      <w:r>
        <w:t xml:space="preserve"> </w:t>
      </w:r>
      <w:r>
        <w:t xml:space="preserve">chaque trouvaille → on ne garde que celles qui survivent. Résultat : zéro fausse alerte.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⌨️</w:t>
      </w:r>
      <w:r>
        <w:t xml:space="preserve"> </w:t>
      </w:r>
      <w:r>
        <w:rPr>
          <w:b/>
          <w:bCs/>
        </w:rPr>
        <w:t xml:space="preserve">Commandes utiles —</w:t>
      </w:r>
      <w:r>
        <w:t xml:space="preserve"> </w:t>
      </w:r>
      <w:r>
        <w:rPr>
          <w:rStyle w:val="VerbatimChar"/>
        </w:rPr>
        <w:t xml:space="preserve">/code-review</w:t>
      </w:r>
      <w:r>
        <w:t xml:space="preserve"> </w:t>
      </w:r>
      <w:r>
        <w:t xml:space="preserve">(revue du diff) ·</w:t>
      </w:r>
      <w:r>
        <w:t xml:space="preserve"> </w:t>
      </w:r>
      <w:r>
        <w:rPr>
          <w:rStyle w:val="VerbatimChar"/>
        </w:rPr>
        <w:t xml:space="preserve">claude -p "&lt;prompt d'éval&gt;" --output-format json</w:t>
      </w:r>
      <w:r>
        <w:t xml:space="preserve"> </w:t>
      </w:r>
      <w:r>
        <w:t xml:space="preserve">(eval automatisable en CI).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💡</w:t>
      </w:r>
      <w:r>
        <w:t xml:space="preserve"> </w:t>
      </w:r>
      <w:r>
        <w:rPr>
          <w:b/>
          <w:bCs/>
        </w:rPr>
        <w:t xml:space="preserve">Tokens —</w:t>
      </w:r>
      <w:r>
        <w:t xml:space="preserve"> </w:t>
      </w:r>
      <w:r>
        <w:t xml:space="preserve">lancez les evals en</w:t>
      </w:r>
      <w:r>
        <w:t xml:space="preserve"> </w:t>
      </w:r>
      <w:r>
        <w:rPr>
          <w:b/>
          <w:bCs/>
        </w:rPr>
        <w:t xml:space="preserve">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) hors de votre session interactive : elles ne polluent pas votre contexte. Suivez aussi le</w:t>
      </w:r>
      <w:r>
        <w:t xml:space="preserve"> </w:t>
      </w:r>
      <w:r>
        <w:rPr>
          <w:b/>
          <w:bCs/>
        </w:rPr>
        <w:t xml:space="preserve">nb d'itérations de correction</w:t>
      </w:r>
      <w:r>
        <w:t xml:space="preserve"> </w:t>
      </w:r>
      <w:r>
        <w:t xml:space="preserve">— une tâche « pas chère au token » mais à 12 allers-retours est en fait coûteuse.</w:t>
      </w:r>
    </w:p>
    <w:p>
      <w:r>
        <w:pict>
          <v:rect style="width:0;height:1.5pt" o:hralign="center" o:hrstd="t" o:hr="t"/>
        </w:pict>
      </w:r>
    </w:p>
    <w:bookmarkEnd w:id="14"/>
    <w:bookmarkStart w:id="15" w:name="étape-5--déploiement"/>
    <w:p>
      <w:pPr>
        <w:pStyle w:val="Heading1"/>
      </w:pPr>
      <w:r>
        <w:t xml:space="preserve">Étape 5 — Déploiement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livrer</w:t>
      </w:r>
      <w:r>
        <w:t xml:space="preserve"> </w:t>
      </w:r>
      <w:r>
        <w:rPr>
          <w:b/>
          <w:bCs/>
        </w:rPr>
        <w:t xml:space="preserve">sans confiance aveugle</w:t>
      </w:r>
      <w:r>
        <w:t xml:space="preserve">. Les règles de sécurité passent de « suggérées » à</w:t>
      </w:r>
      <w:r>
        <w:t xml:space="preserve"> </w:t>
      </w:r>
      <w:r>
        <w:rPr>
          <w:b/>
          <w:bCs/>
        </w:rPr>
        <w:t xml:space="preserve">inviolables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Revue de premier passage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/code-review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sur une PR). Vérifiez bugs, secrets, imports hallucinés, tests affaiblis.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Logic Review</w:t>
      </w:r>
      <w:r>
        <w:t xml:space="preserve"> </w:t>
      </w:r>
      <w:r>
        <w:t xml:space="preserve">: faites</w:t>
      </w:r>
      <w:r>
        <w:t xml:space="preserve"> </w:t>
      </w:r>
      <w:r>
        <w:rPr>
          <w:b/>
          <w:bCs/>
        </w:rPr>
        <w:t xml:space="preserve">résumer le diff en clair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mapper chaque changement à un critère</w:t>
      </w:r>
      <w:r>
        <w:t xml:space="preserve"> </w:t>
      </w:r>
      <w:r>
        <w:t xml:space="preserve">de la spec. Pas de bouton « Approve » réflexe.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.claude/settings.json</w:t>
      </w:r>
      <w:r>
        <w:t xml:space="preserve">) : un hook exécute</w:t>
      </w:r>
      <w:r>
        <w:t xml:space="preserve"> </w:t>
      </w:r>
      <w:r>
        <w:rPr>
          <w:i/>
          <w:iCs/>
        </w:rPr>
        <w:t xml:space="preserve">votre</w:t>
      </w:r>
      <w:r>
        <w:t xml:space="preserve"> </w:t>
      </w:r>
      <w:r>
        <w:t xml:space="preserve">code et</w:t>
      </w:r>
      <w:r>
        <w:t xml:space="preserve"> </w:t>
      </w:r>
      <w:r>
        <w:rPr>
          <w:b/>
          <w:bCs/>
        </w:rPr>
        <w:t xml:space="preserve">bloque</w:t>
      </w:r>
      <w:r>
        <w:t xml:space="preserve"> </w:t>
      </w:r>
      <w:r>
        <w:t xml:space="preserve">une action interdite (commit avec secret, écriture en prod) — l'IA ne peut pas le contourner.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Portes CI/CD bloquantes</w:t>
      </w:r>
      <w:r>
        <w:t xml:space="preserve"> </w:t>
      </w:r>
      <w:r>
        <w:t xml:space="preserve">: SAST + SCA + scan de secrets + tests/evals au seuil.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Sécurité d'exécution</w:t>
      </w:r>
      <w:r>
        <w:t xml:space="preserve"> </w:t>
      </w:r>
      <w:r>
        <w:t xml:space="preserve">: sandbox isolée, dépendances épinglées, identité dédiée (jamais les droits admin du dev),</w:t>
      </w:r>
      <w:r>
        <w:t xml:space="preserve"> </w:t>
      </w:r>
      <w:r>
        <w:rPr>
          <w:b/>
          <w:bCs/>
        </w:rPr>
        <w:t xml:space="preserve">pas de données de prod par défaut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Release progressive</w:t>
      </w:r>
      <w:r>
        <w:t xml:space="preserve"> </w:t>
      </w:r>
      <w:r>
        <w:t xml:space="preserve">: canary / feature flags + auto-rollback ; checkpoint avant toute modif d'infra.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🛑</w:t>
      </w:r>
      <w:r>
        <w:t xml:space="preserve"> </w:t>
      </w:r>
      <w:r>
        <w:rPr>
          <w:b/>
          <w:bCs/>
        </w:rPr>
        <w:t xml:space="preserve">Approbation humaine obligatoire</w:t>
      </w:r>
      <w:r>
        <w:t xml:space="preserve"> </w:t>
      </w:r>
      <w:r>
        <w:t xml:space="preserve">avant : déploiement prod, changement de schéma BDD, transaction, suppression de données.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⌨️</w:t>
      </w:r>
      <w:r>
        <w:t xml:space="preserve"> </w:t>
      </w:r>
      <w:r>
        <w:rPr>
          <w:b/>
          <w:bCs/>
        </w:rPr>
        <w:t xml:space="preserve">Commandes utiles —</w:t>
      </w:r>
      <w:r>
        <w:t xml:space="preserve"> </w:t>
      </w:r>
      <w:r>
        <w:rPr>
          <w:rStyle w:val="VerbatimChar"/>
        </w:rPr>
        <w:t xml:space="preserve">/code-review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claude -p "&lt;revue&gt;" --output-format json</w:t>
      </w:r>
      <w:r>
        <w:t xml:space="preserve"> </w:t>
      </w:r>
      <w:r>
        <w:t xml:space="preserve">(revue auto à l'ouverture d'une PR) · hooks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💡</w:t>
      </w:r>
      <w:r>
        <w:t xml:space="preserve"> </w:t>
      </w:r>
      <w:r>
        <w:rPr>
          <w:b/>
          <w:bCs/>
        </w:rPr>
        <w:t xml:space="preserve">Tokens —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hook</w:t>
      </w:r>
      <w:r>
        <w:t xml:space="preserve"> </w:t>
      </w:r>
      <w:r>
        <w:t xml:space="preserve">est déterministe : il garde la sécurité</w:t>
      </w:r>
      <w:r>
        <w:t xml:space="preserve"> </w:t>
      </w:r>
      <w:r>
        <w:rPr>
          <w:b/>
          <w:bCs/>
        </w:rPr>
        <w:t xml:space="preserve">sans consommer de raisonnement IA</w:t>
      </w:r>
      <w:r>
        <w:t xml:space="preserve">. La revue CI en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réutilise un préfixe stable → cache de prompt → moins cher.</w:t>
      </w:r>
    </w:p>
    <w:p>
      <w:r>
        <w:pict>
          <v:rect style="width:0;height:1.5pt" o:hralign="center" o:hrstd="t" o:hr="t"/>
        </w:pict>
      </w:r>
    </w:p>
    <w:bookmarkEnd w:id="15"/>
    <w:bookmarkStart w:id="16" w:name="étape-6--maintenance"/>
    <w:p>
      <w:pPr>
        <w:pStyle w:val="Heading1"/>
      </w:pPr>
      <w:r>
        <w:t xml:space="preserve">Étape 6 — Maintenance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garder le système sain et le faire évoluer ; remonter les leçons vers le cycle suivant.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Débogage par les preuves</w:t>
      </w:r>
      <w:r>
        <w:t xml:space="preserve"> </w:t>
      </w:r>
      <w:r>
        <w:t xml:space="preserve">: collez le log/commande qui échoue → faites</w:t>
      </w:r>
      <w:r>
        <w:t xml:space="preserve"> </w:t>
      </w:r>
      <w:r>
        <w:rPr>
          <w:b/>
          <w:bCs/>
        </w:rPr>
        <w:t xml:space="preserve">écrire d'abord un test qui reproduit</w:t>
      </w:r>
      <w:r>
        <w:t xml:space="preserve">, puis corrigez la</w:t>
      </w:r>
      <w:r>
        <w:t xml:space="preserve"> </w:t>
      </w:r>
      <w:r>
        <w:rPr>
          <w:b/>
          <w:bCs/>
        </w:rPr>
        <w:t xml:space="preserve">cause racine</w:t>
      </w:r>
      <w:r>
        <w:t xml:space="preserve"> </w:t>
      </w:r>
      <w:r>
        <w:t xml:space="preserve">(gardez le test).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Comprendre du legacy</w:t>
      </w:r>
      <w:r>
        <w:t xml:space="preserve"> </w:t>
      </w:r>
      <w:r>
        <w:t xml:space="preserve">: confiez la cartographie d'un module à un</w:t>
      </w:r>
      <w:r>
        <w:t xml:space="preserve"> </w:t>
      </w:r>
      <w:r>
        <w:rPr>
          <w:b/>
          <w:bCs/>
        </w:rPr>
        <w:t xml:space="preserve">subagent</w:t>
      </w:r>
      <w:r>
        <w:t xml:space="preserve"> </w:t>
      </w:r>
      <w:r>
        <w:t xml:space="preserve">(« responsabilités, points d'entrée, dépendances, risques ; ne rien modifier 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Migration à l'échelle</w:t>
      </w:r>
      <w:r>
        <w:t xml:space="preserve"> </w:t>
      </w:r>
      <w:r>
        <w:t xml:space="preserve">: écrivez une</w:t>
      </w:r>
      <w:r>
        <w:t xml:space="preserve"> </w:t>
      </w:r>
      <w:r>
        <w:rPr>
          <w:b/>
          <w:bCs/>
        </w:rPr>
        <w:t xml:space="preserve">spec de migration</w:t>
      </w:r>
      <w:r>
        <w:t xml:space="preserve">, puis traitez chaque unité dans un pipeline (un subagent migre en worktree → tests → un subagent juge).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Amélioration continue</w:t>
      </w:r>
      <w:r>
        <w:t xml:space="preserve"> </w:t>
      </w:r>
      <w:r>
        <w:t xml:space="preserve">: regroupez les corrections récurrentes et corrigez</w:t>
      </w:r>
      <w:r>
        <w:t xml:space="preserve"> </w:t>
      </w:r>
      <w:r>
        <w:rPr>
          <w:b/>
          <w:bCs/>
        </w:rPr>
        <w:t xml:space="preserve">la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, spec, ou skill), pas seulement l'instance.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Documentation vivante</w:t>
      </w:r>
      <w:r>
        <w:t xml:space="preserve"> </w:t>
      </w:r>
      <w:r>
        <w:t xml:space="preserve">: mettez à jour README/CHANGELOG depuis les commits (édition chirurgicale).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Observabilité</w:t>
      </w:r>
      <w:r>
        <w:t xml:space="preserve"> </w:t>
      </w:r>
      <w:r>
        <w:t xml:space="preserve">: traces, coût en tokens, dérive d'intention ; gardez surtout les traces avec erreurs.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🤖</w:t>
      </w:r>
      <w:r>
        <w:t xml:space="preserve"> </w:t>
      </w:r>
      <w:r>
        <w:rPr>
          <w:b/>
          <w:bCs/>
        </w:rPr>
        <w:t xml:space="preserve">Subagents &amp; loops —</w:t>
      </w:r>
      <w:r>
        <w:t xml:space="preserve"> </w:t>
      </w:r>
      <w:r>
        <w:t xml:space="preserve">la migration est le cas d'école du</w:t>
      </w:r>
      <w:r>
        <w:t xml:space="preserve"> </w:t>
      </w:r>
      <w:r>
        <w:rPr>
          <w:b/>
          <w:bCs/>
        </w:rPr>
        <w:t xml:space="preserve">pipeline de subagents</w:t>
      </w:r>
      <w:r>
        <w:t xml:space="preserve"> </w:t>
      </w:r>
      <w:r>
        <w:t xml:space="preserve">: un agent par fichier/composant, en parallèle, chacun borné par ses tests. Le subagent d'exploration permet de lire du legacy volumineux sans saturer votre session.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⌨️</w:t>
      </w:r>
      <w:r>
        <w:t xml:space="preserve"> </w:t>
      </w:r>
      <w:r>
        <w:rPr>
          <w:b/>
          <w:bCs/>
        </w:rPr>
        <w:t xml:space="preserve">Commandes utiles —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(résumer une longue session) ·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(repartir propre) · délégation à un subagent pour l'analyse.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t xml:space="preserve">💡</w:t>
      </w:r>
      <w:r>
        <w:t xml:space="preserve"> </w:t>
      </w:r>
      <w:r>
        <w:rPr>
          <w:b/>
          <w:bCs/>
        </w:rPr>
        <w:t xml:space="preserve">Tokens —</w:t>
      </w:r>
      <w:r>
        <w:t xml:space="preserve"> </w:t>
      </w:r>
      <w:r>
        <w:t xml:space="preserve">surveillez le</w:t>
      </w:r>
      <w:r>
        <w:t xml:space="preserve"> </w:t>
      </w:r>
      <w:r>
        <w:rPr>
          <w:b/>
          <w:bCs/>
        </w:rPr>
        <w:t xml:space="preserve">coût des boucles d'auto-réparation</w:t>
      </w:r>
      <w:r>
        <w:t xml:space="preserve"> </w:t>
      </w:r>
      <w:r>
        <w:t xml:space="preserve">et le</w:t>
      </w:r>
      <w:r>
        <w:t xml:space="preserve"> </w:t>
      </w:r>
      <w:r>
        <w:rPr>
          <w:i/>
          <w:iCs/>
        </w:rPr>
        <w:t xml:space="preserve">Denial-of-Wallet</w:t>
      </w:r>
      <w:r>
        <w:t xml:space="preserve"> </w:t>
      </w:r>
      <w:r>
        <w:t xml:space="preserve">(boucles qui s'emballent) : toute boucle doit avoir un</w:t>
      </w:r>
      <w:r>
        <w:t xml:space="preserve"> </w:t>
      </w:r>
      <w:r>
        <w:rPr>
          <w:b/>
          <w:bCs/>
        </w:rPr>
        <w:t xml:space="preserve">critère d'arrêt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1" w:name="aide-mémoire"/>
    <w:p>
      <w:pPr>
        <w:pStyle w:val="Heading1"/>
      </w:pPr>
      <w:r>
        <w:t xml:space="preserve">Aide-mémoire</w:t>
      </w:r>
    </w:p>
    <w:bookmarkStart w:id="17" w:name="commandes-claude-code-essentielles"/>
    <w:p>
      <w:pPr>
        <w:pStyle w:val="Heading2"/>
      </w:pPr>
      <w:r>
        <w:t xml:space="preserve">Commandes Claude Code essentielles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0B3D5C"/>
          </w:tcPr>
          <w:p>
            <w:pPr>
              <w:pStyle w:val="Compact"/>
            </w:pPr>
            <w:r>
              <w:rPr>
                <w:b/>
                <w:color w:val="FFFFFF"/>
                <w:sz w:val="20"/>
              </w:rPr>
              <w:t xml:space="preserve">Commande</w:t>
            </w:r>
          </w:p>
        </w:tc>
        <w:tc>
          <w:tcPr>
            <w:shd w:val="clear" w:color="auto" w:fill="0B3D5C"/>
          </w:tcPr>
          <w:p>
            <w:pPr>
              <w:pStyle w:val="Compact"/>
            </w:pPr>
            <w:r>
              <w:rPr>
                <w:b/>
                <w:color w:val="FFFFFF"/>
                <w:sz w:val="20"/>
              </w:rPr>
              <w:t xml:space="preserve">Quand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20"/>
              </w:rPr>
              <w:t xml:space="preserve">Shift+Tab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(mode plan)</w:t>
            </w:r>
          </w:p>
        </w:tc>
        <w:tc>
          <w:tcPr/>
          <w:p>
            <w:pPr>
              <w:pStyle w:val="Compact"/>
            </w:pPr>
            <w:r>
              <w:rPr>
                <w:sz w:val="20"/>
              </w:rPr>
              <w:t xml:space="preserve">planifier sans modifier le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20"/>
              </w:rPr>
              <w:t xml:space="preserve">/init</w:t>
            </w:r>
          </w:p>
        </w:tc>
        <w:tc>
          <w:tcPr/>
          <w:p>
            <w:pPr>
              <w:pStyle w:val="Compact"/>
            </w:pPr>
            <w:r>
              <w:rPr>
                <w:sz w:val="20"/>
              </w:rPr>
              <w:t xml:space="preserve">générer/MAJ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CLAUDE.md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20"/>
              </w:rPr>
              <w:t xml:space="preserve">/context</w:t>
            </w:r>
          </w:p>
        </w:tc>
        <w:tc>
          <w:tcPr/>
          <w:p>
            <w:pPr>
              <w:pStyle w:val="Compact"/>
            </w:pPr>
            <w:r>
              <w:rPr>
                <w:sz w:val="20"/>
              </w:rPr>
              <w:t xml:space="preserve">voir la conso de contexte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20"/>
              </w:rPr>
              <w:t xml:space="preserve">/compact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/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/clear</w:t>
            </w:r>
          </w:p>
        </w:tc>
        <w:tc>
          <w:tcPr/>
          <w:p>
            <w:pPr>
              <w:pStyle w:val="Compact"/>
            </w:pPr>
            <w:r>
              <w:rPr>
                <w:sz w:val="20"/>
              </w:rPr>
              <w:t xml:space="preserve">alléger / repartir propre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20"/>
              </w:rPr>
              <w:t xml:space="preserve">/rewind</w:t>
            </w:r>
          </w:p>
        </w:tc>
        <w:tc>
          <w:tcPr/>
          <w:p>
            <w:pPr>
              <w:pStyle w:val="Compact"/>
            </w:pPr>
            <w:r>
              <w:rPr>
                <w:sz w:val="20"/>
              </w:rPr>
              <w:t xml:space="preserve">annuler une mauvaise piste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20"/>
              </w:rPr>
              <w:t xml:space="preserve">@chemin/fichier</w:t>
            </w:r>
          </w:p>
        </w:tc>
        <w:tc>
          <w:tcPr/>
          <w:p>
            <w:pPr>
              <w:pStyle w:val="Compact"/>
            </w:pPr>
            <w:r>
              <w:rPr>
                <w:sz w:val="20"/>
              </w:rPr>
              <w:t xml:space="preserve">charger un fichier précis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20"/>
              </w:rPr>
              <w:t xml:space="preserve">/code-review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/review</w:t>
            </w:r>
          </w:p>
        </w:tc>
        <w:tc>
          <w:tcPr/>
          <w:p>
            <w:pPr>
              <w:pStyle w:val="Compact"/>
            </w:pPr>
            <w:r>
              <w:rPr>
                <w:sz w:val="20"/>
              </w:rPr>
              <w:t xml:space="preserve">revue de diff / de PR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20"/>
              </w:rPr>
              <w:t xml:space="preserve">claude mcp add &lt;nom&gt; -- &lt;serveur&gt;</w:t>
            </w:r>
          </w:p>
        </w:tc>
        <w:tc>
          <w:tcPr/>
          <w:p>
            <w:pPr>
              <w:pStyle w:val="Compact"/>
            </w:pPr>
            <w:r>
              <w:rPr>
                <w:sz w:val="20"/>
              </w:rPr>
              <w:t xml:space="preserve">brancher un outil (MCP)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20"/>
              </w:rPr>
              <w:t xml:space="preserve">claude -p "…" --output-format json</w:t>
            </w:r>
          </w:p>
        </w:tc>
        <w:tc>
          <w:tcPr/>
          <w:p>
            <w:pPr>
              <w:pStyle w:val="Compact"/>
            </w:pPr>
            <w:r>
              <w:rPr>
                <w:sz w:val="20"/>
              </w:rPr>
              <w:t xml:space="preserve">exécution headless (CI, evals)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20"/>
              </w:rPr>
              <w:t xml:space="preserve">« ultrathink »</w:t>
            </w:r>
          </w:p>
        </w:tc>
        <w:tc>
          <w:tcPr/>
          <w:p>
            <w:pPr>
              <w:pStyle w:val="Compact"/>
            </w:pPr>
            <w:r>
              <w:rPr>
                <w:sz w:val="20"/>
              </w:rPr>
              <w:t xml:space="preserve">raisonnement approfondi</w:t>
            </w:r>
          </w:p>
        </w:tc>
      </w:tr>
    </w:tbl>
    <w:bookmarkEnd w:id="17"/>
    <w:bookmarkStart w:id="18" w:name="réflexes-tokens"/>
    <w:p>
      <w:pPr>
        <w:pStyle w:val="Heading2"/>
      </w:pPr>
      <w:r>
        <w:t xml:space="preserve">Réflexes tokens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court (faits) ; procédures → skills ; détail →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 </w:t>
      </w:r>
      <w:r>
        <w:t xml:space="preserve">(chargé via</w:t>
      </w:r>
      <w:r>
        <w:t xml:space="preserve"> </w:t>
      </w:r>
      <w:r>
        <w:rPr>
          <w:rStyle w:val="VerbatimChar"/>
        </w:rPr>
        <w:t xml:space="preserve">@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Déléguer les grosses explorations aux</w:t>
      </w:r>
      <w:r>
        <w:t xml:space="preserve"> </w:t>
      </w:r>
      <w:r>
        <w:rPr>
          <w:b/>
          <w:bCs/>
        </w:rPr>
        <w:t xml:space="preserve">subagents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/clear</w:t>
      </w:r>
      <w:r>
        <w:t xml:space="preserve"> </w:t>
      </w:r>
      <w:r>
        <w:t xml:space="preserve">entre tâches,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sur sessions longues.</w:t>
      </w:r>
    </w:p>
    <w:p>
      <w:pPr>
        <w:pStyle w:val="Compact"/>
        <w:numPr>
          <w:ilvl w:val="0"/>
          <w:numId w:val="1007"/>
        </w:numPr>
      </w:pPr>
      <w:r>
        <w:t xml:space="preserve">Router les modèles : Haiku / Sonnet / Opus selon la difficulté.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Borner</w:t>
      </w:r>
      <w:r>
        <w:t xml:space="preserve"> </w:t>
      </w:r>
      <w:r>
        <w:t xml:space="preserve">toute boucle.</w:t>
      </w:r>
    </w:p>
    <w:bookmarkEnd w:id="18"/>
    <w:bookmarkStart w:id="19" w:name="subagents--loops--patterns"/>
    <w:p>
      <w:pPr>
        <w:pStyle w:val="Heading2"/>
      </w:pPr>
      <w:r>
        <w:t xml:space="preserve">Subagents &amp; loops — patterns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Fan-out</w:t>
      </w:r>
      <w:r>
        <w:t xml:space="preserve"> </w:t>
      </w:r>
      <w:r>
        <w:t xml:space="preserve">: un subagent par lot/dimension (worktrees isolés si conflit).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Vérification adversariale</w:t>
      </w:r>
      <w:r>
        <w:t xml:space="preserve"> </w:t>
      </w:r>
      <w:r>
        <w:t xml:space="preserve">: un autre subagent tente de réfuter chaque trouvaille.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Boucle bornée</w:t>
      </w:r>
      <w:r>
        <w:t xml:space="preserve"> </w:t>
      </w:r>
      <w:r>
        <w:t xml:space="preserve">: générer → tester → corriger, avec signal objectif + critère d'arrêt + garde-fou.</w:t>
      </w:r>
    </w:p>
    <w:bookmarkEnd w:id="19"/>
    <w:bookmarkStart w:id="20" w:name="les-skills-ai-sdlc-installées"/>
    <w:p>
      <w:pPr>
        <w:pStyle w:val="Heading2"/>
      </w:pPr>
      <w:r>
        <w:t xml:space="preserve">Les skills AI-SDLC installées</w:t>
      </w:r>
    </w:p>
    <w:p>
      <w:pPr>
        <w:pStyle w:val="FirstParagraph"/>
      </w:pPr>
      <w:r>
        <w:rPr>
          <w:rStyle w:val="VerbatimChar"/>
        </w:rPr>
        <w:t xml:space="preserve">ai-sdlc</w:t>
      </w:r>
      <w:r>
        <w:t xml:space="preserve"> </w:t>
      </w:r>
      <w:r>
        <w:t xml:space="preserve">(orchestrateur) ·</w:t>
      </w:r>
      <w:r>
        <w:t xml:space="preserve"> </w:t>
      </w:r>
      <w:r>
        <w:rPr>
          <w:rStyle w:val="VerbatimChar"/>
        </w:rPr>
        <w:t xml:space="preserve">ai-sdlc-planning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ai-sdlc-design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ai-sdlc-dev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ai-sdlc-test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ai-sdlc-deploy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ai-sdlc-maintain</w:t>
      </w:r>
      <w:r>
        <w:t xml:space="preserve"> </w:t>
      </w:r>
      <w:r>
        <w:t xml:space="preserve">— plus les skills maison</w:t>
      </w:r>
      <w:r>
        <w:t xml:space="preserve"> </w:t>
      </w:r>
      <w:r>
        <w:rPr>
          <w:rStyle w:val="VerbatimChar"/>
        </w:rPr>
        <w:t xml:space="preserve">cadrage-spec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vibe-diff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doc-vivante</w:t>
      </w:r>
      <w:r>
        <w:t xml:space="preserve">.</w:t>
      </w:r>
    </w:p>
    <w:p>
      <w:pPr>
        <w:pStyle w:val="BlockText"/>
        <w:shd w:val="clear" w:color="auto" w:fill="F5F8FA"/>
        <w:pBdr>
          <w:left w:val="single" w:sz="24" w:space="10" w:color="C2410C"/>
        </w:pBdr>
      </w:pPr>
      <w:r>
        <w:rPr>
          <w:i/>
          <w:iCs/>
        </w:rPr>
        <w:t xml:space="preserve">Generation is solved. Verification, judgment, and direction are the new craft.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line="283" w:lineRule="auto"/>
    </w:pPr>
    <w:rPr>
      <w:rFonts w:ascii="Calibri" w:hAnsi="Calibri"/>
      <w:color w:val="1F2937"/>
      <w:sz w:val="22"/>
    </w:rPr>
  </w:style>
  <w:style w:styleId="BodyText" w:type="paragraph">
    <w:name w:val="Body Text"/>
    <w:basedOn w:val="Normal"/>
    <w:link w:val="BodyTextChar"/>
    <w:qFormat/>
    <w:pPr>
      <w:spacing w:after="140" w:before="180" w:line="283" w:lineRule="auto"/>
    </w:pPr>
    <w:rPr>
      <w:rFonts w:ascii="Calibri" w:hAnsi="Calibri"/>
      <w:color w:val="1F2937"/>
      <w:sz w:val="22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60" w:before="36" w:line="276" w:lineRule="auto"/>
    </w:pPr>
    <w:rPr>
      <w:rFonts w:ascii="Calibri" w:hAnsi="Calibri"/>
      <w:color w:val="1F2937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/>
      <w:b/>
      <w:color w:val="C2410C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00"/>
    </w:pPr>
    <w:rPr>
      <w:rFonts w:cstheme="majorBidi" w:eastAsiaTheme="majorEastAsia" w:ascii="Calibri" w:hAnsi="Calibri"/>
      <w:i/>
      <w:color w:val="47556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400"/>
      <w:outlineLvl w:val="0"/>
    </w:pPr>
    <w:rPr>
      <w:rFonts w:asciiTheme="majorHAnsi" w:cstheme="majorBidi" w:eastAsiaTheme="majorEastAsia" w:hAnsiTheme="majorHAnsi" w:ascii="Calibri" w:hAnsi="Calibri"/>
      <w:b/>
      <w:color w:val="0B3D5C"/>
      <w:sz w:val="3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20"/>
      <w:outlineLvl w:val="1"/>
    </w:pPr>
    <w:rPr>
      <w:rFonts w:asciiTheme="majorHAnsi" w:cstheme="majorBidi" w:eastAsiaTheme="majorEastAsia" w:hAnsiTheme="majorHAnsi" w:ascii="Calibri" w:hAnsi="Calibri"/>
      <w:b/>
      <w:color w:val="C2410C"/>
      <w:sz w:val="31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/>
      <w:outlineLvl w:val="2"/>
    </w:pPr>
    <w:rPr>
      <w:rFonts w:cstheme="majorBidi" w:eastAsiaTheme="majorEastAsia" w:ascii="Calibri" w:hAnsi="Calibri"/>
      <w:b/>
      <w:color w:val="0F766E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200"/>
      <w:outlineLvl w:val="3"/>
    </w:pPr>
    <w:rPr>
      <w:rFonts w:cstheme="majorBidi" w:eastAsiaTheme="majorEastAsia" w:ascii="Calibri" w:hAnsi="Calibri"/>
      <w:b/>
      <w:i/>
      <w:iCs/>
      <w:color w:val="475569"/>
      <w:sz w:val="23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/>
      <w:ind w:firstLine="0" w:left="480" w:right="480"/>
    </w:pPr>
    <w:rPr>
      <w:rFonts w:ascii="Calibri" w:hAnsi="Calibri"/>
      <w:i w:val="0"/>
      <w:color w:val="37495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 w:after="160"/>
      <w:outlineLvl w:val="9"/>
    </w:pPr>
    <w:rPr>
      <w:rFonts w:asciiTheme="majorHAnsi" w:cstheme="majorBidi" w:eastAsiaTheme="majorEastAsia" w:hAnsiTheme="majorHAnsi" w:ascii="Calibri" w:hAnsi="Calibri"/>
      <w:b/>
      <w:bCs w:val="0"/>
      <w:color w:val="0B3D5C"/>
      <w:sz w:val="34"/>
    </w:rPr>
  </w:style>
  <w:style w:type="paragraph" w:customStyle="1" w:styleId="SourceCode">
    <w:name w:val="Source Code"/>
    <w:basedOn w:val="Normal"/>
    <w:link w:val="VerbatimChar"/>
    <w:pPr>
      <w:wordWrap w:val="off"/>
      <w:spacing w:after="80" w:line="240" w:lineRule="auto"/>
    </w:pPr>
    <w:rPr>
      <w:rFonts w:ascii="Consolas" w:hAnsi="Consolas"/>
      <w:color w:val="1F2937"/>
      <w:sz w:val="1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Construire avec l'IA — Guide pratique</dc:title>
  <dc:creator>WAOUHMONDE — Équipe Engineering</dc:creator>
  <dc:language>fr-FR</dc:language>
  <cp:keywords/>
  <dcterms:created xsi:type="dcterms:W3CDTF">2026-06-24T12:53:18Z</dcterms:created>
  <dcterms:modified xsi:type="dcterms:W3CDTF">2026-06-24T12:53:18Z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Juin 2026</vt:lpwstr>
  </property>
  <property fmtid="{D5CDD505-2E9C-101B-9397-08002B2CF9AE}" pid="3" name="subtitle">
    <vt:lpwstr>Le AI-SDLC pas à pas avec Claude Code — WAOUHMONDE</vt:lpwstr>
  </property>
  <property fmtid="{D5CDD505-2E9C-101B-9397-08002B2CF9AE}" pid="4" name="toc-title">
    <vt:lpwstr>Sommaire</vt:lpwstr>
  </property>
</Properties>
</file>