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65"/>
        <w:gridCol w:w="7170"/>
        <w:tblGridChange w:id="0">
          <w:tblGrid>
            <w:gridCol w:w="3765"/>
            <w:gridCol w:w="717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right"/>
              <w:rPr>
                <w:color w:val="ffffff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42"/>
                  <w:szCs w:val="42"/>
                  <w:rtl w:val="0"/>
                </w:rPr>
                <w:t xml:space="preserve">Yves Gurcan</w:t>
              </w:r>
            </w:hyperlink>
            <w:r w:rsidDel="00000000" w:rsidR="00000000" w:rsidRPr="00000000">
              <w:rPr>
                <w:color w:val="ffffff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rtl w:val="0"/>
                </w:rPr>
                <w:t xml:space="preserve">gurcan.yves@gmail.com</w:t>
              </w:r>
            </w:hyperlink>
            <w:r w:rsidDel="00000000" w:rsidR="00000000" w:rsidRPr="00000000">
              <w:rPr>
                <w:color w:val="ffffff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42"/>
                <w:szCs w:val="42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42"/>
                <w:szCs w:val="42"/>
                <w:rtl w:val="0"/>
              </w:rPr>
              <w:t xml:space="preserve">Engineering Manager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48"/>
                <w:szCs w:val="48"/>
                <w:rtl w:val="0"/>
              </w:rPr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Portland, Oregon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Montserrat" w:cs="Montserrat" w:eastAsia="Montserrat" w:hAnsi="Montserrat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Middle manager with a knack for empathetic communication and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emotional intelligence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Passionate about supporting the success of clients, teammates, and the business. Constantly looking for ways to do better and improve processes. I’ve been recognized as a natural teacher and a great leader by the teams I work with. I strive to lead by example and follow the principles of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positive leadership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Montserrat" w:cs="Montserrat" w:eastAsia="Montserrat" w:hAnsi="Montserrat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8"/>
          <w:szCs w:val="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Expertise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1114.893817316493" w:type="dxa"/>
        <w:jc w:val="left"/>
        <w:tblInd w:w="-17.4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9.8938173164925"/>
        <w:gridCol w:w="1170"/>
        <w:gridCol w:w="900"/>
        <w:gridCol w:w="105"/>
        <w:gridCol w:w="840"/>
        <w:gridCol w:w="2190"/>
        <w:gridCol w:w="885"/>
        <w:gridCol w:w="3315"/>
        <w:tblGridChange w:id="0">
          <w:tblGrid>
            <w:gridCol w:w="1709.8938173164925"/>
            <w:gridCol w:w="1170"/>
            <w:gridCol w:w="900"/>
            <w:gridCol w:w="105"/>
            <w:gridCol w:w="840"/>
            <w:gridCol w:w="2190"/>
            <w:gridCol w:w="885"/>
            <w:gridCol w:w="3315"/>
          </w:tblGrid>
        </w:tblGridChange>
      </w:tblGrid>
      <w:tr>
        <w:trPr>
          <w:cantSplit w:val="0"/>
          <w:trHeight w:val="355.19999999999993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Communication</w:t>
              <w:br w:type="textWrapping"/>
              <w:t xml:space="preserve">(expert)</w:t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Emotional intelligence</w:t>
              <w:br w:type="textWrapping"/>
              <w:t xml:space="preserve">(expert)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Stakeholder interactions</w:t>
              <w:br w:type="textWrapping"/>
              <w:t xml:space="preserve">(advanced)</w:t>
            </w:r>
          </w:p>
        </w:tc>
      </w:tr>
      <w:tr>
        <w:trPr>
          <w:cantSplit w:val="0"/>
          <w:trHeight w:val="355.19999999999993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Time management</w:t>
              <w:br w:type="textWrapping"/>
              <w:t xml:space="preserve">(expert)</w:t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management </w:t>
              <w:br w:type="textWrapping"/>
              <w:t xml:space="preserve">(advanced)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Estimates</w:t>
              <w:br w:type="textWrapping"/>
              <w:t xml:space="preserve">(advanced)</w:t>
            </w:r>
          </w:p>
        </w:tc>
      </w:tr>
      <w:tr>
        <w:trPr>
          <w:cantSplit w:val="0"/>
          <w:trHeight w:val="355.19999999999993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Adaptability</w:t>
              <w:br w:type="textWrapping"/>
              <w:t xml:space="preserve">(expert)</w:t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Mentoring</w:t>
              <w:br w:type="textWrapping"/>
              <w:t xml:space="preserve">(expert)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Business development</w:t>
              <w:br w:type="textWrapping"/>
              <w:t xml:space="preserve">(novice)</w:t>
            </w:r>
          </w:p>
        </w:tc>
      </w:tr>
    </w:tbl>
    <w:p w:rsidR="00000000" w:rsidDel="00000000" w:rsidP="00000000" w:rsidRDefault="00000000" w:rsidRPr="00000000" w14:paraId="00000020">
      <w:pPr>
        <w:spacing w:after="200" w:lineRule="auto"/>
        <w:rPr>
          <w:rFonts w:ascii="Montserrat" w:cs="Montserrat" w:eastAsia="Montserrat" w:hAnsi="Montserrat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Talks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January 20, 202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2: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Polite PRs: Emotionally intelligent code reviews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at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Devetry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September 5, 2020: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Communication for developers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The Collab Lab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May 19, 202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0: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 Blue-Green Deployments and AWS SAM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PDX Serverless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February 18, 2020: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AWS CloudFormation: A stack in the sky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PDX Serverless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January 16, 2020: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Web Workers: Get off my thread!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Front End Small Talk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November 20, 2019: </w:t>
      </w: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Web Workers Workshop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Funky Ducks Hack &amp; Chat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October 11, 2019: </w:t>
      </w: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Intro to Styled Components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Funky Ducks Hack &amp; Chat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June 27, 2019: </w:t>
      </w: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Service Workers: Go offline or go home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Eugene Web Devs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Engineering Manager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2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DEPT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April 2022 / Current • Portland, OR •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Tech Lead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2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DEPT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April 2022 / Current • Portland, OR •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Help clients make informed decisions given their budget and timeline by participating in various meetings with them (design, technical, onsite, etc.).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Work collaboratively with project managers to make strategic choices for our teams.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Write fundamental code to serve as a basis for the development of projects by the engineering teams.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Lead regular one-on-ones with team members to support engineers under my responsibility and acknowledge their successes.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Senior Software Engineer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2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DEPT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October 2021 / April 2022 • Portland, OR •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Advised the client on technical implementation choices, risk mitigation, and handling priorities of the business.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Interviewed candidates for senior roles, providing thorough feedback to the team, thus making well-informed decisions about the applicants.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Senior Software Engineer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2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Twenty Four 7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August 2020 / October 2021 • Portland, OR •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Laid the foundation for the growing engineering team, adopting Agile development and ceremonies, version control workflows, code reviews, and dedicated communication channels for software engineers.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Discussed project timelines with stakeholders to estimate completion according to the constraints of the business’s clients.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Senior Software Engineer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3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Parallel45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January 2020 / August 2020 • Portland, OR • Self-employed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Set the groundwork for project management and software engineering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best practices by putting in place various guidelines to support the growth of the client.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Played a critical role in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formation of the client’s software development team by giving interviews to candidates and hiring the client’s first junior engineer.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Helped the client transform business and technical requirements into bite-sized tickets, spikes, and epics, creating a clear roadmap for the client’s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40" w:lineRule="auto"/>
        <w:ind w:left="0" w:firstLine="0"/>
        <w:rPr>
          <w:rFonts w:ascii="Montserrat" w:cs="Montserrat" w:eastAsia="Montserrat" w:hAnsi="Montserrat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Previous positions</w:t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May 2015 / November 2019 • Eugene, OR •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Software Engineer at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hyperlink r:id="rId3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CBT Nuggets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Web Developer at </w:t>
      </w:r>
      <w:hyperlink r:id="rId3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Local Food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="240" w:lineRule="auto"/>
        <w:ind w:left="0" w:firstLine="0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B.A., English Language and Literature/Letters, Université Paul-Valéry Montpellier, France.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3.5433070866142" w:top="453.5433070866142" w:left="737.0078740157481" w:right="737.007874015748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wjkUx7HR7NM&amp;t=380" TargetMode="External"/><Relationship Id="rId22" Type="http://schemas.openxmlformats.org/officeDocument/2006/relationships/hyperlink" Target="https://www.meetup.com/Elm-Eug/events/qsrfjryznbpb/" TargetMode="External"/><Relationship Id="rId21" Type="http://schemas.openxmlformats.org/officeDocument/2006/relationships/hyperlink" Target="https://www.meetup.com/Elm-Eug/events/" TargetMode="External"/><Relationship Id="rId24" Type="http://schemas.openxmlformats.org/officeDocument/2006/relationships/hyperlink" Target="https://www.youtube.com/watch?v=Gzfux0xfwlY" TargetMode="External"/><Relationship Id="rId23" Type="http://schemas.openxmlformats.org/officeDocument/2006/relationships/hyperlink" Target="https://www.meetup.com/Elm-Eug/ev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sitivepsychology.com/positive-leadership" TargetMode="External"/><Relationship Id="rId26" Type="http://schemas.openxmlformats.org/officeDocument/2006/relationships/hyperlink" Target="https://www.deptagency.com" TargetMode="External"/><Relationship Id="rId25" Type="http://schemas.openxmlformats.org/officeDocument/2006/relationships/hyperlink" Target="https://www.meetup.com/eugenewebdevs/" TargetMode="External"/><Relationship Id="rId28" Type="http://schemas.openxmlformats.org/officeDocument/2006/relationships/hyperlink" Target="https://www.deptagency.com" TargetMode="External"/><Relationship Id="rId27" Type="http://schemas.openxmlformats.org/officeDocument/2006/relationships/hyperlink" Target="https://www.deptagency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yvesgurcan" TargetMode="External"/><Relationship Id="rId29" Type="http://schemas.openxmlformats.org/officeDocument/2006/relationships/hyperlink" Target="https://twentyfour7.com" TargetMode="External"/><Relationship Id="rId7" Type="http://schemas.openxmlformats.org/officeDocument/2006/relationships/hyperlink" Target="mailto:gurcan.yves@gmail.com" TargetMode="External"/><Relationship Id="rId8" Type="http://schemas.openxmlformats.org/officeDocument/2006/relationships/hyperlink" Target="https://nobaproject.com/modules/emotional-intelligence" TargetMode="External"/><Relationship Id="rId31" Type="http://schemas.openxmlformats.org/officeDocument/2006/relationships/hyperlink" Target="https://www.cbtnuggets.com/" TargetMode="External"/><Relationship Id="rId30" Type="http://schemas.openxmlformats.org/officeDocument/2006/relationships/hyperlink" Target="http://parallel45.io/" TargetMode="External"/><Relationship Id="rId11" Type="http://schemas.openxmlformats.org/officeDocument/2006/relationships/hyperlink" Target="http://devetry.com" TargetMode="External"/><Relationship Id="rId10" Type="http://schemas.openxmlformats.org/officeDocument/2006/relationships/hyperlink" Target="https://www.youtube.com/watch?v=PY-r2T_tTXI&amp;t=321" TargetMode="External"/><Relationship Id="rId32" Type="http://schemas.openxmlformats.org/officeDocument/2006/relationships/hyperlink" Target="https://home.localfoodmarketplace.com/" TargetMode="External"/><Relationship Id="rId13" Type="http://schemas.openxmlformats.org/officeDocument/2006/relationships/hyperlink" Target="https://the-collab-lab.codes/" TargetMode="External"/><Relationship Id="rId12" Type="http://schemas.openxmlformats.org/officeDocument/2006/relationships/hyperlink" Target="https://youtu.be/JvEyHokLnak?t=1695" TargetMode="External"/><Relationship Id="rId15" Type="http://schemas.openxmlformats.org/officeDocument/2006/relationships/hyperlink" Target="https://www.meetup.com/Portland-Serverless-Architecture-Meetup/" TargetMode="External"/><Relationship Id="rId14" Type="http://schemas.openxmlformats.org/officeDocument/2006/relationships/hyperlink" Target="https://www.youtube.com/watch?v=uN3a8r4qeZY&amp;t=1112" TargetMode="External"/><Relationship Id="rId17" Type="http://schemas.openxmlformats.org/officeDocument/2006/relationships/hyperlink" Target="https://www.meetup.com/Portland-Serverless-Architecture-Meetup/" TargetMode="External"/><Relationship Id="rId16" Type="http://schemas.openxmlformats.org/officeDocument/2006/relationships/hyperlink" Target="https://www.meetup.com/Portland-Serverless-Architecture-Meetup/events/268360327/" TargetMode="External"/><Relationship Id="rId19" Type="http://schemas.openxmlformats.org/officeDocument/2006/relationships/hyperlink" Target="https://www.meetup.com/front-end-small-talk/" TargetMode="External"/><Relationship Id="rId18" Type="http://schemas.openxmlformats.org/officeDocument/2006/relationships/hyperlink" Target="https://www.meetup.com/front-end-small-talk/events/26624058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