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701E" w14:textId="2EE85363" w:rsidR="0021223F" w:rsidRPr="007A4132" w:rsidRDefault="007A4132" w:rsidP="005C342E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Name:  </w:t>
      </w:r>
      <w:r w:rsidRPr="007A4132">
        <w:rPr>
          <w:b/>
          <w:bCs/>
          <w:lang w:val="en-GB"/>
        </w:rPr>
        <w:t>Yves Matanga</w:t>
      </w:r>
    </w:p>
    <w:p w14:paraId="21D3BA55" w14:textId="5331B3CE" w:rsidR="007A4132" w:rsidRDefault="007A4132" w:rsidP="005C342E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Role: </w:t>
      </w:r>
      <w:r w:rsidRPr="007A4132">
        <w:rPr>
          <w:b/>
          <w:bCs/>
          <w:lang w:val="en-GB"/>
        </w:rPr>
        <w:t>Research and Technology Specialist</w:t>
      </w:r>
    </w:p>
    <w:p w14:paraId="34CBC5BF" w14:textId="716421C7" w:rsidR="007A4132" w:rsidRDefault="007A4132">
      <w:pPr>
        <w:rPr>
          <w:lang w:val="en-GB"/>
        </w:rPr>
      </w:pPr>
    </w:p>
    <w:p w14:paraId="2970D0D8" w14:textId="77777777" w:rsidR="005C342E" w:rsidRDefault="005C342E">
      <w:pPr>
        <w:rPr>
          <w:lang w:val="en-GB"/>
        </w:rPr>
      </w:pPr>
    </w:p>
    <w:p w14:paraId="60AE0C7D" w14:textId="1A8967D8" w:rsid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Expertise</w:t>
      </w:r>
    </w:p>
    <w:p w14:paraId="24619B25" w14:textId="3A49FE0B" w:rsidR="007A4132" w:rsidRDefault="007A4132">
      <w:pPr>
        <w:rPr>
          <w:b/>
          <w:bCs/>
          <w:u w:val="single"/>
          <w:lang w:val="en-GB"/>
        </w:rPr>
      </w:pPr>
    </w:p>
    <w:p w14:paraId="43A3B80C" w14:textId="146D92F1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PhD in Electrical Engineering, Optimisation Theory, Control Systems, Artificial Intelligence</w:t>
      </w:r>
    </w:p>
    <w:p w14:paraId="60139C1B" w14:textId="678DF94A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Data Scientist – Supervised and Unsupervised Learning, Reinforcement Learning, Text Analysis</w:t>
      </w:r>
    </w:p>
    <w:p w14:paraId="4CA17B27" w14:textId="4BC05B84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Embedded Electronic Engineer – Microcontroller programming and Embedded Systems Design</w:t>
      </w:r>
    </w:p>
    <w:p w14:paraId="2D83BAE9" w14:textId="679FADD6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Technical Programmer - Scientific Computing in MATLAB and Python</w:t>
      </w:r>
    </w:p>
    <w:p w14:paraId="270B33C7" w14:textId="080CFAF2" w:rsidR="007A4132" w:rsidRPr="00E966CB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</w:pPr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>Software Developper – C#. NET, .NET MAUI Mobile Dev, .NET MVC, SQL , Java EE</w:t>
      </w:r>
    </w:p>
    <w:p w14:paraId="7503C68A" w14:textId="77777777" w:rsidR="005C342E" w:rsidRPr="007A4132" w:rsidRDefault="005C342E" w:rsidP="005C342E">
      <w:pPr>
        <w:pStyle w:val="ListParagraph"/>
        <w:rPr>
          <w:lang w:val="fr-FR"/>
        </w:rPr>
      </w:pPr>
    </w:p>
    <w:p w14:paraId="302D868B" w14:textId="75801480" w:rsidR="007A4132" w:rsidRP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Techn</w:t>
      </w:r>
      <w:r w:rsidR="00E966CB">
        <w:rPr>
          <w:b/>
          <w:bCs/>
          <w:u w:val="single"/>
          <w:lang w:val="en-GB"/>
        </w:rPr>
        <w:t>ical</w:t>
      </w:r>
      <w:r w:rsidRPr="007A4132">
        <w:rPr>
          <w:b/>
          <w:bCs/>
          <w:u w:val="single"/>
          <w:lang w:val="en-GB"/>
        </w:rPr>
        <w:t xml:space="preserve"> Projects</w:t>
      </w:r>
    </w:p>
    <w:p w14:paraId="7925F972" w14:textId="3F24A5CD" w:rsidR="00A958D7" w:rsidRDefault="00A958D7" w:rsidP="00A958D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Development of Non-invasive Endogenous Brain Computer Interfaces for Cursor Control, 2017</w:t>
      </w:r>
    </w:p>
    <w:p w14:paraId="1F560887" w14:textId="45DF30B6" w:rsidR="007A4132" w:rsidRPr="00A958D7" w:rsidRDefault="007205C7" w:rsidP="007C1F51">
      <w:pPr>
        <w:numPr>
          <w:ilvl w:val="0"/>
          <w:numId w:val="2"/>
        </w:numPr>
        <w:spacing w:after="0" w:line="240" w:lineRule="auto"/>
        <w:jc w:val="both"/>
        <w:textAlignment w:val="baseline"/>
      </w:pPr>
      <w:r w:rsidRPr="0009431B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Development a Distributive Mobile-Web Social Ecommerce Infrastructure, 2023-2024</w:t>
      </w:r>
    </w:p>
    <w:p w14:paraId="73C7D0FB" w14:textId="77777777" w:rsidR="007A4132" w:rsidRDefault="007A4132">
      <w:pPr>
        <w:rPr>
          <w:lang w:val="en-GB"/>
        </w:rPr>
      </w:pPr>
    </w:p>
    <w:p w14:paraId="5E15B516" w14:textId="1BBD8F6C" w:rsid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Research Publications</w:t>
      </w:r>
    </w:p>
    <w:p w14:paraId="698BC6C0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K. Djouani, A Kurien, “A Matlab/Simulink framework for real-time implementation of endogenous brain computer interfaces”, 13th IEEE Africon Conference, September 2017 </w:t>
      </w:r>
    </w:p>
    <w:p w14:paraId="32549C6D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K. Djouani, A Kurien, “Analysis of User Control Attainment in SMR-based Brain Computer Interfaces”, Innovation and Research in </w:t>
      </w:r>
      <w:hyperlink r:id="rId5" w:history="1">
        <w:r w:rsidRPr="007A4132">
          <w:rPr>
            <w:rFonts w:ascii="Arial Narrow" w:eastAsia="Times New Roman" w:hAnsi="Arial Narrow" w:cs="Times New Roman"/>
            <w:color w:val="000000"/>
            <w:sz w:val="20"/>
            <w:szCs w:val="20"/>
            <w:lang w:eastAsia="en-ZA"/>
          </w:rPr>
          <w:t> Biomedical Engineering</w:t>
        </w:r>
      </w:hyperlink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Elsevier, September 2018 </w:t>
      </w:r>
    </w:p>
    <w:p w14:paraId="7301D1EB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“Hybrid PSO-αBB global optimisation for C2 box-constrained multimodal NLPs”, IEEE Access, IEEE, December 2021</w:t>
      </w:r>
    </w:p>
    <w:p w14:paraId="27DF19C9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“Nonlinear optimal control using sequential niching differential evolution and parallel workers”, Journal of Advanced in Information Technology, November 2022</w:t>
      </w:r>
    </w:p>
    <w:p w14:paraId="34ECFFC6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“Globally convergent Fractional Order PID tuning for AVR systems using sequentially niching metaheuristics”, 7th ICRAE IEEE International Conference on Robotics and Automation Engineering, November 2022</w:t>
      </w:r>
    </w:p>
    <w:p w14:paraId="61EB7AC7" w14:textId="5FD3582C" w:rsidR="007A4132" w:rsidRPr="007A4132" w:rsidRDefault="007A4132" w:rsidP="00052F0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“Nonlinear system identification using a semi concurrent sequential niching framework”, 7th International Conference on Computer Science and Artificial Intelligence, December  2023</w:t>
      </w:r>
    </w:p>
    <w:p w14:paraId="7C050332" w14:textId="46B311C5" w:rsidR="007A4132" w:rsidRPr="007A4132" w:rsidRDefault="007A4132" w:rsidP="007A41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“Analysis of Control Attainment in Endogenous Electroencephalogram based  Brain Computer Interfaces”, Tshwane University of Technology, October 2017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Masters Dissertation</w:t>
      </w:r>
    </w:p>
    <w:p w14:paraId="5233E392" w14:textId="78AD8C26" w:rsidR="007A4132" w:rsidRPr="007A4132" w:rsidRDefault="007A4132" w:rsidP="007A41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“Convergence improvement in Global optimisation with applications to control systems”, University of Johannesburg, December 2022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PhD Thesis</w:t>
      </w:r>
    </w:p>
    <w:sectPr w:rsidR="007A4132" w:rsidRPr="007A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3B83"/>
    <w:multiLevelType w:val="hybridMultilevel"/>
    <w:tmpl w:val="816C8CD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33BCE"/>
    <w:multiLevelType w:val="multilevel"/>
    <w:tmpl w:val="1A9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45212"/>
    <w:multiLevelType w:val="multilevel"/>
    <w:tmpl w:val="ACE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937207">
    <w:abstractNumId w:val="0"/>
  </w:num>
  <w:num w:numId="2" w16cid:durableId="632323226">
    <w:abstractNumId w:val="2"/>
  </w:num>
  <w:num w:numId="3" w16cid:durableId="182917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15"/>
    <w:rsid w:val="0009431B"/>
    <w:rsid w:val="0021223F"/>
    <w:rsid w:val="00286F14"/>
    <w:rsid w:val="005C342E"/>
    <w:rsid w:val="007205C7"/>
    <w:rsid w:val="007A4132"/>
    <w:rsid w:val="007E2C39"/>
    <w:rsid w:val="00A958D7"/>
    <w:rsid w:val="00E966CB"/>
    <w:rsid w:val="00F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26B76"/>
  <w15:chartTrackingRefBased/>
  <w15:docId w15:val="{A2FFBF69-2D43-43CA-9C8E-72978B6F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7A413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A4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urnalinsights.elsevier.com/journals/0208-5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 Matanga</dc:creator>
  <cp:keywords/>
  <dc:description/>
  <cp:lastModifiedBy>Ngoma Matanga</cp:lastModifiedBy>
  <cp:revision>7</cp:revision>
  <cp:lastPrinted>2024-02-22T08:55:00Z</cp:lastPrinted>
  <dcterms:created xsi:type="dcterms:W3CDTF">2024-02-22T08:44:00Z</dcterms:created>
  <dcterms:modified xsi:type="dcterms:W3CDTF">2024-02-22T08:58:00Z</dcterms:modified>
</cp:coreProperties>
</file>