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701E" w14:textId="2EE85363" w:rsidR="0021223F" w:rsidRPr="007A4132" w:rsidRDefault="007A4132" w:rsidP="005C342E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Name:  </w:t>
      </w:r>
      <w:r w:rsidRPr="007A4132">
        <w:rPr>
          <w:b/>
          <w:bCs/>
          <w:lang w:val="en-GB"/>
        </w:rPr>
        <w:t>Yves Matanga</w:t>
      </w:r>
    </w:p>
    <w:p w14:paraId="21D3BA55" w14:textId="5331B3CE" w:rsidR="007A4132" w:rsidRDefault="007A4132" w:rsidP="005C342E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Role: </w:t>
      </w:r>
      <w:r w:rsidRPr="007A4132">
        <w:rPr>
          <w:b/>
          <w:bCs/>
          <w:lang w:val="en-GB"/>
        </w:rPr>
        <w:t>Research and Technology Specialist</w:t>
      </w:r>
    </w:p>
    <w:p w14:paraId="34CBC5BF" w14:textId="716421C7" w:rsidR="007A4132" w:rsidRDefault="007A4132">
      <w:pPr>
        <w:rPr>
          <w:lang w:val="en-GB"/>
        </w:rPr>
      </w:pPr>
    </w:p>
    <w:p w14:paraId="2970D0D8" w14:textId="77777777" w:rsidR="005C342E" w:rsidRDefault="005C342E">
      <w:pPr>
        <w:rPr>
          <w:lang w:val="en-GB"/>
        </w:rPr>
      </w:pPr>
    </w:p>
    <w:p w14:paraId="60AE0C7D" w14:textId="1A8967D8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Expertise</w:t>
      </w:r>
    </w:p>
    <w:p w14:paraId="24619B25" w14:textId="3A49FE0B" w:rsidR="007A4132" w:rsidRDefault="007A4132">
      <w:pPr>
        <w:rPr>
          <w:b/>
          <w:bCs/>
          <w:u w:val="single"/>
          <w:lang w:val="en-GB"/>
        </w:rPr>
      </w:pPr>
    </w:p>
    <w:p w14:paraId="43A3B80C" w14:textId="146D92F1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PhD in Electrical Engineering, Optimisation Theory, Control Systems, Artificial Intelligence</w:t>
      </w:r>
    </w:p>
    <w:p w14:paraId="60139C1B" w14:textId="678DF94A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Data Scientist – Supervised and Unsupervised Learning, Reinforcement Learning, Text Analysis</w:t>
      </w:r>
    </w:p>
    <w:p w14:paraId="4CA17B27" w14:textId="4BC05B84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Embedded Electronic Engineer – Microcontroller programming and Embedded Systems Design</w:t>
      </w:r>
    </w:p>
    <w:p w14:paraId="2D83BAE9" w14:textId="679FADD6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Technical Programmer - Scientific Computing in MATLAB and Python</w:t>
      </w:r>
    </w:p>
    <w:p w14:paraId="270B33C7" w14:textId="080CFAF2" w:rsidR="007A4132" w:rsidRPr="00E966CB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</w:pPr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 xml:space="preserve">Software </w:t>
      </w:r>
      <w:proofErr w:type="spellStart"/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>Developper</w:t>
      </w:r>
      <w:proofErr w:type="spellEnd"/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 xml:space="preserve"> – C#. NET, .NET MAUI Mobile Dev, .NET MVC, </w:t>
      </w:r>
      <w:proofErr w:type="gramStart"/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>SQL ,</w:t>
      </w:r>
      <w:proofErr w:type="gramEnd"/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 xml:space="preserve"> Java EE</w:t>
      </w:r>
    </w:p>
    <w:p w14:paraId="7503C68A" w14:textId="77777777" w:rsidR="005C342E" w:rsidRPr="007A4132" w:rsidRDefault="005C342E" w:rsidP="005C342E">
      <w:pPr>
        <w:pStyle w:val="ListParagraph"/>
        <w:rPr>
          <w:lang w:val="fr-FR"/>
        </w:rPr>
      </w:pPr>
    </w:p>
    <w:p w14:paraId="302D868B" w14:textId="75801480" w:rsidR="007A4132" w:rsidRP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Techn</w:t>
      </w:r>
      <w:r w:rsidR="00E966CB">
        <w:rPr>
          <w:b/>
          <w:bCs/>
          <w:u w:val="single"/>
          <w:lang w:val="en-GB"/>
        </w:rPr>
        <w:t>ical</w:t>
      </w:r>
      <w:r w:rsidRPr="007A4132">
        <w:rPr>
          <w:b/>
          <w:bCs/>
          <w:u w:val="single"/>
          <w:lang w:val="en-GB"/>
        </w:rPr>
        <w:t xml:space="preserve"> Projects</w:t>
      </w:r>
    </w:p>
    <w:p w14:paraId="7925F972" w14:textId="7EDACA25" w:rsidR="00A958D7" w:rsidRPr="00AE2859" w:rsidRDefault="00A958D7" w:rsidP="00AE2859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AE2859">
        <w:rPr>
          <w:rFonts w:ascii="Arial Narrow" w:eastAsia="Times New Roman" w:hAnsi="Arial Narrow" w:cs="Times New Roman"/>
          <w:color w:val="000000"/>
          <w:lang w:eastAsia="en-ZA"/>
        </w:rPr>
        <w:t>Development of</w:t>
      </w:r>
      <w:r w:rsidR="00AC48E2" w:rsidRPr="00AE2859">
        <w:rPr>
          <w:rFonts w:ascii="Arial Narrow" w:eastAsia="Times New Roman" w:hAnsi="Arial Narrow" w:cs="Times New Roman"/>
          <w:color w:val="000000"/>
          <w:lang w:eastAsia="en-ZA"/>
        </w:rPr>
        <w:t xml:space="preserve"> a</w:t>
      </w:r>
      <w:r w:rsidRPr="00AE2859">
        <w:rPr>
          <w:rFonts w:ascii="Arial Narrow" w:eastAsia="Times New Roman" w:hAnsi="Arial Narrow" w:cs="Times New Roman"/>
          <w:color w:val="000000"/>
          <w:lang w:eastAsia="en-ZA"/>
        </w:rPr>
        <w:t xml:space="preserve"> Non-invasive Endogenous Brain Computer Interface for Cursor Control, 2017</w:t>
      </w:r>
    </w:p>
    <w:p w14:paraId="1F560887" w14:textId="5A538677" w:rsidR="007A4132" w:rsidRPr="00AE2859" w:rsidRDefault="007205C7" w:rsidP="00AE2859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AE2859">
        <w:rPr>
          <w:rFonts w:ascii="Arial Narrow" w:eastAsia="Times New Roman" w:hAnsi="Arial Narrow" w:cs="Times New Roman"/>
          <w:color w:val="000000"/>
          <w:lang w:eastAsia="en-ZA"/>
        </w:rPr>
        <w:t>Development a Distribut</w:t>
      </w:r>
      <w:r w:rsidR="00D5742C" w:rsidRPr="00AE2859">
        <w:rPr>
          <w:rFonts w:ascii="Arial Narrow" w:eastAsia="Times New Roman" w:hAnsi="Arial Narrow" w:cs="Times New Roman"/>
          <w:color w:val="000000"/>
          <w:lang w:eastAsia="en-ZA"/>
        </w:rPr>
        <w:t>ed</w:t>
      </w:r>
      <w:r w:rsidRPr="00AE2859">
        <w:rPr>
          <w:rFonts w:ascii="Arial Narrow" w:eastAsia="Times New Roman" w:hAnsi="Arial Narrow" w:cs="Times New Roman"/>
          <w:color w:val="000000"/>
          <w:lang w:eastAsia="en-ZA"/>
        </w:rPr>
        <w:t xml:space="preserve"> Mobile-Web Social Ecommerce Infrastructure, 2023-2024</w:t>
      </w:r>
    </w:p>
    <w:p w14:paraId="73C7D0FB" w14:textId="77777777" w:rsidR="007A4132" w:rsidRDefault="007A4132">
      <w:pPr>
        <w:rPr>
          <w:lang w:val="en-GB"/>
        </w:rPr>
      </w:pPr>
    </w:p>
    <w:p w14:paraId="5E15B516" w14:textId="1BBD8F6C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Research Publications</w:t>
      </w:r>
    </w:p>
    <w:p w14:paraId="698BC6C0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K.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Djouani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A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Kurien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Matlab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/Simulink framework for real-time implementation of endogenous brain computer interfaces”, 13th IEEE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Africon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 Conference, September 2017 </w:t>
      </w:r>
    </w:p>
    <w:p w14:paraId="32549C6D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K.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Djouani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A </w:t>
      </w:r>
      <w:proofErr w:type="spell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Kurien</w:t>
      </w:r>
      <w:proofErr w:type="spell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“Analysis of User Control Attainment in SMR-based Brain Computer Interfaces”, Innovation and Research in </w:t>
      </w:r>
      <w:hyperlink r:id="rId5" w:history="1">
        <w:r w:rsidRPr="007A4132">
          <w:rPr>
            <w:rFonts w:ascii="Arial Narrow" w:eastAsia="Times New Roman" w:hAnsi="Arial Narrow" w:cs="Times New Roman"/>
            <w:color w:val="000000"/>
            <w:sz w:val="20"/>
            <w:szCs w:val="20"/>
            <w:lang w:eastAsia="en-ZA"/>
          </w:rPr>
          <w:t> Biomedical Engineering</w:t>
        </w:r>
      </w:hyperlink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Elsevier, September 2018 </w:t>
      </w:r>
    </w:p>
    <w:p w14:paraId="7301D1EB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“Hybrid PSO-αBB global optimisation for C2 box-constrained multimodal NLPs”, IEEE Access, IEEE, December 2021</w:t>
      </w:r>
    </w:p>
    <w:p w14:paraId="27DF19C9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“Nonlinear optimal control using sequential niching differential evolution and parallel workers”, Journal of Advanced in Information Technology, November 2022</w:t>
      </w:r>
    </w:p>
    <w:p w14:paraId="34ECFFC6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“Globally convergent Fractional Order PID tuning for AVR systems using sequentially niching metaheuristics”, 7th ICRAE IEEE International Conference on Robotics and Automation Engineering, November 2022</w:t>
      </w:r>
    </w:p>
    <w:p w14:paraId="61EB7AC7" w14:textId="5FD3582C" w:rsidR="007A4132" w:rsidRPr="007A4132" w:rsidRDefault="007A4132" w:rsidP="00052F0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Y. Sun, Z Wang, “Nonlinear system identification using a semi concurrent sequential niching framework”, 7th International Conference on Computer Science and Artificial Intelligence, </w:t>
      </w:r>
      <w:proofErr w:type="gram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December  2023</w:t>
      </w:r>
      <w:proofErr w:type="gramEnd"/>
    </w:p>
    <w:p w14:paraId="7C050332" w14:textId="46B311C5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“Analysis of Control Attainment in Endogenous Electroencephalogram </w:t>
      </w:r>
      <w:proofErr w:type="gramStart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based  Brain</w:t>
      </w:r>
      <w:proofErr w:type="gramEnd"/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 Computer Interfaces”, Tshwane University of Technology, October 2017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Masters Dissertation</w:t>
      </w:r>
    </w:p>
    <w:p w14:paraId="5233E392" w14:textId="78AD8C26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“Convergence improvement in Global optimisation with applications to control systems”, University of Johannesburg, December 2022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PhD Thesis</w:t>
      </w:r>
    </w:p>
    <w:sectPr w:rsidR="007A4132" w:rsidRPr="007A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3B83"/>
    <w:multiLevelType w:val="hybridMultilevel"/>
    <w:tmpl w:val="816C8CD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33BCE"/>
    <w:multiLevelType w:val="multilevel"/>
    <w:tmpl w:val="1A9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45212"/>
    <w:multiLevelType w:val="multilevel"/>
    <w:tmpl w:val="ACE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937207">
    <w:abstractNumId w:val="0"/>
  </w:num>
  <w:num w:numId="2" w16cid:durableId="632323226">
    <w:abstractNumId w:val="2"/>
  </w:num>
  <w:num w:numId="3" w16cid:durableId="182917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15"/>
    <w:rsid w:val="0009431B"/>
    <w:rsid w:val="0021223F"/>
    <w:rsid w:val="00286F14"/>
    <w:rsid w:val="005C342E"/>
    <w:rsid w:val="007205C7"/>
    <w:rsid w:val="007A4132"/>
    <w:rsid w:val="007E2C39"/>
    <w:rsid w:val="00A958D7"/>
    <w:rsid w:val="00AC48E2"/>
    <w:rsid w:val="00AE2859"/>
    <w:rsid w:val="00D5742C"/>
    <w:rsid w:val="00E966CB"/>
    <w:rsid w:val="00F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26B76"/>
  <w15:chartTrackingRefBased/>
  <w15:docId w15:val="{A2FFBF69-2D43-43CA-9C8E-72978B6F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7A413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urnalinsights.elsevier.com/journals/0208-5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 Matanga</dc:creator>
  <cp:keywords/>
  <dc:description/>
  <cp:lastModifiedBy>Ngoma Matanga</cp:lastModifiedBy>
  <cp:revision>13</cp:revision>
  <cp:lastPrinted>2024-02-22T08:58:00Z</cp:lastPrinted>
  <dcterms:created xsi:type="dcterms:W3CDTF">2024-02-22T08:44:00Z</dcterms:created>
  <dcterms:modified xsi:type="dcterms:W3CDTF">2024-02-22T08:59:00Z</dcterms:modified>
</cp:coreProperties>
</file>