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COMPTES</w:t>
      </w:r>
      <w:r>
        <w:t xml:space="preserve"> </w:t>
      </w:r>
      <w:r>
        <w:t xml:space="preserve">DE</w:t>
      </w:r>
      <w:r>
        <w:t xml:space="preserve"> </w:t>
      </w:r>
      <w:r>
        <w:t xml:space="preserve">DÉMONSTRATION</w:t>
      </w:r>
    </w:p>
    <w:p>
      <w:pPr>
        <w:pStyle w:val="Subtitle"/>
      </w:pPr>
      <w:r>
        <w:t xml:space="preserve">Vite</w:t>
      </w:r>
      <w:r>
        <w:t xml:space="preserve"> </w:t>
      </w:r>
      <w:r>
        <w:t xml:space="preserve">&amp;</w:t>
      </w:r>
      <w:r>
        <w:t xml:space="preserve"> </w:t>
      </w:r>
      <w:r>
        <w:t xml:space="preserve">Gourmand</w:t>
      </w:r>
      <w:r>
        <w:t xml:space="preserve"> </w:t>
      </w:r>
      <w:r>
        <w:t xml:space="preserve">—</w:t>
      </w:r>
      <w:r>
        <w:t xml:space="preserve"> </w:t>
      </w:r>
      <w:r>
        <w:t xml:space="preserve">Application</w:t>
      </w:r>
      <w:r>
        <w:t xml:space="preserve"> </w:t>
      </w:r>
      <w:r>
        <w:t xml:space="preserve">de</w:t>
      </w:r>
      <w:r>
        <w:t xml:space="preserve"> </w:t>
      </w:r>
      <w:r>
        <w:t xml:space="preserve">traiteur</w:t>
      </w:r>
      <w:r>
        <w:t xml:space="preserve"> </w:t>
      </w:r>
      <w:r>
        <w:t xml:space="preserve">événementiel</w:t>
      </w:r>
    </w:p>
    <w:p>
      <w:pPr>
        <w:pStyle w:val="Author"/>
      </w:pPr>
      <w:r>
        <w:t xml:space="preserve">Jamesy</w:t>
      </w:r>
      <w:r>
        <w:t xml:space="preserve"> </w:t>
      </w:r>
      <w:r>
        <w:t xml:space="preserve">MUKUNA</w:t>
      </w:r>
      <w:r>
        <w:t xml:space="preserve"> </w:t>
      </w:r>
      <w:r>
        <w:t xml:space="preserve">MUKENKETAYI</w:t>
      </w:r>
      <w:r>
        <w:t xml:space="preserve"> </w:t>
      </w:r>
      <w:r>
        <w:t xml:space="preserve">—</w:t>
      </w:r>
      <w:r>
        <w:t xml:space="preserve"> </w:t>
      </w:r>
      <w:r>
        <w:t xml:space="preserve">Titre</w:t>
      </w:r>
      <w:r>
        <w:t xml:space="preserve"> </w:t>
      </w:r>
      <w:r>
        <w:t xml:space="preserve">DWWM</w:t>
      </w:r>
    </w:p>
    <w:p>
      <w:pPr>
        <w:pStyle w:val="Date"/>
      </w:pPr>
      <w:r>
        <w:t xml:space="preserve">Session</w:t>
      </w:r>
      <w:r>
        <w:t xml:space="preserve"> </w:t>
      </w:r>
      <w:r>
        <w:t xml:space="preserve">Juin</w:t>
      </w:r>
      <w:r>
        <w:t xml:space="preserve"> </w:t>
      </w:r>
      <w:r>
        <w:t xml:space="preserve">–</w:t>
      </w:r>
      <w:r>
        <w:t xml:space="preserve"> </w:t>
      </w:r>
      <w:r>
        <w:t xml:space="preserve">Juillet</w:t>
      </w:r>
      <w:r>
        <w:t xml:space="preserve"> </w:t>
      </w:r>
      <w:r>
        <w:t xml:space="preserve">2026</w:t>
      </w:r>
    </w:p>
    <w:bookmarkStart w:id="20" w:name="accès-à-lapplication"/>
    <w:p>
      <w:pPr>
        <w:pStyle w:val="Heading1"/>
      </w:pPr>
      <w:r>
        <w:t xml:space="preserve">Accès à l’application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Application en production :</w:t>
      </w:r>
      <w:r>
        <w:t xml:space="preserve"> </w:t>
      </w:r>
      <w:r>
        <w:t xml:space="preserve">https://vite-gourmand.fr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Dépôt GitHub :</w:t>
      </w:r>
      <w:r>
        <w:t xml:space="preserve"> </w:t>
      </w:r>
      <w:r>
        <w:t xml:space="preserve">https://github.com/yvesnet9/vite-gourmand</w:t>
      </w:r>
    </w:p>
    <w:p>
      <w:pPr>
        <w:pStyle w:val="FirstParagraph"/>
      </w:pPr>
      <w:r>
        <w:t xml:space="preserve">Trois comptes de démonstration permettent de tester chaque niveau de permission.</w:t>
      </w:r>
    </w:p>
    <w:bookmarkEnd w:id="20"/>
    <w:bookmarkStart w:id="21" w:name="comptes-disponibles"/>
    <w:p>
      <w:pPr>
        <w:pStyle w:val="Heading1"/>
      </w:pPr>
      <w:r>
        <w:t xml:space="preserve">Comptes disponibles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 de passe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(utilisateur)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client@demo.fr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Password123!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employe@demo.fr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Password123!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admin@demo.fr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Password123!</w:t>
            </w:r>
          </w:p>
        </w:tc>
      </w:tr>
    </w:tbl>
    <w:p>
      <w:pPr>
        <w:pStyle w:val="BlockText"/>
      </w:pPr>
      <w:r>
        <w:t xml:space="preserve">ℹ️ Vérifier que ces identifiants sont toujours actifs en production avant la soutenance (les recréer si besoin via le seeder ou l’espace admin).</w:t>
      </w:r>
    </w:p>
    <w:bookmarkEnd w:id="21"/>
    <w:bookmarkStart w:id="25" w:name="ce-que-chaque-compte-permet-de-démontrer"/>
    <w:p>
      <w:pPr>
        <w:pStyle w:val="Heading1"/>
      </w:pPr>
      <w:r>
        <w:t xml:space="preserve">Ce que chaque compte permet de démontrer</w:t>
      </w:r>
    </w:p>
    <w:bookmarkStart w:id="22" w:name="client-clientdemo.fr"/>
    <w:p>
      <w:pPr>
        <w:pStyle w:val="Heading2"/>
      </w:pPr>
      <w:r>
        <w:t xml:space="preserve">Client — client@demo.fr</w:t>
      </w:r>
    </w:p>
    <w:p>
      <w:pPr>
        <w:numPr>
          <w:ilvl w:val="0"/>
          <w:numId w:val="1002"/>
        </w:numPr>
        <w:pStyle w:val="Compact"/>
      </w:pPr>
      <w:r>
        <w:t xml:space="preserve">Consulter les menus et leurs détails (composition, allergènes, prix, avis)</w:t>
      </w:r>
    </w:p>
    <w:p>
      <w:pPr>
        <w:numPr>
          <w:ilvl w:val="0"/>
          <w:numId w:val="1002"/>
        </w:numPr>
        <w:pStyle w:val="Compact"/>
      </w:pPr>
      <w:r>
        <w:t xml:space="preserve">Passer une commande et observer le</w:t>
      </w:r>
      <w:r>
        <w:t xml:space="preserve"> </w:t>
      </w:r>
      <w:r>
        <w:rPr>
          <w:bCs/>
          <w:b/>
        </w:rPr>
        <w:t xml:space="preserve">calcul du prix en temps réel</w:t>
      </w:r>
      <w:r>
        <w:t xml:space="preserve"> </w:t>
      </w:r>
      <w:r>
        <w:t xml:space="preserve">(remise, frais de livraison)</w:t>
      </w:r>
    </w:p>
    <w:p>
      <w:pPr>
        <w:numPr>
          <w:ilvl w:val="0"/>
          <w:numId w:val="1002"/>
        </w:numPr>
        <w:pStyle w:val="Compact"/>
      </w:pPr>
      <w:r>
        <w:t xml:space="preserve">Consulter l’historique de ses commandes et leurs statuts</w:t>
      </w:r>
    </w:p>
    <w:p>
      <w:pPr>
        <w:numPr>
          <w:ilvl w:val="0"/>
          <w:numId w:val="1002"/>
        </w:numPr>
        <w:pStyle w:val="Compact"/>
      </w:pPr>
      <w:r>
        <w:t xml:space="preserve">Annuler une commande « en attente »</w:t>
      </w:r>
    </w:p>
    <w:p>
      <w:pPr>
        <w:numPr>
          <w:ilvl w:val="0"/>
          <w:numId w:val="1002"/>
        </w:numPr>
        <w:pStyle w:val="Compact"/>
      </w:pPr>
      <w:r>
        <w:t xml:space="preserve">Laisser un avis après livraison</w:t>
      </w:r>
    </w:p>
    <w:p>
      <w:pPr>
        <w:numPr>
          <w:ilvl w:val="0"/>
          <w:numId w:val="1002"/>
        </w:numPr>
        <w:pStyle w:val="Compact"/>
      </w:pPr>
      <w:r>
        <w:t xml:space="preserve">Exporter ses données (JSON) et gérer son compte (RGPD)</w:t>
      </w:r>
    </w:p>
    <w:bookmarkEnd w:id="22"/>
    <w:bookmarkStart w:id="23" w:name="employé-employedemo.fr"/>
    <w:p>
      <w:pPr>
        <w:pStyle w:val="Heading2"/>
      </w:pPr>
      <w:r>
        <w:t xml:space="preserve">Employé — employe@demo.fr</w:t>
      </w:r>
    </w:p>
    <w:p>
      <w:pPr>
        <w:numPr>
          <w:ilvl w:val="0"/>
          <w:numId w:val="1003"/>
        </w:numPr>
        <w:pStyle w:val="Compact"/>
      </w:pPr>
      <w:r>
        <w:t xml:space="preserve">Accéder au dashboard (commandes en attente, avis à modérer, CA du jour)</w:t>
      </w:r>
    </w:p>
    <w:p>
      <w:pPr>
        <w:numPr>
          <w:ilvl w:val="0"/>
          <w:numId w:val="1003"/>
        </w:numPr>
        <w:pStyle w:val="Compact"/>
      </w:pPr>
      <w:r>
        <w:t xml:space="preserve">Faire évoluer le</w:t>
      </w:r>
      <w:r>
        <w:t xml:space="preserve"> </w:t>
      </w:r>
      <w:r>
        <w:rPr>
          <w:bCs/>
          <w:b/>
        </w:rPr>
        <w:t xml:space="preserve">statut d’une commande</w:t>
      </w:r>
      <w:r>
        <w:t xml:space="preserve"> </w:t>
      </w:r>
      <w:r>
        <w:t xml:space="preserve">selon le workflow</w:t>
      </w:r>
    </w:p>
    <w:p>
      <w:pPr>
        <w:numPr>
          <w:ilvl w:val="0"/>
          <w:numId w:val="1003"/>
        </w:numPr>
        <w:pStyle w:val="Compact"/>
      </w:pPr>
      <w:r>
        <w:t xml:space="preserve">Valider ou rejeter un avis</w:t>
      </w:r>
    </w:p>
    <w:p>
      <w:pPr>
        <w:numPr>
          <w:ilvl w:val="0"/>
          <w:numId w:val="1003"/>
        </w:numPr>
        <w:pStyle w:val="Compact"/>
      </w:pPr>
      <w:r>
        <w:t xml:space="preserve">Créer / modifier un menu</w:t>
      </w:r>
    </w:p>
    <w:bookmarkEnd w:id="23"/>
    <w:bookmarkStart w:id="24" w:name="administrateur-admindemo.fr"/>
    <w:p>
      <w:pPr>
        <w:pStyle w:val="Heading2"/>
      </w:pPr>
      <w:r>
        <w:t xml:space="preserve">Administrateur — admin@demo.fr</w:t>
      </w:r>
    </w:p>
    <w:p>
      <w:pPr>
        <w:numPr>
          <w:ilvl w:val="0"/>
          <w:numId w:val="1004"/>
        </w:numPr>
        <w:pStyle w:val="Compact"/>
      </w:pPr>
      <w:r>
        <w:t xml:space="preserve">Toutes les fonctions employé</w:t>
      </w:r>
    </w:p>
    <w:p>
      <w:pPr>
        <w:numPr>
          <w:ilvl w:val="0"/>
          <w:numId w:val="1004"/>
        </w:numPr>
        <w:pStyle w:val="Compact"/>
      </w:pPr>
      <w:r>
        <w:t xml:space="preserve">Gérer les plats et les allergènes (CRUD)</w:t>
      </w:r>
    </w:p>
    <w:p>
      <w:pPr>
        <w:numPr>
          <w:ilvl w:val="0"/>
          <w:numId w:val="1004"/>
        </w:numPr>
        <w:pStyle w:val="Compact"/>
      </w:pPr>
      <w:r>
        <w:t xml:space="preserve">Gérer les utilisateurs (activation/désactivation) et</w:t>
      </w:r>
      <w:r>
        <w:t xml:space="preserve"> </w:t>
      </w:r>
      <w:r>
        <w:rPr>
          <w:bCs/>
          <w:b/>
        </w:rPr>
        <w:t xml:space="preserve">créer un compte employé</w:t>
      </w:r>
    </w:p>
    <w:p>
      <w:pPr>
        <w:numPr>
          <w:ilvl w:val="0"/>
          <w:numId w:val="1004"/>
        </w:numPr>
        <w:pStyle w:val="Compact"/>
      </w:pPr>
      <w:r>
        <w:t xml:space="preserve">Consulter les</w:t>
      </w:r>
      <w:r>
        <w:t xml:space="preserve"> </w:t>
      </w:r>
      <w:r>
        <w:rPr>
          <w:bCs/>
          <w:b/>
        </w:rPr>
        <w:t xml:space="preserve">statistiques NoSQL</w:t>
      </w:r>
      <w:r>
        <w:t xml:space="preserve"> </w:t>
      </w:r>
      <w:r>
        <w:t xml:space="preserve">(chiffre d’affaires par menu, graphique)</w:t>
      </w:r>
    </w:p>
    <w:p>
      <w:pPr>
        <w:numPr>
          <w:ilvl w:val="0"/>
          <w:numId w:val="1004"/>
        </w:numPr>
        <w:pStyle w:val="Compact"/>
      </w:pPr>
      <w:r>
        <w:t xml:space="preserve">Supprimer un menu / un avis</w:t>
      </w:r>
    </w:p>
    <w:bookmarkEnd w:id="24"/>
    <w:bookmarkEnd w:id="25"/>
    <w:bookmarkStart w:id="26" w:name="parcours-de-test-suggéré-rapide"/>
    <w:p>
      <w:pPr>
        <w:pStyle w:val="Heading1"/>
      </w:pPr>
      <w:r>
        <w:t xml:space="preserve">Parcours de test suggéré (rapide)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Visiteur</w:t>
      </w:r>
      <w:r>
        <w:t xml:space="preserve"> </w:t>
      </w:r>
      <w:r>
        <w:t xml:space="preserve">: parcourir les menus avec les filtres, ouvrir un détail.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Client</w:t>
      </w:r>
      <w:r>
        <w:t xml:space="preserve"> </w:t>
      </w:r>
      <w:r>
        <w:t xml:space="preserve">: se connecter, commander un menu avec une grande quantité pour déclencher la</w:t>
      </w:r>
      <w:r>
        <w:t xml:space="preserve"> </w:t>
      </w:r>
      <w:r>
        <w:rPr>
          <w:bCs/>
          <w:b/>
        </w:rPr>
        <w:t xml:space="preserve">remise de 10 %</w:t>
      </w:r>
      <w:r>
        <w:t xml:space="preserve">, vérifier les frais de livraison, recevoir l’e-mail de confirmation.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Employé</w:t>
      </w:r>
      <w:r>
        <w:t xml:space="preserve"> </w:t>
      </w:r>
      <w:r>
        <w:t xml:space="preserve">: faire passer la commande de « en attente » à « acceptée » puis suivre le workflow.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Admin</w:t>
      </w:r>
      <w:r>
        <w:t xml:space="preserve"> </w:t>
      </w:r>
      <w:r>
        <w:t xml:space="preserve">: créer un compte employé, consulter les statistiques (CA par menu).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COMPTES DE DÉMONSTRATION</dc:title>
  <dc:creator>Jamesy MUKUNA MUKENKETAYI — Titre DWWM</dc:creator>
  <dc:language>fr</dc:language>
  <cp:keywords/>
  <dcterms:created xsi:type="dcterms:W3CDTF">2026-06-18T14:24:04Z</dcterms:created>
  <dcterms:modified xsi:type="dcterms:W3CDTF">2026-06-18T14:24:04Z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Session Juin – Juillet 2026</vt:lpwstr>
  </property>
  <property fmtid="{D5CDD505-2E9C-101B-9397-08002B2CF9AE}" pid="3" name="subtitle">
    <vt:lpwstr>Vite &amp; Gourmand — Application de traiteur événementiel</vt:lpwstr>
  </property>
</Properties>
</file>