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24"/>
        <w:numPr>
          <w:ilvl w:val="0"/>
          <w:numId w:val="1"/>
        </w:numPr>
        <w:spacing w:lineRule="auto" w:line="252"/>
      </w:pPr>
      <w:r/>
      <w:bookmarkStart w:id="0" w:name="_GoBack"/>
      <w:r/>
      <w:bookmarkEnd w:id="0"/>
      <w:r>
        <w:t xml:space="preserve">Informations générales</w:t>
      </w:r>
      <w:r/>
    </w:p>
    <w:tbl>
      <w:tblPr>
        <w:tblW w:w="0" w:type="auto"/>
        <w:tblInd w:w="5" w:type="dxa"/>
        <w:tblLayout w:type="fixed"/>
        <w:tblLook w:val="0000" w:firstRow="0" w:lastRow="0" w:firstColumn="0" w:lastColumn="0" w:noHBand="0" w:noVBand="0"/>
      </w:tblPr>
      <w:tblGrid>
        <w:gridCol w:w="2530"/>
        <w:gridCol w:w="6470"/>
      </w:tblGrid>
      <w:tr>
        <w:trPr>
          <w:trHeight w:val="475"/>
        </w:trPr>
        <w:tc>
          <w:tcPr>
            <w:shd w:val="clear" w:color="auto" w:fill="D9D9D9"/>
            <w:tcBorders>
              <w:left w:val="single" w:color="000000" w:sz="4" w:space="0"/>
              <w:top w:val="single" w:color="000000" w:sz="4" w:space="0"/>
              <w:right w:val="single" w:color="000000" w:sz="4" w:space="0"/>
              <w:bottom w:val="single" w:color="000000" w:sz="4" w:space="0"/>
            </w:tcBorders>
            <w:tcW w:w="2530" w:type="dxa"/>
            <w:vAlign w:val="center"/>
            <w:textDirection w:val="lrTb"/>
            <w:noWrap w:val="false"/>
          </w:tcPr>
          <w:p>
            <w:r>
              <w:rPr>
                <w:b/>
                <w:bCs/>
              </w:rPr>
              <w:t xml:space="preserve">Titre du projet</w:t>
            </w:r>
            <w:r/>
          </w:p>
        </w:tc>
        <w:tc>
          <w:tcPr>
            <w:shd w:val="clear" w:color="auto" w:fill="FFFFFF"/>
            <w:tcBorders>
              <w:left w:val="single" w:color="000000" w:sz="4" w:space="0"/>
              <w:top w:val="single" w:color="000000" w:sz="4" w:space="0"/>
              <w:right w:val="single" w:color="000000" w:sz="4" w:space="0"/>
              <w:bottom w:val="single" w:color="000000" w:sz="4" w:space="0"/>
            </w:tcBorders>
            <w:tcW w:w="6470" w:type="dxa"/>
            <w:vAlign w:val="center"/>
            <w:textDirection w:val="lrTb"/>
            <w:noWrap w:val="false"/>
          </w:tcPr>
          <w:p>
            <w:r>
              <w:t xml:space="preserve">Python pour les géosciences</w:t>
            </w:r>
            <w:r/>
          </w:p>
        </w:tc>
      </w:tr>
      <w:tr>
        <w:trPr>
          <w:trHeight w:val="475"/>
        </w:trPr>
        <w:tc>
          <w:tcPr>
            <w:gridSpan w:val="2"/>
            <w:shd w:val="clear" w:color="auto" w:fill="auto"/>
            <w:tcBorders>
              <w:top w:val="single" w:color="000000" w:sz="4" w:space="0"/>
              <w:bottom w:val="single" w:color="000000" w:sz="4" w:space="0"/>
            </w:tcBorders>
            <w:tcW w:w="9000" w:type="dxa"/>
            <w:vAlign w:val="center"/>
            <w:textDirection w:val="lrTb"/>
            <w:noWrap w:val="false"/>
          </w:tcPr>
          <w:p>
            <w:pPr>
              <w:rPr>
                <w:color w:val="0070C0"/>
              </w:rPr>
            </w:pPr>
            <w:r>
              <w:rPr>
                <w:color w:val="0070C0"/>
              </w:rPr>
            </w:r>
            <w:r/>
          </w:p>
        </w:tc>
      </w:tr>
      <w:tr>
        <w:trPr>
          <w:trHeight w:val="475"/>
        </w:trPr>
        <w:tc>
          <w:tcPr>
            <w:gridSpan w:val="2"/>
            <w:shd w:val="clear" w:color="auto" w:fill="D9D9D9"/>
            <w:tcBorders>
              <w:left w:val="single" w:color="000000" w:sz="4" w:space="0"/>
              <w:top w:val="single" w:color="000000" w:sz="4" w:space="0"/>
              <w:right w:val="single" w:color="000000" w:sz="4" w:space="0"/>
              <w:bottom w:val="single" w:color="000000" w:sz="4" w:space="0"/>
            </w:tcBorders>
            <w:tcW w:w="9000" w:type="dxa"/>
            <w:vAlign w:val="center"/>
            <w:textDirection w:val="lrTb"/>
            <w:noWrap w:val="false"/>
          </w:tcPr>
          <w:p>
            <w:r>
              <w:rPr>
                <w:rFonts w:cs="Calibri"/>
                <w:b/>
              </w:rPr>
              <w:t xml:space="preserve">Résumé du projet</w:t>
            </w:r>
            <w:r>
              <w:rPr>
                <w:rFonts w:cs="Calibri"/>
              </w:rPr>
              <w:t xml:space="preserve"> (</w:t>
            </w:r>
            <w:r>
              <w:rPr>
                <w:rFonts w:cs="Calibri"/>
                <w:b/>
                <w:i/>
              </w:rPr>
              <w:t xml:space="preserve">4000 caractères maximum)</w:t>
            </w:r>
            <w:r/>
          </w:p>
        </w:tc>
      </w:tr>
      <w:tr>
        <w:trPr>
          <w:trHeight w:val="4619"/>
        </w:trPr>
        <w:tc>
          <w:tcPr>
            <w:gridSpan w:val="2"/>
            <w:shd w:val="clear" w:color="auto" w:fill="auto"/>
            <w:tcBorders>
              <w:left w:val="single" w:color="000000" w:sz="4" w:space="0"/>
              <w:top w:val="single" w:color="000000" w:sz="4" w:space="0"/>
              <w:right w:val="single" w:color="000000" w:sz="4" w:space="0"/>
              <w:bottom w:val="single" w:color="000000" w:sz="4" w:space="0"/>
            </w:tcBorders>
            <w:tcW w:w="9000" w:type="dxa"/>
            <w:vAlign w:val="center"/>
            <w:textDirection w:val="lrTb"/>
            <w:noWrap w:val="false"/>
          </w:tcPr>
          <w:p>
            <w:pPr>
              <w:rPr>
                <w:rFonts w:cs="Calibri"/>
                <w:color w:val="0070C0"/>
              </w:rPr>
            </w:pPr>
            <w:r>
              <w:rPr>
                <w:rFonts w:cs="Calibri"/>
                <w:color w:val="0070C0"/>
              </w:rPr>
              <w:t xml:space="preserve">Actuellement, l’enseignement de l’informatique en L2 de Scie</w:t>
            </w:r>
            <w:r>
              <w:rPr>
                <w:rFonts w:cs="Calibri"/>
                <w:color w:val="0070C0"/>
              </w:rPr>
              <w:t xml:space="preserve">nces de la Terre se déroule sur 2 UE de 3 ECTS et repose sur l’utilisation du logiciel Matlab. Afin d’être plus en cohérence avec des UE de L3 et de Master ainsi qu’avec l’évolution des enseignements de spécialité du Lycée, nous avons décidé de transformer</w:t>
            </w:r>
            <w:r>
              <w:rPr>
                <w:rFonts w:cs="Calibri"/>
                <w:color w:val="0070C0"/>
              </w:rPr>
              <w:t xml:space="preserve"> cette UE en nous </w:t>
            </w:r>
            <w:r>
              <w:rPr>
                <w:rFonts w:cs="Calibri"/>
                <w:color w:val="0070C0"/>
              </w:rPr>
              <w:t xml:space="preserve">appuyant cette fois sur le langage Python. Ce changement qui peut sembler mineur implique de recréer toutes les ressources pédagogiques actuelles. </w:t>
            </w:r>
            <w:r/>
          </w:p>
          <w:p>
            <w:pPr>
              <w:numPr>
                <w:ilvl w:val="0"/>
                <w:numId w:val="3"/>
              </w:numPr>
              <w:rPr>
                <w:rFonts w:cs="Calibri"/>
                <w:color w:val="0070C0"/>
              </w:rPr>
            </w:pPr>
            <w:r>
              <w:rPr>
                <w:rFonts w:cs="Calibri"/>
                <w:color w:val="0070C0"/>
              </w:rPr>
              <w:t xml:space="preserve">Ce chantier incontournable nous semble être une bonne occasion pour repenser l’intégralité du dispositif d’apprentissage, à la fois en terme d’objectifs pédagogiques, de séquences pédagogique</w:t>
            </w:r>
            <w:r>
              <w:rPr>
                <w:rFonts w:cs="Calibri"/>
                <w:color w:val="0070C0"/>
              </w:rPr>
              <w:t xml:space="preserve">s et d’évaluation. </w:t>
            </w:r>
            <w:r/>
          </w:p>
          <w:p>
            <w:pPr>
              <w:numPr>
                <w:ilvl w:val="0"/>
                <w:numId w:val="3"/>
              </w:numPr>
              <w:rPr>
                <w:rFonts w:cs="Calibri"/>
                <w:color w:val="0070C0"/>
              </w:rPr>
            </w:pPr>
            <w:r>
              <w:rPr>
                <w:rFonts w:cs="Calibri"/>
                <w:color w:val="0070C0"/>
              </w:rPr>
              <w:t xml:space="preserve">Par ailleurs, les étudiants auront sans doute au début de cet enseignement un niveau en python variable : </w:t>
            </w:r>
            <w:r>
              <w:rPr>
                <w:rFonts w:cs="Calibri"/>
                <w:color w:val="0070C0"/>
              </w:rPr>
              <w:t xml:space="preserve">certains seront des grands débutants, d’autres en auront déjà fait au lycée ou en première année post bac. Pour prendre en compte cette hétérogénéité, nous envisageons d’hybrider fortement ce dispositif d’apprentissage afin que les étudiants puissent aller</w:t>
            </w:r>
            <w:r>
              <w:rPr>
                <w:rFonts w:cs="Calibri"/>
                <w:color w:val="0070C0"/>
              </w:rPr>
              <w:t xml:space="preserve"> le plus possible</w:t>
            </w:r>
            <w:r>
              <w:rPr>
                <w:rFonts w:cs="Calibri"/>
                <w:color w:val="0070C0"/>
              </w:rPr>
              <w:t xml:space="preserve"> à leur rythme</w:t>
            </w:r>
            <w:r>
              <w:rPr>
                <w:rFonts w:cs="Calibri"/>
                <w:color w:val="0070C0"/>
              </w:rPr>
              <w:t xml:space="preserve">,</w:t>
            </w:r>
            <w:r>
              <w:rPr>
                <w:rFonts w:cs="Calibri"/>
                <w:color w:val="0070C0"/>
              </w:rPr>
              <w:t xml:space="preserve"> selon leur besoin et ainsi développer leur capacité d’autorégulation.</w:t>
            </w:r>
            <w:r>
              <w:rPr>
                <w:rFonts w:cs="Calibri"/>
                <w:color w:val="0070C0"/>
              </w:rPr>
              <w:t xml:space="preserve"> Même si beaucoup de ressources pédagogiques existe</w:t>
            </w:r>
            <w:r>
              <w:rPr>
                <w:rFonts w:cs="Calibri"/>
                <w:color w:val="0070C0"/>
              </w:rPr>
              <w:t xml:space="preserve">nt</w:t>
            </w:r>
            <w:r>
              <w:rPr>
                <w:rFonts w:cs="Calibri"/>
                <w:color w:val="0070C0"/>
              </w:rPr>
              <w:t xml:space="preserve"> dans ce domaine, il nous faudra sans doute en produire de nouvelles, parfaitement adaptées à nos besoins.</w:t>
            </w:r>
            <w:r/>
          </w:p>
          <w:p>
            <w:pPr>
              <w:numPr>
                <w:ilvl w:val="0"/>
                <w:numId w:val="3"/>
              </w:numPr>
              <w:rPr>
                <w:rFonts w:cs="Calibri"/>
                <w:color w:val="0070C0"/>
              </w:rPr>
            </w:pPr>
            <w:r>
              <w:rPr>
                <w:rFonts w:cs="Calibri"/>
                <w:color w:val="0070C0"/>
              </w:rPr>
              <w:t xml:space="preserve">Enfin, nous avons bien conscience qu’il se peut qu’il y ait un écart entre ce que nous aurons prévu et la pratique réelle des étudiants dans ce nouveau dispositif</w:t>
            </w:r>
            <w:r>
              <w:rPr>
                <w:rFonts w:cs="Calibri"/>
                <w:color w:val="0070C0"/>
              </w:rPr>
              <w:t xml:space="preserve">, notamment en terme de temps étudiant</w:t>
            </w:r>
            <w:r>
              <w:rPr>
                <w:rFonts w:cs="Calibri"/>
                <w:color w:val="0070C0"/>
              </w:rPr>
              <w:t xml:space="preserve">. Nous aimerions avoir des indicateurs solides nous permettant de savoir si la transformation mise en œuvre aura porté ses fruits ou si elle doit être remaniée avant l’itération suivante.</w:t>
            </w:r>
            <w:r/>
          </w:p>
          <w:p>
            <w:pPr>
              <w:rPr>
                <w:rFonts w:cs="Calibri"/>
                <w:color w:val="0070C0"/>
              </w:rPr>
            </w:pPr>
            <w:r>
              <w:rPr>
                <w:rFonts w:cs="Calibri"/>
                <w:color w:val="0070C0"/>
              </w:rPr>
              <w:t xml:space="preserve">Pour ces trois</w:t>
            </w:r>
            <w:r>
              <w:rPr>
                <w:rFonts w:cs="Calibri"/>
                <w:color w:val="0070C0"/>
              </w:rPr>
              <w:t xml:space="preserve"> points</w:t>
            </w:r>
            <w:r>
              <w:rPr>
                <w:rFonts w:cs="Calibri"/>
                <w:color w:val="0070C0"/>
              </w:rPr>
              <w:t xml:space="preserve">,</w:t>
            </w:r>
            <w:r>
              <w:rPr>
                <w:rFonts w:cs="Calibri"/>
                <w:color w:val="0070C0"/>
              </w:rPr>
              <w:t xml:space="preserve"> nous</w:t>
            </w:r>
            <w:r>
              <w:rPr>
                <w:rFonts w:cs="Calibri"/>
                <w:color w:val="0070C0"/>
              </w:rPr>
              <w:t xml:space="preserve"> souhaiterions être accompagnés par CAPSULE</w:t>
            </w:r>
            <w:r>
              <w:rPr>
                <w:rFonts w:cs="Calibri"/>
                <w:color w:val="0070C0"/>
              </w:rPr>
              <w:t xml:space="preserve">.</w:t>
            </w:r>
            <w:r/>
          </w:p>
        </w:tc>
      </w:tr>
    </w:tbl>
    <w:p>
      <w:pPr>
        <w:spacing w:lineRule="auto" w:line="252"/>
      </w:pPr>
      <w:r/>
      <w:r/>
    </w:p>
    <w:tbl>
      <w:tblPr>
        <w:tblW w:w="0" w:type="auto"/>
        <w:tblInd w:w="5" w:type="dxa"/>
        <w:tblLayout w:type="fixed"/>
        <w:tblLook w:val="0000" w:firstRow="0" w:lastRow="0" w:firstColumn="0" w:lastColumn="0" w:noHBand="0" w:noVBand="0"/>
      </w:tblPr>
      <w:tblGrid>
        <w:gridCol w:w="2547"/>
        <w:gridCol w:w="6514"/>
      </w:tblGrid>
      <w:tr>
        <w:trPr>
          <w:trHeight w:val="340"/>
        </w:trPr>
        <w:tc>
          <w:tcPr>
            <w:gridSpan w:val="2"/>
            <w:shd w:val="clear" w:color="auto" w:fill="D9D9D9"/>
            <w:tcBorders>
              <w:left w:val="single" w:color="000000" w:sz="4" w:space="0"/>
              <w:top w:val="single" w:color="000000" w:sz="4" w:space="0"/>
              <w:right w:val="single" w:color="000000" w:sz="4" w:space="0"/>
              <w:bottom w:val="single" w:color="000000" w:sz="4" w:space="0"/>
            </w:tcBorders>
            <w:tcW w:w="9061" w:type="dxa"/>
            <w:vAlign w:val="center"/>
            <w:textDirection w:val="lrTb"/>
            <w:noWrap w:val="false"/>
          </w:tcPr>
          <w:p>
            <w:r>
              <w:rPr>
                <w:b/>
                <w:bCs/>
              </w:rPr>
              <w:t xml:space="preserve">Éléments concernant le porteur</w:t>
            </w:r>
            <w:r>
              <w:rPr>
                <w:b/>
                <w:bCs/>
              </w:rPr>
              <w:t xml:space="preserve"> ou les porteurs</w:t>
            </w:r>
            <w:r>
              <w:rPr>
                <w:b/>
                <w:bCs/>
              </w:rPr>
              <w:t xml:space="preserve"> de projet</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NOM Prénom</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RINEAU Valentin</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Coordonnées (tel, mail)</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valentin.rineau@sorbonne-universite.fr - 01 44 27 49 81 </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UFR d’affectation</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918 – </w:t>
            </w:r>
            <w:r>
              <w:rPr>
                <w:color w:val="0070C0"/>
              </w:rPr>
              <w:t xml:space="preserve">T</w:t>
            </w:r>
            <w:r>
              <w:rPr>
                <w:color w:val="0070C0"/>
              </w:rPr>
              <w:t xml:space="preserve">erre Environnement </w:t>
            </w:r>
            <w:r>
              <w:rPr>
                <w:color w:val="0070C0"/>
              </w:rPr>
              <w:t xml:space="preserve">B</w:t>
            </w:r>
            <w:r>
              <w:rPr>
                <w:color w:val="0070C0"/>
              </w:rPr>
              <w:t xml:space="preserve">iodiversité</w:t>
            </w:r>
            <w:r>
              <w:rPr>
                <w:color w:val="0070C0"/>
              </w:rPr>
              <w:t xml:space="preserve"> </w:t>
            </w:r>
            <w:r/>
          </w:p>
        </w:tc>
      </w:tr>
      <w:tr>
        <w:trPr>
          <w:trHeight w:val="340"/>
        </w:trPr>
        <w:tc>
          <w:tcPr>
            <w:gridSpan w:val="2"/>
            <w:shd w:val="clear" w:color="auto" w:fill="D9D9D9"/>
            <w:tcBorders>
              <w:left w:val="single" w:color="000000" w:sz="4" w:space="0"/>
              <w:top w:val="single" w:color="000000" w:sz="4" w:space="0"/>
              <w:right w:val="single" w:color="000000" w:sz="4" w:space="0"/>
              <w:bottom w:val="single" w:color="000000" w:sz="4" w:space="0"/>
            </w:tcBorders>
            <w:tcW w:w="9061" w:type="dxa"/>
            <w:vAlign w:val="center"/>
            <w:textDirection w:val="lrTb"/>
            <w:noWrap w:val="false"/>
          </w:tcPr>
          <w:p>
            <w:r>
              <w:rPr>
                <w:b/>
                <w:bCs/>
              </w:rPr>
              <w:t xml:space="preserve">Éléments concernant le projet</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Public cible</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Etudiant en Sciences de la Terre</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Niveau (L1, L2…)</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L2</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Nombre d’étudiants touchés</w:t>
            </w:r>
            <w:r/>
          </w:p>
          <w:p>
            <w:r>
              <w:t xml:space="preserve">(approximativement)</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50</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Discipline de l’enseignement</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Informatique / Géosciences</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Intitulé du cours</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Informatique pour les géosciences</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Code UE</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LU2ST031 </w:t>
            </w:r>
            <w:r>
              <w:rPr>
                <w:color w:val="0070C0"/>
              </w:rPr>
              <w:t xml:space="preserve">(S1)</w:t>
            </w:r>
            <w:r>
              <w:rPr>
                <w:color w:val="0070C0"/>
              </w:rPr>
              <w:t xml:space="preserve">/ LU2ST041</w:t>
            </w:r>
            <w:r>
              <w:rPr>
                <w:color w:val="0070C0"/>
              </w:rPr>
              <w:t xml:space="preserve"> (S2)</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UFR concernée par le projet</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TEB</w:t>
            </w:r>
            <w:r/>
          </w:p>
        </w:tc>
      </w:tr>
      <w:tr>
        <w:trPr>
          <w:trHeight w:val="340"/>
        </w:trPr>
        <w:tc>
          <w:tcPr>
            <w:shd w:val="clear" w:color="auto" w:fill="auto"/>
            <w:tcBorders>
              <w:left w:val="single" w:color="000000" w:sz="4" w:space="0"/>
              <w:right w:val="single" w:color="000000" w:sz="4" w:space="0"/>
              <w:bottom w:val="single" w:color="000000" w:sz="4" w:space="0"/>
            </w:tcBorders>
            <w:tcW w:w="2547" w:type="dxa"/>
            <w:vAlign w:val="center"/>
            <w:textDirection w:val="lrTb"/>
            <w:noWrap w:val="false"/>
          </w:tcPr>
          <w:p>
            <w:r>
              <w:t xml:space="preserve">URL du cours Moodle (optionnel)</w:t>
            </w:r>
            <w:r/>
          </w:p>
        </w:tc>
        <w:tc>
          <w:tcPr>
            <w:shd w:val="clear" w:color="auto" w:fill="auto"/>
            <w:tcBorders>
              <w:left w:val="single" w:color="000000" w:sz="4" w:space="0"/>
              <w:right w:val="single" w:color="000000" w:sz="4" w:space="0"/>
              <w:bottom w:val="single" w:color="000000" w:sz="4" w:space="0"/>
            </w:tcBorders>
            <w:tcW w:w="6514" w:type="dxa"/>
            <w:vAlign w:val="center"/>
            <w:textDirection w:val="lrTb"/>
            <w:noWrap w:val="false"/>
          </w:tcPr>
          <w:p>
            <w:pPr>
              <w:rPr>
                <w:color w:val="0070C0"/>
                <w:lang w:val="en-US"/>
              </w:rPr>
            </w:pPr>
            <w:r>
              <w:rPr>
                <w:color w:val="0070C0"/>
                <w:lang w:val="en-US"/>
              </w:rPr>
              <w:t xml:space="preserve">LU2ST031 </w:t>
            </w:r>
            <w:r>
              <w:rPr>
                <w:color w:val="0070C0"/>
                <w:lang w:val="en-US"/>
              </w:rPr>
              <w:t xml:space="preserve">https://moodle-sciences-22.sorbonne-universite.fr/course/view.php?id=355</w:t>
            </w:r>
            <w:r/>
          </w:p>
          <w:p>
            <w:pPr>
              <w:rPr>
                <w:color w:val="0070C0"/>
              </w:rPr>
            </w:pPr>
            <w:r>
              <w:rPr>
                <w:color w:val="0070C0"/>
              </w:rPr>
              <w:t xml:space="preserve">https://moodle-sciences-22.sorbonne-universite.fr/course/view.php?id=4279</w:t>
            </w:r>
            <w:r/>
          </w:p>
        </w:tc>
      </w:tr>
    </w:tbl>
    <w:p>
      <w:r/>
      <w:r/>
    </w:p>
    <w:p>
      <w:pPr>
        <w:pStyle w:val="424"/>
        <w:ind w:left="720" w:hanging="360"/>
        <w:spacing w:lineRule="auto" w:line="252"/>
      </w:pPr>
      <w:r>
        <w:t xml:space="preserve">B- Présentation du contexte actuel</w:t>
      </w:r>
      <w:r/>
    </w:p>
    <w:p>
      <w:r/>
      <w:r/>
    </w:p>
    <w:tbl>
      <w:tblPr>
        <w:tblW w:w="0" w:type="auto"/>
        <w:tblInd w:w="5" w:type="dxa"/>
        <w:tblLayout w:type="fixed"/>
        <w:tblLook w:val="0000" w:firstRow="0" w:lastRow="0" w:firstColumn="0" w:lastColumn="0" w:noHBand="0" w:noVBand="0"/>
      </w:tblPr>
      <w:tblGrid>
        <w:gridCol w:w="2547"/>
        <w:gridCol w:w="6514"/>
      </w:tblGrid>
      <w:tr>
        <w:trPr>
          <w:trHeight w:val="340"/>
        </w:trPr>
        <w:tc>
          <w:tcPr>
            <w:shd w:val="clear" w:color="auto" w:fill="D9D9D9"/>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rPr>
                <w:b/>
                <w:bCs/>
              </w:rPr>
              <w:t xml:space="preserve">Organisation actuelle de l’enseignement</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r>
            <w:r/>
          </w:p>
          <w:p>
            <w:pPr>
              <w:rPr>
                <w:color w:val="0070C0"/>
              </w:rPr>
            </w:pPr>
            <w:r>
              <w:rPr>
                <w:color w:val="0070C0"/>
              </w:rPr>
              <w:t xml:space="preserve">Cet enseignement</w:t>
            </w:r>
            <w:r>
              <w:rPr>
                <w:color w:val="0070C0"/>
              </w:rPr>
              <w:t xml:space="preserve"> est divisé en 2 UE de 3 ECTS sur les 2 semestres de L2 : LU2ST031 (S</w:t>
            </w:r>
            <w:r>
              <w:rPr>
                <w:color w:val="0070C0"/>
              </w:rPr>
              <w:t xml:space="preserve">1)/</w:t>
            </w:r>
            <w:r>
              <w:rPr>
                <w:color w:val="0070C0"/>
              </w:rPr>
              <w:t xml:space="preserve"> LU2ST041 (S2). Pour chaque UE, il y a 10 CM en vidéo (ppt commentés), 10 séances de TP. A cause de problèmes de disponibilité des étudiants, il y a 3 groupes (donc 3 créneaux) de TP.</w:t>
            </w:r>
            <w:r/>
          </w:p>
          <w:p>
            <w:pPr>
              <w:rPr>
                <w:color w:val="0070C0"/>
              </w:rPr>
            </w:pPr>
            <w:r>
              <w:rPr>
                <w:color w:val="0070C0"/>
              </w:rPr>
              <w:t xml:space="preserve">Chaque semaine les étudiants doivent travailler les vidéos de cours puis répondre à un quiz associé. Ils doivent avoir réussi le quiz avant le TP. Des exercices guidés sont réalisés sur moodle durant le TP et sont à rendre avant le TP suivant.</w:t>
            </w:r>
            <w:r/>
          </w:p>
          <w:p>
            <w:pPr>
              <w:rPr>
                <w:color w:val="0070C0"/>
              </w:rPr>
            </w:pPr>
            <w:r>
              <w:rPr>
                <w:color w:val="0070C0"/>
              </w:rPr>
              <w:t xml:space="preserve">2-3 fois dans le semestre, il y a une interrogation en début de séance.</w:t>
            </w:r>
            <w:r/>
          </w:p>
          <w:p>
            <w:pPr>
              <w:rPr>
                <w:color w:val="0070C0"/>
              </w:rPr>
            </w:pPr>
            <w:r>
              <w:rPr>
                <w:color w:val="0070C0"/>
              </w:rPr>
              <w:t xml:space="preserve">Le semestre se termine par une épreuve de TP notée de 2h.</w:t>
            </w:r>
            <w:r/>
          </w:p>
          <w:p>
            <w:pPr>
              <w:rPr>
                <w:color w:val="0070C0"/>
              </w:rPr>
            </w:pPr>
            <w:r>
              <w:rPr>
                <w:color w:val="0070C0"/>
              </w:rPr>
              <w:t xml:space="preserve">Pour l’UE LU2ST041 (S2) les étudiants travaillent sur un mini projet guidé par groupe de 2 ou 3 pendant 4 semaines (3 en présence d’un enseignant et une en autonomie). Les projets sont présentés par les groupes à l’issue de ces 4 semaines.</w:t>
            </w:r>
            <w:r/>
          </w:p>
          <w:p>
            <w:pPr>
              <w:rPr>
                <w:color w:val="0070C0"/>
              </w:rPr>
            </w:pPr>
            <w:r>
              <w:rPr>
                <w:color w:val="0070C0"/>
              </w:rPr>
            </w:r>
            <w:r/>
          </w:p>
        </w:tc>
      </w:tr>
      <w:tr>
        <w:trPr>
          <w:trHeight w:val="340"/>
        </w:trPr>
        <w:tc>
          <w:tcPr>
            <w:shd w:val="clear" w:color="auto" w:fill="D9D9D9"/>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rPr>
                <w:b/>
                <w:bCs/>
              </w:rPr>
              <w:t xml:space="preserve">Description du cours / organisation</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Objectifs </w:t>
            </w:r>
            <w:r>
              <w:rPr>
                <w:color w:val="0070C0"/>
              </w:rPr>
              <w:t xml:space="preserve">actuels </w:t>
            </w:r>
            <w:r/>
          </w:p>
          <w:p>
            <w:pPr>
              <w:rPr>
                <w:color w:val="0070C0"/>
              </w:rPr>
            </w:pPr>
            <w:r>
              <w:rPr>
                <w:color w:val="0070C0"/>
              </w:rPr>
              <w:t xml:space="preserve">Objectifs premiers :</w:t>
            </w:r>
            <w:r/>
          </w:p>
          <w:p>
            <w:pPr>
              <w:ind w:left="0" w:firstLine="0"/>
              <w:rPr>
                <w:color w:val="0070C0"/>
              </w:rPr>
            </w:pPr>
            <w:r>
              <w:rPr>
                <w:color w:val="0070C0"/>
              </w:rPr>
              <w:t xml:space="preserve">A l’issu de cet enseignement, vous serez capables: </w:t>
            </w:r>
            <w:r/>
          </w:p>
          <w:p>
            <w:pPr>
              <w:numPr>
                <w:ilvl w:val="0"/>
                <w:numId w:val="4"/>
              </w:numPr>
              <w:rPr>
                <w:color w:val="0070C0"/>
              </w:rPr>
            </w:pPr>
            <w:r>
              <w:rPr>
                <w:color w:val="0070C0"/>
              </w:rPr>
              <w:t xml:space="preserve">de</w:t>
            </w:r>
            <w:r>
              <w:rPr>
                <w:color w:val="0070C0"/>
              </w:rPr>
              <w:t xml:space="preserve"> récupérer dans Matlab des données sauvegardées lors d'une session précédente</w:t>
            </w:r>
            <w:r/>
          </w:p>
          <w:p>
            <w:pPr>
              <w:numPr>
                <w:ilvl w:val="0"/>
                <w:numId w:val="4"/>
              </w:numPr>
              <w:rPr>
                <w:color w:val="0070C0"/>
              </w:rPr>
            </w:pPr>
            <w:r>
              <w:rPr>
                <w:color w:val="0070C0"/>
              </w:rPr>
              <w:t xml:space="preserve">de</w:t>
            </w:r>
            <w:r>
              <w:rPr>
                <w:color w:val="0070C0"/>
              </w:rPr>
              <w:t xml:space="preserve"> structurer des données (mise sous forme de tableaux)</w:t>
            </w:r>
            <w:r/>
          </w:p>
          <w:p>
            <w:pPr>
              <w:numPr>
                <w:ilvl w:val="0"/>
                <w:numId w:val="4"/>
              </w:numPr>
              <w:rPr>
                <w:color w:val="0070C0"/>
              </w:rPr>
            </w:pPr>
            <w:r>
              <w:rPr>
                <w:color w:val="0070C0"/>
              </w:rPr>
              <w:t xml:space="preserve">de</w:t>
            </w:r>
            <w:r>
              <w:rPr>
                <w:color w:val="0070C0"/>
              </w:rPr>
              <w:t xml:space="preserve"> traiter des données (données manquantes, bruit, statistiques courantes)</w:t>
            </w:r>
            <w:r/>
          </w:p>
          <w:p>
            <w:pPr>
              <w:numPr>
                <w:ilvl w:val="0"/>
                <w:numId w:val="4"/>
              </w:numPr>
              <w:rPr>
                <w:color w:val="0070C0"/>
              </w:rPr>
            </w:pPr>
            <w:r>
              <w:rPr>
                <w:color w:val="0070C0"/>
              </w:rPr>
              <w:t xml:space="preserve">de</w:t>
            </w:r>
            <w:r>
              <w:rPr>
                <w:color w:val="0070C0"/>
              </w:rPr>
              <w:t xml:space="preserve"> présenter des données (graphiques, images)</w:t>
            </w:r>
            <w:r/>
          </w:p>
          <w:p>
            <w:pPr>
              <w:numPr>
                <w:ilvl w:val="0"/>
                <w:numId w:val="4"/>
              </w:numPr>
              <w:rPr>
                <w:color w:val="0070C0"/>
              </w:rPr>
            </w:pPr>
            <w:r>
              <w:rPr>
                <w:color w:val="0070C0"/>
              </w:rPr>
              <w:t xml:space="preserve">être</w:t>
            </w:r>
            <w:r>
              <w:rPr>
                <w:color w:val="0070C0"/>
              </w:rPr>
              <w:t xml:space="preserve"> autonome dans l'élaboration de tests et dans la recherche d’erreurs</w:t>
            </w:r>
            <w:r/>
          </w:p>
          <w:p>
            <w:pPr>
              <w:rPr>
                <w:color w:val="0070C0"/>
              </w:rPr>
            </w:pPr>
            <w:r>
              <w:rPr>
                <w:color w:val="0070C0"/>
              </w:rPr>
              <w:t xml:space="preserve">Objectifs secondaires</w:t>
            </w:r>
            <w:r/>
          </w:p>
          <w:p>
            <w:pPr>
              <w:rPr>
                <w:color w:val="0070C0"/>
              </w:rPr>
            </w:pPr>
            <w:r>
              <w:rPr>
                <w:color w:val="0070C0"/>
              </w:rPr>
              <w:t xml:space="preserve">Ces tâches seront réalisées à l’aide de programmes simples, vous développerez donc aussi les compétences suivantes</w:t>
            </w:r>
            <w:r>
              <w:rPr>
                <w:color w:val="0070C0"/>
              </w:rPr>
              <w:t xml:space="preserve"> </w:t>
            </w:r>
            <w:r>
              <w:rPr>
                <w:color w:val="0070C0"/>
              </w:rPr>
              <w:t xml:space="preserve">:</w:t>
            </w:r>
            <w:r/>
          </w:p>
          <w:p>
            <w:pPr>
              <w:numPr>
                <w:ilvl w:val="0"/>
                <w:numId w:val="5"/>
              </w:numPr>
              <w:rPr>
                <w:color w:val="0070C0"/>
              </w:rPr>
            </w:pPr>
            <w:r>
              <w:rPr>
                <w:color w:val="0070C0"/>
              </w:rPr>
              <w:t xml:space="preserve">être</w:t>
            </w:r>
            <w:r>
              <w:rPr>
                <w:color w:val="0070C0"/>
              </w:rPr>
              <w:t xml:space="preserve"> capable de</w:t>
            </w:r>
            <w:r>
              <w:rPr>
                <w:color w:val="0070C0"/>
              </w:rPr>
              <w:t xml:space="preserve"> décomposer un problème relativement complexe en une succession d’étapes élémentaires</w:t>
            </w:r>
            <w:r/>
          </w:p>
          <w:p>
            <w:pPr>
              <w:numPr>
                <w:ilvl w:val="0"/>
                <w:numId w:val="5"/>
              </w:numPr>
              <w:rPr>
                <w:color w:val="0070C0"/>
              </w:rPr>
            </w:pPr>
            <w:r>
              <w:rPr>
                <w:color w:val="0070C0"/>
              </w:rPr>
              <w:t xml:space="preserve">être</w:t>
            </w:r>
            <w:r>
              <w:rPr>
                <w:color w:val="0070C0"/>
              </w:rPr>
              <w:t xml:space="preserve"> capable de comprendre un programme simple existant et le modifier</w:t>
            </w:r>
            <w:r/>
          </w:p>
          <w:p>
            <w:pPr>
              <w:numPr>
                <w:ilvl w:val="0"/>
                <w:numId w:val="5"/>
              </w:numPr>
              <w:rPr>
                <w:color w:val="0070C0"/>
              </w:rPr>
            </w:pPr>
            <w:r>
              <w:rPr>
                <w:color w:val="0070C0"/>
              </w:rPr>
              <w:t xml:space="preserve">être</w:t>
            </w:r>
            <w:r>
              <w:rPr>
                <w:color w:val="0070C0"/>
              </w:rPr>
              <w:t xml:space="preserve"> capable d’utiliser</w:t>
            </w:r>
            <w:r>
              <w:rPr>
                <w:color w:val="0070C0"/>
              </w:rPr>
              <w:t xml:space="preserve"> les structures basiques de la programmation (branchements, boucles, fonctions, ...)</w:t>
            </w:r>
            <w:r/>
          </w:p>
          <w:p>
            <w:pPr>
              <w:rPr>
                <w:color w:val="0070C0"/>
              </w:rPr>
            </w:pPr>
            <w:r>
              <w:rPr>
                <w:color w:val="0070C0"/>
              </w:rPr>
            </w:r>
            <w:r/>
          </w:p>
          <w:p>
            <w:pPr>
              <w:rPr>
                <w:color w:val="0070C0"/>
              </w:rPr>
            </w:pPr>
            <w:r>
              <w:rPr>
                <w:color w:val="0070C0"/>
              </w:rPr>
            </w:r>
            <w:r/>
          </w:p>
        </w:tc>
      </w:tr>
      <w:tr>
        <w:trPr>
          <w:trHeight w:val="340"/>
        </w:trPr>
        <w:tc>
          <w:tcPr>
            <w:shd w:val="clear" w:color="auto" w:fill="D9D9D9"/>
            <w:tcBorders>
              <w:left w:val="single" w:color="000000" w:sz="4" w:space="0"/>
              <w:right w:val="single" w:color="000000" w:sz="4" w:space="0"/>
              <w:bottom w:val="single" w:color="000000" w:sz="4" w:space="0"/>
            </w:tcBorders>
            <w:tcW w:w="2547" w:type="dxa"/>
            <w:vAlign w:val="center"/>
            <w:textDirection w:val="lrTb"/>
            <w:noWrap w:val="false"/>
          </w:tcPr>
          <w:p>
            <w:r>
              <w:t xml:space="preserve">Ressources actuelles</w:t>
            </w:r>
            <w:r/>
          </w:p>
        </w:tc>
        <w:tc>
          <w:tcPr>
            <w:shd w:val="clear" w:color="auto" w:fill="auto"/>
            <w:tcBorders>
              <w:left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Des vidéos de ppt commentés et quelques screencasts. </w:t>
            </w:r>
            <w:r/>
          </w:p>
          <w:p>
            <w:pPr>
              <w:rPr>
                <w:color w:val="0070C0"/>
              </w:rPr>
            </w:pPr>
            <w:r>
              <w:rPr>
                <w:color w:val="0070C0"/>
              </w:rPr>
              <w:t xml:space="preserve">Des quiz de cours</w:t>
            </w:r>
            <w:r/>
          </w:p>
          <w:p>
            <w:pPr>
              <w:rPr>
                <w:color w:val="0070C0"/>
              </w:rPr>
            </w:pPr>
            <w:r>
              <w:rPr>
                <w:color w:val="0070C0"/>
              </w:rPr>
              <w:t xml:space="preserve">De nombreux exercices </w:t>
            </w:r>
            <w:r>
              <w:rPr>
                <w:color w:val="0070C0"/>
              </w:rPr>
              <w:t xml:space="preserve">autocorrigés  basés</w:t>
            </w:r>
            <w:r>
              <w:rPr>
                <w:color w:val="0070C0"/>
              </w:rPr>
              <w:t xml:space="preserve"> sur code runner (pour valider l’avancement des TP mais aussi pour l’évaluation).</w:t>
            </w:r>
            <w:r/>
          </w:p>
          <w:p>
            <w:pPr>
              <w:rPr>
                <w:color w:val="0070C0"/>
              </w:rPr>
            </w:pPr>
            <w:r>
              <w:rPr>
                <w:color w:val="0070C0"/>
              </w:rPr>
              <w:t xml:space="preserve">Des annales </w:t>
            </w:r>
            <w:r/>
          </w:p>
        </w:tc>
      </w:tr>
    </w:tbl>
    <w:p>
      <w:r/>
      <w:r/>
    </w:p>
    <w:p>
      <w:pPr>
        <w:pStyle w:val="424"/>
        <w:ind w:left="720" w:hanging="360"/>
        <w:spacing w:lineRule="auto" w:line="252" w:after="0" w:before="0"/>
      </w:pPr>
      <w:r>
        <w:t xml:space="preserve">C- Cadrage</w:t>
      </w:r>
      <w:r>
        <w:t xml:space="preserve"> du projet</w:t>
      </w:r>
      <w:r/>
    </w:p>
    <w:p>
      <w:pPr>
        <w:pStyle w:val="457"/>
        <w:ind w:left="720" w:hanging="360"/>
        <w:spacing w:lineRule="auto" w:line="252" w:after="0"/>
      </w:pPr>
      <w:r/>
      <w:r/>
    </w:p>
    <w:tbl>
      <w:tblPr>
        <w:tblW w:w="0" w:type="auto"/>
        <w:tblInd w:w="5" w:type="dxa"/>
        <w:tblLayout w:type="fixed"/>
        <w:tblLook w:val="0000" w:firstRow="0" w:lastRow="0" w:firstColumn="0" w:lastColumn="0" w:noHBand="0" w:noVBand="0"/>
      </w:tblPr>
      <w:tblGrid>
        <w:gridCol w:w="2547"/>
        <w:gridCol w:w="6514"/>
      </w:tblGrid>
      <w:tr>
        <w:trPr>
          <w:trHeight w:val="340"/>
        </w:trPr>
        <w:tc>
          <w:tcPr>
            <w:gridSpan w:val="2"/>
            <w:shd w:val="clear" w:color="auto" w:fill="D9D9D9"/>
            <w:tcBorders>
              <w:left w:val="single" w:color="000000" w:sz="4" w:space="0"/>
              <w:top w:val="single" w:color="000000" w:sz="4" w:space="0"/>
              <w:right w:val="single" w:color="000000" w:sz="4" w:space="0"/>
              <w:bottom w:val="single" w:color="000000" w:sz="4" w:space="0"/>
            </w:tcBorders>
            <w:tcW w:w="9061" w:type="dxa"/>
            <w:vAlign w:val="center"/>
            <w:textDirection w:val="lrTb"/>
            <w:noWrap w:val="false"/>
          </w:tcPr>
          <w:p>
            <w:r>
              <w:rPr>
                <w:b/>
                <w:bCs/>
              </w:rPr>
              <w:t xml:space="preserve">Intérêt pédagogique et motivation du projet</w:t>
            </w:r>
            <w:r/>
          </w:p>
        </w:tc>
      </w:tr>
      <w:tr>
        <w:trPr>
          <w:trHeight w:val="340"/>
        </w:trPr>
        <w:tc>
          <w:tcPr>
            <w:shd w:val="clear" w:color="auto" w:fill="auto"/>
            <w:tcBorders>
              <w:left w:val="single" w:color="000000" w:sz="4" w:space="0"/>
              <w:right w:val="single" w:color="000000" w:sz="4" w:space="0"/>
              <w:bottom w:val="single" w:color="000000" w:sz="4" w:space="0"/>
            </w:tcBorders>
            <w:tcW w:w="2547" w:type="dxa"/>
            <w:vAlign w:val="center"/>
            <w:textDirection w:val="lrTb"/>
            <w:noWrap w:val="false"/>
          </w:tcPr>
          <w:p>
            <w:pPr>
              <w:rPr>
                <w:color w:val="0070C0"/>
              </w:rPr>
            </w:pPr>
            <w:r>
              <w:t xml:space="preserve">Enjeux</w:t>
            </w:r>
            <w:r>
              <w:t xml:space="preserve"> pédagogiques du projet</w:t>
            </w:r>
            <w:r/>
          </w:p>
        </w:tc>
        <w:tc>
          <w:tcPr>
            <w:shd w:val="clear" w:color="auto" w:fill="auto"/>
            <w:tcBorders>
              <w:left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r>
            <w:r/>
          </w:p>
          <w:p>
            <w:pPr>
              <w:rPr>
                <w:color w:val="0070C0"/>
              </w:rPr>
            </w:pPr>
            <w:r>
              <w:rPr>
                <w:color w:val="0070C0"/>
              </w:rPr>
              <w:t xml:space="preserve">Résorber autant que possible les différences de niveau de python entre étudiants, permettre la progression en codage informatique des étudiants et les amener à développer leur autonomie : réaliser un script à partir d’une problématique donnée, trouver de </w:t>
            </w:r>
            <w:r>
              <w:rPr>
                <w:color w:val="0070C0"/>
              </w:rPr>
              <w:t xml:space="preserve">la documentation afin de progresser de manière autonome sur l’aspect  technique</w:t>
            </w:r>
            <w:r>
              <w:rPr>
                <w:color w:val="0070C0"/>
              </w:rPr>
              <w:t xml:space="preserve">, être capable de tester du code et de mener une recherche d’erreurs.</w:t>
            </w:r>
            <w:r/>
          </w:p>
          <w:p>
            <w:pPr>
              <w:rPr>
                <w:color w:val="0070C0"/>
              </w:rPr>
            </w:pPr>
            <w:r>
              <w:rPr>
                <w:color w:val="0070C0"/>
              </w:rPr>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Motivation</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r>
            <w:r/>
          </w:p>
          <w:p>
            <w:pPr>
              <w:rPr>
                <w:color w:val="0070C0"/>
              </w:rPr>
            </w:pPr>
            <w:r>
              <w:rPr>
                <w:color w:val="0070C0"/>
              </w:rPr>
              <w:t xml:space="preserve">Profiter du changement nécessaire de langage </w:t>
            </w:r>
            <w:r>
              <w:rPr>
                <w:color w:val="0070C0"/>
              </w:rPr>
              <w:t xml:space="preserve">de programmation </w:t>
            </w:r>
            <w:r>
              <w:rPr>
                <w:color w:val="0070C0"/>
              </w:rPr>
              <w:t xml:space="preserve">pour </w:t>
            </w:r>
            <w:r>
              <w:rPr>
                <w:color w:val="0070C0"/>
              </w:rPr>
              <w:t xml:space="preserve">concevoir de manière rationnelle le dispositif de formation de</w:t>
            </w:r>
            <w:r>
              <w:rPr>
                <w:color w:val="0070C0"/>
              </w:rPr>
              <w:t xml:space="preserve"> ces UE</w:t>
            </w:r>
            <w:r>
              <w:rPr>
                <w:color w:val="0070C0"/>
              </w:rPr>
              <w:t xml:space="preserve">.</w:t>
            </w:r>
            <w:r/>
          </w:p>
          <w:p>
            <w:pPr>
              <w:rPr>
                <w:color w:val="0070C0"/>
              </w:rPr>
            </w:pPr>
            <w:r>
              <w:rPr>
                <w:color w:val="0070C0"/>
              </w:rPr>
            </w:r>
            <w:r/>
          </w:p>
        </w:tc>
      </w:tr>
      <w:tr>
        <w:trPr>
          <w:trHeight w:val="340"/>
        </w:trPr>
        <w:tc>
          <w:tcPr>
            <w:gridSpan w:val="2"/>
            <w:shd w:val="clear" w:color="auto" w:fill="auto"/>
            <w:tcBorders>
              <w:left w:val="single" w:color="000000" w:sz="4" w:space="0"/>
              <w:right w:val="single" w:color="000000" w:sz="4" w:space="0"/>
              <w:bottom w:val="single" w:color="000000" w:sz="4" w:space="0"/>
            </w:tcBorders>
            <w:tcW w:w="9061" w:type="dxa"/>
            <w:vAlign w:val="center"/>
            <w:textDirection w:val="lrTb"/>
            <w:noWrap w:val="false"/>
          </w:tcPr>
          <w:p>
            <w:r/>
            <w:r/>
          </w:p>
        </w:tc>
      </w:tr>
      <w:tr>
        <w:trPr>
          <w:trHeight w:val="340"/>
        </w:trPr>
        <w:tc>
          <w:tcPr>
            <w:gridSpan w:val="2"/>
            <w:shd w:val="clear" w:color="auto" w:fill="D9D9D9"/>
            <w:tcBorders>
              <w:left w:val="single" w:color="000000" w:sz="4" w:space="0"/>
              <w:top w:val="single" w:color="000000" w:sz="4" w:space="0"/>
              <w:right w:val="single" w:color="000000" w:sz="4" w:space="0"/>
              <w:bottom w:val="single" w:color="000000" w:sz="4" w:space="0"/>
            </w:tcBorders>
            <w:tcW w:w="9061" w:type="dxa"/>
            <w:vAlign w:val="center"/>
            <w:textDirection w:val="lrTb"/>
            <w:noWrap w:val="false"/>
          </w:tcPr>
          <w:p>
            <w:r>
              <w:rPr>
                <w:b/>
                <w:bCs/>
              </w:rPr>
              <w:t xml:space="preserve">Modalités de réalisation du projet</w:t>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Chronologie envisagée</w:t>
            </w:r>
            <w:r/>
          </w:p>
          <w:p>
            <w:pPr>
              <w:rPr>
                <w:color w:val="0070C0"/>
              </w:rPr>
            </w:pPr>
            <w:r>
              <w:t xml:space="preserve">(date de début et de fin du projet)</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Pour LU2ST031 : dès que possible, pour </w:t>
            </w:r>
            <w:r>
              <w:rPr>
                <w:color w:val="0070C0"/>
              </w:rPr>
              <w:t xml:space="preserve">LU2ST041 : septembre 23. Date de fin globale du projet: avril 24.</w:t>
            </w:r>
            <w:r/>
            <w:r>
              <w:rPr>
                <w:color w:val="0070C0"/>
              </w:rPr>
            </w:r>
            <w:r/>
          </w:p>
          <w:p>
            <w:pPr>
              <w:rPr>
                <w:color w:val="0070C0"/>
              </w:rPr>
            </w:pPr>
            <w:r>
              <w:rPr>
                <w:color w:val="0070C0"/>
              </w:rPr>
            </w:r>
            <w:r/>
          </w:p>
        </w:tc>
      </w:tr>
      <w:tr>
        <w:trPr>
          <w:trHeight w:val="340"/>
        </w:trPr>
        <w:tc>
          <w:tcPr>
            <w:shd w:val="clear" w:color="auto" w:fill="auto"/>
            <w:tcBorders>
              <w:left w:val="single" w:color="000000" w:sz="4" w:space="0"/>
              <w:top w:val="single" w:color="000000" w:sz="4" w:space="0"/>
              <w:right w:val="single" w:color="000000" w:sz="4" w:space="0"/>
              <w:bottom w:val="single" w:color="000000" w:sz="4" w:space="0"/>
            </w:tcBorders>
            <w:tcW w:w="2547" w:type="dxa"/>
            <w:vAlign w:val="center"/>
            <w:textDirection w:val="lrTb"/>
            <w:noWrap w:val="false"/>
          </w:tcPr>
          <w:p>
            <w:r>
              <w:t xml:space="preserve">Calendrier prévisionnel</w:t>
            </w:r>
            <w:r/>
          </w:p>
          <w:p>
            <w:r>
              <w:t xml:space="preserve"> (sans entrer dans le détail – la planification détaillée sera précisée ultérieurement)</w:t>
            </w:r>
            <w:r/>
          </w:p>
        </w:tc>
        <w:tc>
          <w:tcPr>
            <w:shd w:val="clear" w:color="auto" w:fill="auto"/>
            <w:tcBorders>
              <w:left w:val="single" w:color="000000" w:sz="4" w:space="0"/>
              <w:top w:val="single" w:color="000000" w:sz="4" w:space="0"/>
              <w:right w:val="single" w:color="000000" w:sz="4" w:space="0"/>
              <w:bottom w:val="single" w:color="000000" w:sz="4" w:space="0"/>
            </w:tcBorders>
            <w:tcW w:w="6514" w:type="dxa"/>
            <w:vAlign w:val="center"/>
            <w:textDirection w:val="lrTb"/>
            <w:noWrap w:val="false"/>
          </w:tcPr>
          <w:p>
            <w:pPr>
              <w:rPr>
                <w:color w:val="0070C0"/>
              </w:rPr>
            </w:pPr>
            <w:r>
              <w:rPr>
                <w:color w:val="0070C0"/>
              </w:rPr>
              <w:t xml:space="preserve">Mai 23 : </w:t>
            </w:r>
            <w:r/>
          </w:p>
          <w:p>
            <w:pPr>
              <w:rPr>
                <w:color w:val="0070C0"/>
              </w:rPr>
            </w:pPr>
            <w:r>
              <w:rPr>
                <w:color w:val="0070C0"/>
              </w:rPr>
              <w:t xml:space="preserve">- </w:t>
            </w:r>
            <w:r>
              <w:rPr>
                <w:color w:val="0070C0"/>
              </w:rPr>
              <w:t xml:space="preserve">Conception du dispositif </w:t>
            </w:r>
            <w:r>
              <w:rPr>
                <w:color w:val="0070C0"/>
              </w:rPr>
              <w:t xml:space="preserve">(AAV, description des séquences, évaluation type)</w:t>
            </w:r>
            <w:r/>
          </w:p>
          <w:p>
            <w:pPr>
              <w:rPr>
                <w:color w:val="0070C0"/>
              </w:rPr>
            </w:pPr>
            <w:r>
              <w:rPr>
                <w:color w:val="0070C0"/>
              </w:rPr>
              <w:t xml:space="preserve">- Recherche et évaluation de ressources existantes</w:t>
            </w:r>
            <w:r/>
          </w:p>
          <w:p>
            <w:pPr>
              <w:rPr>
                <w:color w:val="0070C0"/>
              </w:rPr>
            </w:pPr>
            <w:r>
              <w:rPr>
                <w:color w:val="0070C0"/>
              </w:rPr>
            </w:r>
            <w:r/>
          </w:p>
          <w:p>
            <w:pPr>
              <w:rPr>
                <w:color w:val="0070C0"/>
              </w:rPr>
            </w:pPr>
            <w:r>
              <w:rPr>
                <w:color w:val="0070C0"/>
              </w:rPr>
              <w:t xml:space="preserve">Fin mai 23 : </w:t>
            </w:r>
            <w:r/>
          </w:p>
          <w:p>
            <w:pPr>
              <w:rPr>
                <w:color w:val="0070C0"/>
              </w:rPr>
            </w:pPr>
            <w:r>
              <w:rPr>
                <w:color w:val="0070C0"/>
              </w:rPr>
              <w:t xml:space="preserve">- </w:t>
            </w:r>
            <w:r>
              <w:rPr>
                <w:color w:val="0070C0"/>
              </w:rPr>
              <w:t xml:space="preserve">Liste des ressources manquantes </w:t>
            </w:r>
            <w:r>
              <w:rPr>
                <w:color w:val="0070C0"/>
              </w:rPr>
              <w:t xml:space="preserve">(et donc </w:t>
            </w:r>
            <w:r>
              <w:rPr>
                <w:color w:val="0070C0"/>
              </w:rPr>
              <w:t xml:space="preserve">à créer</w:t>
            </w:r>
            <w:r>
              <w:rPr>
                <w:color w:val="0070C0"/>
              </w:rPr>
              <w:t xml:space="preserve">) établie</w:t>
            </w:r>
            <w:r/>
          </w:p>
          <w:p>
            <w:pPr>
              <w:rPr>
                <w:color w:val="0070C0"/>
              </w:rPr>
            </w:pPr>
            <w:r>
              <w:rPr>
                <w:color w:val="0070C0"/>
              </w:rPr>
            </w:r>
            <w:r/>
          </w:p>
          <w:p>
            <w:pPr>
              <w:rPr>
                <w:color w:val="0070C0"/>
              </w:rPr>
            </w:pPr>
            <w:r>
              <w:rPr>
                <w:color w:val="0070C0"/>
              </w:rPr>
              <w:t xml:space="preserve">Juin</w:t>
            </w:r>
            <w:r>
              <w:rPr>
                <w:color w:val="0070C0"/>
              </w:rPr>
              <w:t xml:space="preserve">-septembre</w:t>
            </w:r>
            <w:r>
              <w:rPr>
                <w:color w:val="0070C0"/>
              </w:rPr>
              <w:t xml:space="preserve"> 2023 : </w:t>
            </w:r>
            <w:r>
              <w:rPr>
                <w:color w:val="0070C0"/>
              </w:rPr>
              <w:t xml:space="preserve">Production</w:t>
            </w:r>
            <w:r>
              <w:rPr>
                <w:color w:val="0070C0"/>
              </w:rPr>
              <w:t xml:space="preserve"> </w:t>
            </w:r>
            <w:r>
              <w:rPr>
                <w:color w:val="0070C0"/>
              </w:rPr>
              <w:t xml:space="preserve">des ressources (premier semestre)</w:t>
            </w:r>
            <w:r/>
          </w:p>
          <w:p>
            <w:pPr>
              <w:rPr>
                <w:color w:val="0070C0"/>
              </w:rPr>
            </w:pPr>
            <w:r>
              <w:rPr>
                <w:color w:val="0070C0"/>
              </w:rPr>
              <w:t xml:space="preserve">- Demi-journées de tournage : 2 en juin et 2 en juillet</w:t>
            </w:r>
            <w:r/>
          </w:p>
          <w:p>
            <w:pPr>
              <w:rPr>
                <w:color w:val="0070C0"/>
              </w:rPr>
            </w:pPr>
            <w:r>
              <w:rPr>
                <w:color w:val="0070C0"/>
              </w:rPr>
              <w:t xml:space="preserve">- Réalisation de notebooks de cours (2 notebooks en juin et 2 en juillet)</w:t>
            </w:r>
            <w:r/>
          </w:p>
          <w:p>
            <w:pPr>
              <w:rPr>
                <w:color w:val="0070C0"/>
              </w:rPr>
            </w:pPr>
            <w:r>
              <w:rPr>
                <w:color w:val="0070C0"/>
              </w:rPr>
              <w:t xml:space="preserve">- Réalisation des supports de TP (aout-septembre)</w:t>
            </w:r>
            <w:r/>
          </w:p>
          <w:p>
            <w:pPr>
              <w:rPr>
                <w:color w:val="0070C0"/>
              </w:rPr>
            </w:pPr>
            <w:r>
              <w:rPr>
                <w:color w:val="0070C0"/>
              </w:rPr>
              <w:t xml:space="preserve">- Mise en place du cours Moodle (aout-septembre)</w:t>
            </w:r>
            <w:r/>
          </w:p>
          <w:p>
            <w:pPr>
              <w:rPr>
                <w:color w:val="0070C0"/>
              </w:rPr>
            </w:pPr>
            <w:r>
              <w:rPr>
                <w:color w:val="0070C0"/>
              </w:rPr>
            </w:r>
            <w:r/>
          </w:p>
          <w:p>
            <w:pPr>
              <w:rPr>
                <w:color w:val="0070C0"/>
              </w:rPr>
            </w:pPr>
            <w:r>
              <w:rPr>
                <w:color w:val="0070C0"/>
              </w:rPr>
              <w:t xml:space="preserve">12 septembre 23 : Début des enseignements de LU2ST031</w:t>
            </w:r>
            <w:r/>
          </w:p>
          <w:p>
            <w:pPr>
              <w:rPr>
                <w:color w:val="0070C0"/>
              </w:rPr>
            </w:pPr>
            <w:r>
              <w:rPr>
                <w:color w:val="0070C0"/>
              </w:rPr>
            </w:r>
            <w:r/>
          </w:p>
          <w:p>
            <w:pPr>
              <w:rPr>
                <w:color w:val="0070C0"/>
              </w:rPr>
            </w:pPr>
            <w:r>
              <w:rPr>
                <w:color w:val="0070C0"/>
              </w:rPr>
              <w:t xml:space="preserve">Septembre 23 à janvier 24 : recueil de traces et </w:t>
            </w:r>
            <w:r>
              <w:rPr>
                <w:color w:val="0070C0"/>
              </w:rPr>
              <w:t xml:space="preserve">production </w:t>
            </w:r>
            <w:r>
              <w:rPr>
                <w:color w:val="0070C0"/>
              </w:rPr>
              <w:t xml:space="preserve">d’enquete</w:t>
            </w:r>
            <w:r>
              <w:rPr>
                <w:color w:val="0070C0"/>
              </w:rPr>
              <w:t xml:space="preserve">s. Pr</w:t>
            </w:r>
            <w:r/>
            <w:r>
              <w:rPr>
                <w:color w:val="0070C0"/>
              </w:rPr>
              <w:t xml:space="preserve">oduction</w:t>
            </w:r>
            <w:r>
              <w:rPr>
                <w:color w:val="0070C0"/>
              </w:rPr>
              <w:t xml:space="preserve"> </w:t>
            </w:r>
            <w:r>
              <w:rPr>
                <w:color w:val="0070C0"/>
              </w:rPr>
              <w:t xml:space="preserve">des ressources 2 (second semestre):</w:t>
            </w:r>
            <w:r/>
            <w:r/>
          </w:p>
          <w:p>
            <w:pPr>
              <w:rPr>
                <w:color w:val="0070C0"/>
              </w:rPr>
            </w:pPr>
            <w:r>
              <w:rPr>
                <w:color w:val="0070C0"/>
              </w:rPr>
              <w:t xml:space="preserve">- Demi-journées de tournage : 2 en novembre </w:t>
            </w:r>
            <w:r/>
          </w:p>
          <w:p>
            <w:pPr>
              <w:rPr>
                <w:color w:val="0070C0"/>
              </w:rPr>
            </w:pPr>
            <w:r>
              <w:rPr>
                <w:color w:val="0070C0"/>
              </w:rPr>
              <w:t xml:space="preserve">- Réalisation de notebooks de cours (2 notebooks en octobre)</w:t>
            </w:r>
            <w:r>
              <w:rPr>
                <w:color w:val="0070C0"/>
              </w:rPr>
            </w:r>
            <w:r/>
          </w:p>
          <w:p>
            <w:pPr>
              <w:rPr>
                <w:color w:val="0070C0"/>
              </w:rPr>
            </w:pPr>
            <w:r>
              <w:rPr>
                <w:color w:val="0070C0"/>
              </w:rPr>
              <w:t xml:space="preserve">- Réalisation des supports de TP (octobre-novembre)</w:t>
            </w:r>
            <w:r>
              <w:rPr>
                <w:color w:val="0070C0"/>
              </w:rPr>
            </w:r>
            <w:r/>
          </w:p>
          <w:p>
            <w:pPr>
              <w:rPr>
                <w:color w:val="0070C0"/>
              </w:rPr>
            </w:pPr>
            <w:r>
              <w:rPr>
                <w:color w:val="0070C0"/>
              </w:rPr>
              <w:t xml:space="preserve">- Mise en place du cours Moodle (</w:t>
            </w:r>
            <w:r>
              <w:rPr>
                <w:color w:val="0070C0"/>
              </w:rPr>
              <w:t xml:space="preserve">octobre-novembre</w:t>
            </w:r>
            <w:r/>
            <w:r>
              <w:rPr>
                <w:color w:val="0070C0"/>
              </w:rPr>
              <w:t xml:space="preserve">)</w:t>
            </w:r>
            <w:r>
              <w:rPr>
                <w:color w:val="0070C0"/>
              </w:rPr>
            </w:r>
            <w:r/>
          </w:p>
          <w:p>
            <w:pPr>
              <w:rPr>
                <w:color w:val="0070C0"/>
              </w:rPr>
            </w:pPr>
            <w:r>
              <w:rPr>
                <w:color w:val="0070C0"/>
              </w:rPr>
            </w:r>
            <w:r/>
          </w:p>
          <w:p>
            <w:pPr>
              <w:rPr>
                <w:color w:val="0070C0"/>
              </w:rPr>
            </w:pPr>
            <w:r>
              <w:rPr>
                <w:color w:val="0070C0"/>
              </w:rPr>
              <w:t xml:space="preserve">Janvier 24 à mars 24 : </w:t>
            </w:r>
            <w:r>
              <w:rPr>
                <w:color w:val="0070C0"/>
              </w:rPr>
            </w:r>
            <w:r/>
          </w:p>
          <w:p>
            <w:pPr>
              <w:rPr>
                <w:color w:val="0070C0"/>
              </w:rPr>
            </w:pPr>
            <w:r>
              <w:rPr>
                <w:color w:val="0070C0"/>
              </w:rPr>
            </w:r>
            <w:r>
              <w:rPr>
                <w:color w:val="0070C0"/>
              </w:rPr>
              <w:t xml:space="preserve">Analyse de l’expérimentation et production de </w:t>
            </w:r>
            <w:r>
              <w:rPr>
                <w:color w:val="0070C0"/>
              </w:rPr>
              <w:t xml:space="preserve">suggestions  de</w:t>
            </w:r>
            <w:r>
              <w:rPr>
                <w:color w:val="0070C0"/>
              </w:rPr>
              <w:t xml:space="preserve"> changements pour l’année suivante</w:t>
            </w:r>
            <w:r/>
          </w:p>
        </w:tc>
      </w:tr>
      <w:tr>
        <w:trPr>
          <w:trHeight w:val="340"/>
        </w:trPr>
        <w:tc>
          <w:tcPr>
            <w:gridSpan w:val="2"/>
            <w:shd w:val="clear" w:color="auto" w:fill="auto"/>
            <w:tcBorders>
              <w:left w:val="single" w:color="000000" w:sz="4" w:space="0"/>
              <w:right w:val="single" w:color="000000" w:sz="4" w:space="0"/>
              <w:bottom w:val="single" w:color="000000" w:sz="4" w:space="0"/>
            </w:tcBorders>
            <w:tcW w:w="9061" w:type="dxa"/>
            <w:vAlign w:val="center"/>
            <w:textDirection w:val="lrTb"/>
            <w:noWrap w:val="false"/>
          </w:tcPr>
          <w:p>
            <w:r/>
            <w:r/>
          </w:p>
        </w:tc>
      </w:tr>
      <w:tr>
        <w:trPr>
          <w:trHeight w:val="340"/>
        </w:trPr>
        <w:tc>
          <w:tcPr>
            <w:gridSpan w:val="2"/>
            <w:shd w:val="clear" w:color="auto" w:fill="D9D9D9"/>
            <w:tcBorders>
              <w:left w:val="single" w:color="000000" w:sz="4" w:space="0"/>
              <w:right w:val="single" w:color="000000" w:sz="4" w:space="0"/>
              <w:bottom w:val="single" w:color="000000" w:sz="4" w:space="0"/>
            </w:tcBorders>
            <w:tcW w:w="9061" w:type="dxa"/>
            <w:vAlign w:val="center"/>
            <w:textDirection w:val="lrTb"/>
            <w:noWrap w:val="false"/>
          </w:tcPr>
          <w:p>
            <w:r>
              <w:rPr>
                <w:b/>
                <w:bCs/>
              </w:rPr>
              <w:t xml:space="preserve">Précisions éventuelles</w:t>
            </w:r>
            <w:r/>
          </w:p>
        </w:tc>
      </w:tr>
      <w:tr>
        <w:trPr>
          <w:trHeight w:val="340"/>
        </w:trPr>
        <w:tc>
          <w:tcPr>
            <w:gridSpan w:val="2"/>
            <w:shd w:val="clear" w:color="auto" w:fill="auto"/>
            <w:tcBorders>
              <w:left w:val="single" w:color="000000" w:sz="4" w:space="0"/>
              <w:right w:val="single" w:color="000000" w:sz="4" w:space="0"/>
              <w:bottom w:val="single" w:color="000000" w:sz="4" w:space="0"/>
            </w:tcBorders>
            <w:tcW w:w="9061" w:type="dxa"/>
            <w:vAlign w:val="center"/>
            <w:textDirection w:val="lrTb"/>
            <w:noWrap w:val="false"/>
          </w:tcPr>
          <w:p>
            <w:r/>
            <w:r/>
          </w:p>
          <w:p>
            <w:r>
              <w:t xml:space="preserve">Nous savons que d’autres enseignements de Python existent au sein de notre faculté, mais celui-ci a pour ambition d’ê</w:t>
            </w:r>
            <w:r>
              <w:t xml:space="preserve">tre adapté aux étudiants en licence de Sciences de la Terre en utilisant un maximum d’énoncés d’exercice illustrant divers aspects des Géosciences; nous mettrons l’accent sur l’apport concret de la pratique de l’informatique dans la résolution de problèmes dans les diverses disciplines des Géosciences. Ceci ne nous empêchera pas d’échanger avec les collègues des autres disciplines pour profiter de leur expérience.</w:t>
            </w:r>
            <w:r/>
          </w:p>
          <w:p>
            <w:r/>
            <w:r/>
          </w:p>
          <w:p>
            <w:r>
              <w:t xml:space="preserve">Nous sommes 2 enseignants chercheurs impliqués dans ce projet : Valentin RINEAU (Porteur) et Yves NOEL.</w:t>
            </w:r>
            <w:r/>
          </w:p>
          <w:p>
            <w:r/>
            <w:r/>
          </w:p>
        </w:tc>
      </w:tr>
    </w:tbl>
    <w:p>
      <w:r/>
      <w:r/>
    </w:p>
    <w:p>
      <w:pPr>
        <w:ind w:left="720" w:hanging="360"/>
        <w:spacing w:lineRule="auto" w:line="252"/>
      </w:pPr>
      <w:r/>
      <w:r/>
    </w:p>
    <w:p>
      <w:pPr>
        <w:pStyle w:val="424"/>
        <w:ind w:left="720" w:hanging="360"/>
        <w:spacing w:lineRule="auto" w:line="252" w:after="0" w:before="0"/>
      </w:pPr>
      <w:r>
        <w:t xml:space="preserve">D – Livrables et résultats</w:t>
      </w:r>
      <w:r/>
    </w:p>
    <w:p>
      <w:pPr>
        <w:pStyle w:val="457"/>
        <w:ind w:left="720" w:hanging="360"/>
        <w:spacing w:lineRule="auto" w:line="252" w:after="0"/>
      </w:pPr>
      <w:r/>
      <w:r/>
    </w:p>
    <w:tbl>
      <w:tblPr>
        <w:tblW w:w="0" w:type="auto"/>
        <w:tblInd w:w="5" w:type="dxa"/>
        <w:tblLayout w:type="fixed"/>
        <w:tblLook w:val="0000" w:firstRow="0" w:lastRow="0" w:firstColumn="0" w:lastColumn="0" w:noHBand="0" w:noVBand="0"/>
      </w:tblPr>
      <w:tblGrid>
        <w:gridCol w:w="9062"/>
      </w:tblGrid>
      <w:tr>
        <w:trPr>
          <w:trHeight w:val="414"/>
        </w:trPr>
        <w:tc>
          <w:tcPr>
            <w:shd w:val="clear" w:color="auto" w:fill="D9D9D9"/>
            <w:tcBorders>
              <w:left w:val="single" w:color="000000" w:sz="4" w:space="0"/>
              <w:top w:val="single" w:color="000000" w:sz="4" w:space="0"/>
              <w:right w:val="single" w:color="000000" w:sz="4" w:space="0"/>
              <w:bottom w:val="single" w:color="000000" w:sz="4" w:space="0"/>
            </w:tcBorders>
            <w:tcW w:w="9062" w:type="dxa"/>
            <w:vAlign w:val="center"/>
            <w:textDirection w:val="lrTb"/>
            <w:noWrap w:val="false"/>
          </w:tcPr>
          <w:p>
            <w:r>
              <w:rPr>
                <w:b/>
                <w:bCs/>
              </w:rPr>
              <w:t xml:space="preserve">Livrables envisagés  </w:t>
            </w:r>
            <w:r>
              <w:rPr>
                <w:b/>
                <w:bCs/>
                <w:i/>
                <w:iCs/>
              </w:rPr>
              <w:t xml:space="preserve">(précisez les formats)</w:t>
            </w:r>
            <w:r/>
          </w:p>
        </w:tc>
      </w:tr>
      <w:tr>
        <w:trPr>
          <w:trHeight w:val="5524"/>
        </w:trPr>
        <w:tc>
          <w:tcPr>
            <w:shd w:val="clear" w:color="auto" w:fill="auto"/>
            <w:tcBorders>
              <w:left w:val="single" w:color="000000" w:sz="4" w:space="0"/>
              <w:top w:val="single" w:color="000000" w:sz="4" w:space="0"/>
              <w:right w:val="single" w:color="000000" w:sz="4" w:space="0"/>
              <w:bottom w:val="single" w:color="000000" w:sz="4" w:space="0"/>
            </w:tcBorders>
            <w:tcW w:w="9062" w:type="dxa"/>
            <w:vAlign w:val="center"/>
            <w:textDirection w:val="lrTb"/>
            <w:noWrap w:val="false"/>
          </w:tcPr>
          <w:p>
            <w:pPr>
              <w:rPr>
                <w:color w:val="0070C0"/>
              </w:rPr>
            </w:pPr>
            <w:r>
              <w:rPr>
                <w:color w:val="0070C0"/>
              </w:rPr>
              <w:t xml:space="preserve">Pour chacune des 2 UE S1/S2</w:t>
            </w:r>
            <w:r/>
          </w:p>
          <w:p>
            <w:pPr>
              <w:numPr>
                <w:ilvl w:val="0"/>
                <w:numId w:val="6"/>
              </w:numPr>
              <w:rPr>
                <w:color w:val="0070C0"/>
              </w:rPr>
            </w:pPr>
            <w:r>
              <w:rPr>
                <w:color w:val="0070C0"/>
              </w:rPr>
              <w:t xml:space="preserve">AAV (texte)</w:t>
            </w:r>
            <w:r/>
          </w:p>
          <w:p>
            <w:pPr>
              <w:numPr>
                <w:ilvl w:val="0"/>
                <w:numId w:val="6"/>
              </w:numPr>
              <w:rPr>
                <w:color w:val="0070C0"/>
              </w:rPr>
            </w:pPr>
            <w:r>
              <w:rPr>
                <w:color w:val="0070C0"/>
              </w:rPr>
              <w:t xml:space="preserve">Descriptif des séances (texte)</w:t>
            </w:r>
            <w:r/>
          </w:p>
          <w:p>
            <w:pPr>
              <w:numPr>
                <w:ilvl w:val="0"/>
                <w:numId w:val="6"/>
              </w:numPr>
              <w:rPr>
                <w:color w:val="0070C0"/>
              </w:rPr>
            </w:pPr>
            <w:r>
              <w:rPr>
                <w:color w:val="0070C0"/>
              </w:rPr>
              <w:t xml:space="preserve">Evaluation type</w:t>
            </w:r>
            <w:r/>
          </w:p>
          <w:p>
            <w:pPr>
              <w:numPr>
                <w:ilvl w:val="0"/>
                <w:numId w:val="6"/>
              </w:numPr>
              <w:rPr>
                <w:color w:val="0070C0"/>
              </w:rPr>
            </w:pPr>
            <w:r>
              <w:rPr>
                <w:color w:val="0070C0"/>
              </w:rPr>
              <w:t xml:space="preserve">Planning (xls)</w:t>
            </w:r>
            <w:r/>
          </w:p>
          <w:p>
            <w:pPr>
              <w:numPr>
                <w:ilvl w:val="0"/>
                <w:numId w:val="6"/>
              </w:numPr>
              <w:rPr>
                <w:color w:val="0070C0"/>
              </w:rPr>
            </w:pPr>
            <w:r>
              <w:rPr>
                <w:color w:val="0070C0"/>
              </w:rPr>
              <w:t xml:space="preserve">Vidéos de CM : environ 15 vidéos de 5 à 8 minutes</w:t>
            </w:r>
            <w:r/>
          </w:p>
          <w:p>
            <w:pPr>
              <w:numPr>
                <w:ilvl w:val="0"/>
                <w:numId w:val="6"/>
              </w:numPr>
              <w:rPr>
                <w:color w:val="0070C0"/>
              </w:rPr>
            </w:pPr>
            <w:r>
              <w:rPr>
                <w:color w:val="0070C0"/>
              </w:rPr>
              <w:t xml:space="preserve">4/2 Notebooks de cours </w:t>
            </w:r>
            <w:r/>
          </w:p>
          <w:p>
            <w:pPr>
              <w:numPr>
                <w:ilvl w:val="0"/>
                <w:numId w:val="6"/>
              </w:numPr>
              <w:rPr>
                <w:color w:val="0070C0"/>
              </w:rPr>
            </w:pPr>
            <w:r>
              <w:rPr>
                <w:color w:val="0070C0"/>
              </w:rPr>
              <w:t xml:space="preserve">10/10 supports de TP (notebooks et texte)</w:t>
            </w:r>
            <w:r/>
          </w:p>
          <w:p>
            <w:pPr>
              <w:numPr>
                <w:ilvl w:val="0"/>
                <w:numId w:val="6"/>
              </w:numPr>
              <w:rPr>
                <w:color w:val="0070C0"/>
              </w:rPr>
            </w:pPr>
            <w:r>
              <w:rPr>
                <w:color w:val="0070C0"/>
              </w:rPr>
              <w:t xml:space="preserve">Protocole d’expérimentation (descriptif de l’enquête et de l’analyse de données et traces)</w:t>
            </w:r>
            <w:r/>
          </w:p>
          <w:p>
            <w:pPr>
              <w:numPr>
                <w:ilvl w:val="0"/>
                <w:numId w:val="6"/>
              </w:numPr>
              <w:rPr>
                <w:color w:val="0070C0"/>
              </w:rPr>
            </w:pPr>
            <w:r>
              <w:rPr>
                <w:color w:val="0070C0"/>
              </w:rPr>
              <w:t xml:space="preserve">Test de positionnement éventuel (suivant le temps disponible)</w:t>
            </w:r>
            <w:r/>
          </w:p>
        </w:tc>
      </w:tr>
    </w:tbl>
    <w:p>
      <w:pPr>
        <w:ind w:left="720" w:hanging="360"/>
        <w:spacing w:lineRule="auto" w:line="252"/>
      </w:pPr>
      <w:r/>
      <w:r/>
    </w:p>
    <w:p>
      <w:pPr>
        <w:pStyle w:val="457"/>
        <w:ind w:left="720" w:hanging="360"/>
        <w:spacing w:lineRule="auto" w:line="252"/>
      </w:pPr>
      <w:r/>
      <w:r/>
    </w:p>
    <w:p>
      <w:pPr>
        <w:pStyle w:val="457"/>
        <w:ind w:left="360"/>
        <w:spacing w:lineRule="auto" w:line="252"/>
      </w:p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noto sans sc regular">
    <w:panose1 w:val="020B0203030804020204"/>
  </w:font>
  <w:font w:name="Carlito">
    <w:panose1 w:val="020F0502020204030204"/>
  </w:font>
  <w:font w:name="Calibri Light">
    <w:panose1 w:val="020F0502020204030204"/>
  </w:font>
  <w:font w:name="Segoe UI">
    <w:panose1 w:val="020B0502040504020204"/>
  </w:font>
  <w:font w:name="DejaVu Sans">
    <w:panose1 w:val="020B0603030804020204"/>
  </w:font>
  <w:font w:name="Courier New">
    <w:panose1 w:val="02070309020205020404"/>
  </w:font>
  <w:font w:name="Mangal">
    <w:panose1 w:val="02040502050405020303"/>
  </w:font>
  <w:font w:name="noto serif sc">
    <w:panose1 w:val="020B0203030804020204"/>
  </w:font>
  <w:font w:name="noto sans devanagari">
    <w:panose1 w:val="020B0203030804020204"/>
  </w:font>
  <w:font w:name="Liberation Mono">
    <w:panose1 w:val="02070409020205020404"/>
  </w:font>
  <w:font w:name="Calibri">
    <w:panose1 w:val="020F0502020204030204"/>
  </w:font>
  <w:font w:name="Arial">
    <w:panose1 w:val="020B060402020202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20" w:hanging="360"/>
        <w:tabs>
          <w:tab w:val="num" w:pos="0" w:leader="none"/>
        </w:tabs>
      </w:pPr>
      <w:rPr>
        <w:rFonts w:cs="Times New Roman"/>
      </w:rPr>
    </w:lvl>
    <w:lvl w:ilvl="1">
      <w:start w:val="1"/>
      <w:numFmt w:val="lowerLetter"/>
      <w:isLgl w:val="false"/>
      <w:suff w:val="tab"/>
      <w:lvlText w:val="%2."/>
      <w:lvlJc w:val="left"/>
      <w:pPr>
        <w:ind w:left="1440" w:hanging="360"/>
        <w:tabs>
          <w:tab w:val="num" w:pos="0" w:leader="none"/>
        </w:tabs>
      </w:pPr>
      <w:rPr>
        <w:rFonts w:cs="Times New Roman"/>
      </w:rPr>
    </w:lvl>
    <w:lvl w:ilvl="2">
      <w:start w:val="1"/>
      <w:numFmt w:val="lowerRoman"/>
      <w:isLgl w:val="false"/>
      <w:suff w:val="tab"/>
      <w:lvlText w:val="%3."/>
      <w:lvlJc w:val="right"/>
      <w:pPr>
        <w:ind w:left="2160" w:hanging="180"/>
        <w:tabs>
          <w:tab w:val="num" w:pos="0" w:leader="none"/>
        </w:tabs>
      </w:pPr>
      <w:rPr>
        <w:rFonts w:cs="Times New Roman"/>
      </w:rPr>
    </w:lvl>
    <w:lvl w:ilvl="3">
      <w:start w:val="1"/>
      <w:numFmt w:val="decimal"/>
      <w:isLgl w:val="false"/>
      <w:suff w:val="tab"/>
      <w:lvlText w:val="%4."/>
      <w:lvlJc w:val="left"/>
      <w:pPr>
        <w:ind w:left="2880" w:hanging="360"/>
        <w:tabs>
          <w:tab w:val="num" w:pos="0" w:leader="none"/>
        </w:tabs>
      </w:pPr>
      <w:rPr>
        <w:rFonts w:cs="Times New Roman"/>
      </w:rPr>
    </w:lvl>
    <w:lvl w:ilvl="4">
      <w:start w:val="1"/>
      <w:numFmt w:val="lowerLetter"/>
      <w:isLgl w:val="false"/>
      <w:suff w:val="tab"/>
      <w:lvlText w:val="%5."/>
      <w:lvlJc w:val="left"/>
      <w:pPr>
        <w:ind w:left="3600" w:hanging="360"/>
        <w:tabs>
          <w:tab w:val="num" w:pos="0" w:leader="none"/>
        </w:tabs>
      </w:pPr>
      <w:rPr>
        <w:rFonts w:cs="Times New Roman"/>
      </w:rPr>
    </w:lvl>
    <w:lvl w:ilvl="5">
      <w:start w:val="1"/>
      <w:numFmt w:val="lowerRoman"/>
      <w:isLgl w:val="false"/>
      <w:suff w:val="tab"/>
      <w:lvlText w:val="%6."/>
      <w:lvlJc w:val="right"/>
      <w:pPr>
        <w:ind w:left="4320" w:hanging="180"/>
        <w:tabs>
          <w:tab w:val="num" w:pos="0" w:leader="none"/>
        </w:tabs>
      </w:pPr>
      <w:rPr>
        <w:rFonts w:cs="Times New Roman"/>
      </w:rPr>
    </w:lvl>
    <w:lvl w:ilvl="6">
      <w:start w:val="1"/>
      <w:numFmt w:val="decimal"/>
      <w:isLgl w:val="false"/>
      <w:suff w:val="tab"/>
      <w:lvlText w:val="%7."/>
      <w:lvlJc w:val="left"/>
      <w:pPr>
        <w:ind w:left="5040" w:hanging="360"/>
        <w:tabs>
          <w:tab w:val="num" w:pos="0" w:leader="none"/>
        </w:tabs>
      </w:pPr>
      <w:rPr>
        <w:rFonts w:cs="Times New Roman"/>
      </w:rPr>
    </w:lvl>
    <w:lvl w:ilvl="7">
      <w:start w:val="1"/>
      <w:numFmt w:val="lowerLetter"/>
      <w:isLgl w:val="false"/>
      <w:suff w:val="tab"/>
      <w:lvlText w:val="%8."/>
      <w:lvlJc w:val="left"/>
      <w:pPr>
        <w:ind w:left="5760" w:hanging="360"/>
        <w:tabs>
          <w:tab w:val="num" w:pos="0" w:leader="none"/>
        </w:tabs>
      </w:pPr>
      <w:rPr>
        <w:rFonts w:cs="Times New Roman"/>
      </w:rPr>
    </w:lvl>
    <w:lvl w:ilvl="8">
      <w:start w:val="1"/>
      <w:numFmt w:val="lowerRoman"/>
      <w:isLgl w:val="false"/>
      <w:suff w:val="tab"/>
      <w:lvlText w:val="%9."/>
      <w:lvlJc w:val="right"/>
      <w:pPr>
        <w:ind w:left="6480" w:hanging="180"/>
        <w:tabs>
          <w:tab w:val="num" w:pos="0" w:leader="none"/>
        </w:tabs>
      </w:pPr>
      <w:rPr>
        <w:rFonts w:cs="Times New Roman"/>
      </w:r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2"/>
      <w:numFmt w:val="bullet"/>
      <w:isLgl w:val="false"/>
      <w:suff w:val="tab"/>
      <w:lvlText w:val="-"/>
      <w:lvlJc w:val="left"/>
      <w:pPr>
        <w:ind w:left="720" w:hanging="360"/>
      </w:pPr>
      <w:rPr>
        <w:rFonts w:ascii="Calibri" w:hAnsi="Calibri" w:cs="Calibri" w:eastAsia="Noto Serif SC"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fr-FR" w:bidi="ar-SA" w:eastAsia="fr-FR"/>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423"/>
    <w:next w:val="423"/>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435"/>
    <w:link w:val="11"/>
    <w:uiPriority w:val="9"/>
    <w:rPr>
      <w:rFonts w:ascii="Arial" w:hAnsi="Arial" w:cs="Arial" w:eastAsia="Arial"/>
      <w:sz w:val="40"/>
      <w:szCs w:val="40"/>
    </w:rPr>
  </w:style>
  <w:style w:type="paragraph" w:styleId="13">
    <w:name w:val="Heading 2"/>
    <w:basedOn w:val="423"/>
    <w:next w:val="423"/>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435"/>
    <w:link w:val="13"/>
    <w:uiPriority w:val="9"/>
    <w:rPr>
      <w:rFonts w:ascii="Arial" w:hAnsi="Arial" w:cs="Arial" w:eastAsia="Arial"/>
      <w:sz w:val="34"/>
    </w:rPr>
  </w:style>
  <w:style w:type="character" w:styleId="16">
    <w:name w:val="Heading 3 Char"/>
    <w:basedOn w:val="435"/>
    <w:link w:val="424"/>
    <w:uiPriority w:val="9"/>
    <w:rPr>
      <w:rFonts w:ascii="Arial" w:hAnsi="Arial" w:cs="Arial" w:eastAsia="Arial"/>
      <w:sz w:val="30"/>
      <w:szCs w:val="30"/>
    </w:rPr>
  </w:style>
  <w:style w:type="character" w:styleId="18">
    <w:name w:val="Heading 4 Char"/>
    <w:basedOn w:val="435"/>
    <w:link w:val="425"/>
    <w:uiPriority w:val="9"/>
    <w:rPr>
      <w:rFonts w:ascii="Arial" w:hAnsi="Arial" w:cs="Arial" w:eastAsia="Arial"/>
      <w:b/>
      <w:bCs/>
      <w:sz w:val="26"/>
      <w:szCs w:val="26"/>
    </w:rPr>
  </w:style>
  <w:style w:type="paragraph" w:styleId="19">
    <w:name w:val="Heading 5"/>
    <w:basedOn w:val="423"/>
    <w:next w:val="423"/>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35"/>
    <w:link w:val="19"/>
    <w:uiPriority w:val="9"/>
    <w:rPr>
      <w:rFonts w:ascii="Arial" w:hAnsi="Arial" w:cs="Arial" w:eastAsia="Arial"/>
      <w:b/>
      <w:bCs/>
      <w:sz w:val="24"/>
      <w:szCs w:val="24"/>
    </w:rPr>
  </w:style>
  <w:style w:type="paragraph" w:styleId="21">
    <w:name w:val="Heading 6"/>
    <w:basedOn w:val="423"/>
    <w:next w:val="423"/>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35"/>
    <w:link w:val="21"/>
    <w:uiPriority w:val="9"/>
    <w:rPr>
      <w:rFonts w:ascii="Arial" w:hAnsi="Arial" w:cs="Arial" w:eastAsia="Arial"/>
      <w:b/>
      <w:bCs/>
      <w:sz w:val="22"/>
      <w:szCs w:val="22"/>
    </w:rPr>
  </w:style>
  <w:style w:type="paragraph" w:styleId="23">
    <w:name w:val="Heading 7"/>
    <w:basedOn w:val="423"/>
    <w:next w:val="423"/>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35"/>
    <w:link w:val="23"/>
    <w:uiPriority w:val="9"/>
    <w:rPr>
      <w:rFonts w:ascii="Arial" w:hAnsi="Arial" w:cs="Arial" w:eastAsia="Arial"/>
      <w:b/>
      <w:bCs/>
      <w:i/>
      <w:iCs/>
      <w:sz w:val="22"/>
      <w:szCs w:val="22"/>
    </w:rPr>
  </w:style>
  <w:style w:type="paragraph" w:styleId="25">
    <w:name w:val="Heading 8"/>
    <w:basedOn w:val="423"/>
    <w:next w:val="423"/>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35"/>
    <w:link w:val="25"/>
    <w:uiPriority w:val="9"/>
    <w:rPr>
      <w:rFonts w:ascii="Arial" w:hAnsi="Arial" w:cs="Arial" w:eastAsia="Arial"/>
      <w:i/>
      <w:iCs/>
      <w:sz w:val="22"/>
      <w:szCs w:val="22"/>
    </w:rPr>
  </w:style>
  <w:style w:type="paragraph" w:styleId="27">
    <w:name w:val="Heading 9"/>
    <w:basedOn w:val="423"/>
    <w:next w:val="423"/>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3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435"/>
    <w:link w:val="462"/>
    <w:uiPriority w:val="10"/>
    <w:rPr>
      <w:sz w:val="48"/>
      <w:szCs w:val="48"/>
    </w:rPr>
  </w:style>
  <w:style w:type="paragraph" w:styleId="34">
    <w:name w:val="Subtitle"/>
    <w:basedOn w:val="423"/>
    <w:next w:val="423"/>
    <w:link w:val="35"/>
    <w:qFormat/>
    <w:uiPriority w:val="11"/>
    <w:rPr>
      <w:sz w:val="24"/>
      <w:szCs w:val="24"/>
    </w:rPr>
    <w:pPr>
      <w:spacing w:after="200" w:before="200"/>
    </w:pPr>
  </w:style>
  <w:style w:type="character" w:styleId="35">
    <w:name w:val="Subtitle Char"/>
    <w:basedOn w:val="435"/>
    <w:link w:val="34"/>
    <w:uiPriority w:val="11"/>
    <w:rPr>
      <w:sz w:val="24"/>
      <w:szCs w:val="24"/>
    </w:rPr>
  </w:style>
  <w:style w:type="paragraph" w:styleId="36">
    <w:name w:val="Quote"/>
    <w:basedOn w:val="423"/>
    <w:next w:val="423"/>
    <w:link w:val="37"/>
    <w:qFormat/>
    <w:uiPriority w:val="29"/>
    <w:rPr>
      <w:i/>
    </w:rPr>
    <w:pPr>
      <w:ind w:left="720" w:right="720"/>
    </w:pPr>
  </w:style>
  <w:style w:type="character" w:styleId="37">
    <w:name w:val="Quote Char"/>
    <w:link w:val="36"/>
    <w:uiPriority w:val="29"/>
    <w:rPr>
      <w:i/>
    </w:rPr>
  </w:style>
  <w:style w:type="paragraph" w:styleId="38">
    <w:name w:val="Intense Quote"/>
    <w:basedOn w:val="423"/>
    <w:next w:val="423"/>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23"/>
    <w:link w:val="41"/>
    <w:uiPriority w:val="99"/>
    <w:unhideWhenUsed/>
    <w:pPr>
      <w:spacing w:lineRule="auto" w:line="240" w:after="0"/>
      <w:tabs>
        <w:tab w:val="center" w:pos="7143" w:leader="none"/>
        <w:tab w:val="right" w:pos="14287" w:leader="none"/>
      </w:tabs>
    </w:pPr>
  </w:style>
  <w:style w:type="character" w:styleId="41">
    <w:name w:val="Header Char"/>
    <w:basedOn w:val="435"/>
    <w:link w:val="40"/>
    <w:uiPriority w:val="99"/>
  </w:style>
  <w:style w:type="paragraph" w:styleId="42">
    <w:name w:val="Footer"/>
    <w:basedOn w:val="423"/>
    <w:link w:val="45"/>
    <w:uiPriority w:val="99"/>
    <w:unhideWhenUsed/>
    <w:pPr>
      <w:spacing w:lineRule="auto" w:line="240" w:after="0"/>
      <w:tabs>
        <w:tab w:val="center" w:pos="7143" w:leader="none"/>
        <w:tab w:val="right" w:pos="14287" w:leader="none"/>
      </w:tabs>
    </w:pPr>
  </w:style>
  <w:style w:type="character" w:styleId="43">
    <w:name w:val="Footer Char"/>
    <w:basedOn w:val="435"/>
    <w:link w:val="42"/>
    <w:uiPriority w:val="99"/>
  </w:style>
  <w:style w:type="character" w:styleId="45">
    <w:name w:val="Caption Char"/>
    <w:basedOn w:val="459"/>
    <w:link w:val="42"/>
    <w:uiPriority w:val="99"/>
  </w:style>
  <w:style w:type="table" w:styleId="47">
    <w:name w:val="Table Grid Light"/>
    <w:basedOn w:val="46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6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6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6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6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6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6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6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6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6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6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6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6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6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6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6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6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6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6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6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6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6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6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6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6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6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6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6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6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6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6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6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6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6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6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6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6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6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6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6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6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6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6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6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6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6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6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6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6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6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6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6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6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6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6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6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6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6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6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6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6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6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6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6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6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6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6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6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6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6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6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6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6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6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6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6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6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6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6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6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6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6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6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6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6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6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6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6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6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6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6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6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6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6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6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6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6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6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6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6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6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6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6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6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6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6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6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6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423"/>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435"/>
    <w:uiPriority w:val="99"/>
    <w:unhideWhenUsed/>
    <w:rPr>
      <w:vertAlign w:val="superscript"/>
    </w:rPr>
  </w:style>
  <w:style w:type="paragraph" w:styleId="176">
    <w:name w:val="endnote text"/>
    <w:basedOn w:val="423"/>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435"/>
    <w:uiPriority w:val="99"/>
    <w:semiHidden/>
    <w:unhideWhenUsed/>
    <w:rPr>
      <w:vertAlign w:val="superscript"/>
    </w:rPr>
  </w:style>
  <w:style w:type="paragraph" w:styleId="179">
    <w:name w:val="toc 1"/>
    <w:basedOn w:val="423"/>
    <w:next w:val="423"/>
    <w:uiPriority w:val="39"/>
    <w:unhideWhenUsed/>
    <w:pPr>
      <w:ind w:left="0" w:right="0" w:firstLine="0"/>
      <w:spacing w:after="57"/>
    </w:pPr>
  </w:style>
  <w:style w:type="paragraph" w:styleId="180">
    <w:name w:val="toc 2"/>
    <w:basedOn w:val="423"/>
    <w:next w:val="423"/>
    <w:uiPriority w:val="39"/>
    <w:unhideWhenUsed/>
    <w:pPr>
      <w:ind w:left="283" w:right="0" w:firstLine="0"/>
      <w:spacing w:after="57"/>
    </w:pPr>
  </w:style>
  <w:style w:type="paragraph" w:styleId="181">
    <w:name w:val="toc 3"/>
    <w:basedOn w:val="423"/>
    <w:next w:val="423"/>
    <w:uiPriority w:val="39"/>
    <w:unhideWhenUsed/>
    <w:pPr>
      <w:ind w:left="567" w:right="0" w:firstLine="0"/>
      <w:spacing w:after="57"/>
    </w:pPr>
  </w:style>
  <w:style w:type="paragraph" w:styleId="182">
    <w:name w:val="toc 4"/>
    <w:basedOn w:val="423"/>
    <w:next w:val="423"/>
    <w:uiPriority w:val="39"/>
    <w:unhideWhenUsed/>
    <w:pPr>
      <w:ind w:left="850" w:right="0" w:firstLine="0"/>
      <w:spacing w:after="57"/>
    </w:pPr>
  </w:style>
  <w:style w:type="paragraph" w:styleId="183">
    <w:name w:val="toc 5"/>
    <w:basedOn w:val="423"/>
    <w:next w:val="423"/>
    <w:uiPriority w:val="39"/>
    <w:unhideWhenUsed/>
    <w:pPr>
      <w:ind w:left="1134" w:right="0" w:firstLine="0"/>
      <w:spacing w:after="57"/>
    </w:pPr>
  </w:style>
  <w:style w:type="paragraph" w:styleId="184">
    <w:name w:val="toc 6"/>
    <w:basedOn w:val="423"/>
    <w:next w:val="423"/>
    <w:uiPriority w:val="39"/>
    <w:unhideWhenUsed/>
    <w:pPr>
      <w:ind w:left="1417" w:right="0" w:firstLine="0"/>
      <w:spacing w:after="57"/>
    </w:pPr>
  </w:style>
  <w:style w:type="paragraph" w:styleId="185">
    <w:name w:val="toc 7"/>
    <w:basedOn w:val="423"/>
    <w:next w:val="423"/>
    <w:uiPriority w:val="39"/>
    <w:unhideWhenUsed/>
    <w:pPr>
      <w:ind w:left="1701" w:right="0" w:firstLine="0"/>
      <w:spacing w:after="57"/>
    </w:pPr>
  </w:style>
  <w:style w:type="paragraph" w:styleId="186">
    <w:name w:val="toc 8"/>
    <w:basedOn w:val="423"/>
    <w:next w:val="423"/>
    <w:uiPriority w:val="39"/>
    <w:unhideWhenUsed/>
    <w:pPr>
      <w:ind w:left="1984" w:right="0" w:firstLine="0"/>
      <w:spacing w:after="57"/>
    </w:pPr>
  </w:style>
  <w:style w:type="paragraph" w:styleId="187">
    <w:name w:val="toc 9"/>
    <w:basedOn w:val="423"/>
    <w:next w:val="423"/>
    <w:uiPriority w:val="39"/>
    <w:unhideWhenUsed/>
    <w:pPr>
      <w:ind w:left="2268" w:right="0" w:firstLine="0"/>
      <w:spacing w:after="57"/>
    </w:pPr>
  </w:style>
  <w:style w:type="paragraph" w:styleId="188">
    <w:name w:val="TOC Heading"/>
    <w:uiPriority w:val="39"/>
    <w:unhideWhenUsed/>
  </w:style>
  <w:style w:type="paragraph" w:styleId="423" w:default="1">
    <w:name w:val="Normal"/>
    <w:qFormat/>
    <w:rPr>
      <w:rFonts w:ascii="Calibri" w:hAnsi="Calibri" w:cs="Noto Sans Devanagari" w:eastAsia="Noto Serif SC"/>
      <w:sz w:val="22"/>
      <w:szCs w:val="24"/>
      <w:lang w:bidi="hi-IN" w:eastAsia="zh-CN"/>
    </w:rPr>
    <w:pPr>
      <w:widowControl w:val="off"/>
    </w:pPr>
  </w:style>
  <w:style w:type="paragraph" w:styleId="424">
    <w:name w:val="Heading 3"/>
    <w:basedOn w:val="456"/>
    <w:next w:val="457"/>
    <w:qFormat/>
    <w:rPr>
      <w:rFonts w:cs="DejaVu Sans" w:eastAsia="DejaVu Sans"/>
      <w:b/>
      <w:bCs/>
    </w:rPr>
    <w:pPr>
      <w:spacing w:before="140"/>
      <w:outlineLvl w:val="2"/>
    </w:pPr>
  </w:style>
  <w:style w:type="paragraph" w:styleId="425">
    <w:name w:val="Heading 4"/>
    <w:basedOn w:val="456"/>
    <w:next w:val="457"/>
    <w:qFormat/>
    <w:rPr>
      <w:rFonts w:eastAsia="Noto Serif SC"/>
      <w:b/>
      <w:bCs/>
      <w:sz w:val="24"/>
      <w:szCs w:val="24"/>
    </w:rPr>
    <w:pPr>
      <w:spacing w:before="120"/>
      <w:outlineLvl w:val="3"/>
    </w:pPr>
  </w:style>
  <w:style w:type="character" w:styleId="426" w:default="1">
    <w:name w:val="Default Paragraph Font"/>
    <w:uiPriority w:val="1"/>
    <w:semiHidden/>
    <w:unhideWhenUsed/>
  </w:style>
  <w:style w:type="table" w:styleId="427" w:default="1">
    <w:name w:val="Normal Table"/>
    <w:uiPriority w:val="99"/>
    <w:semiHidden/>
    <w:unhideWhenUsed/>
    <w:tblPr>
      <w:tblInd w:w="0" w:type="dxa"/>
      <w:tblCellMar>
        <w:left w:w="108" w:type="dxa"/>
        <w:top w:w="0" w:type="dxa"/>
        <w:right w:w="108" w:type="dxa"/>
        <w:bottom w:w="0" w:type="dxa"/>
      </w:tblCellMar>
    </w:tblPr>
  </w:style>
  <w:style w:type="numbering" w:styleId="428" w:default="1">
    <w:name w:val="No List"/>
    <w:uiPriority w:val="99"/>
    <w:semiHidden/>
    <w:unhideWhenUsed/>
  </w:style>
  <w:style w:type="character" w:styleId="429" w:customStyle="1">
    <w:name w:val="Puces"/>
  </w:style>
  <w:style w:type="character" w:styleId="430" w:customStyle="1">
    <w:name w:val="Titre Car"/>
    <w:rPr>
      <w:rFonts w:ascii="Calibri Light" w:hAnsi="Calibri Light" w:cs="Noto Sans Devanagari" w:eastAsia="Calibri"/>
      <w:caps/>
      <w:color w:val="44546A"/>
      <w:spacing w:val="30"/>
      <w:sz w:val="72"/>
      <w:szCs w:val="72"/>
    </w:rPr>
  </w:style>
  <w:style w:type="character" w:styleId="431" w:customStyle="1">
    <w:name w:val="Titre Car1"/>
    <w:rPr>
      <w:rFonts w:ascii="Calibri Light" w:hAnsi="Calibri Light" w:cs="Mangal" w:eastAsia="Calibri"/>
      <w:spacing w:val="-10"/>
      <w:sz w:val="56"/>
      <w:szCs w:val="50"/>
      <w:lang w:bidi="hi-IN" w:eastAsia="zh-CN"/>
    </w:rPr>
  </w:style>
  <w:style w:type="character" w:styleId="432" w:customStyle="1">
    <w:name w:val="Corps de texte Car"/>
    <w:rPr>
      <w:rFonts w:ascii="Carlito" w:hAnsi="Carlito" w:cs="Mangal" w:eastAsia="Noto Sans SC Regular"/>
      <w:sz w:val="24"/>
      <w:szCs w:val="21"/>
      <w:lang w:bidi="hi-IN" w:eastAsia="zh-CN"/>
    </w:rPr>
  </w:style>
  <w:style w:type="character" w:styleId="433">
    <w:name w:val="FollowedHyperlink"/>
    <w:rPr>
      <w:color w:val="800000"/>
      <w:u w:val="single"/>
    </w:rPr>
  </w:style>
  <w:style w:type="character" w:styleId="434">
    <w:name w:val="Hyperlink"/>
    <w:rPr>
      <w:color w:val="0563C1"/>
      <w:u w:val="single"/>
    </w:rPr>
  </w:style>
  <w:style w:type="character" w:styleId="435" w:customStyle="1">
    <w:name w:val="Default Paragraph Font"/>
  </w:style>
  <w:style w:type="character" w:styleId="436">
    <w:name w:val="Strong"/>
    <w:qFormat/>
    <w:rPr>
      <w:b/>
      <w:bCs/>
    </w:rPr>
  </w:style>
  <w:style w:type="character" w:styleId="437" w:customStyle="1">
    <w:name w:val="Titre 3 Car"/>
    <w:rPr>
      <w:rFonts w:ascii="Calibri Light" w:hAnsi="Calibri Light" w:eastAsia="Times New Roman"/>
      <w:color w:val="1F3763"/>
      <w:sz w:val="24"/>
      <w:szCs w:val="24"/>
    </w:rPr>
  </w:style>
  <w:style w:type="character" w:styleId="438" w:customStyle="1">
    <w:name w:val="ListLabel 1"/>
    <w:rPr>
      <w:rFonts w:cs="Times New Roman"/>
    </w:rPr>
  </w:style>
  <w:style w:type="character" w:styleId="439" w:customStyle="1">
    <w:name w:val="ListLabel 2"/>
    <w:rPr>
      <w:rFonts w:cs="Times New Roman"/>
    </w:rPr>
  </w:style>
  <w:style w:type="character" w:styleId="440" w:customStyle="1">
    <w:name w:val="ListLabel 3"/>
    <w:rPr>
      <w:rFonts w:cs="Times New Roman"/>
    </w:rPr>
  </w:style>
  <w:style w:type="character" w:styleId="441" w:customStyle="1">
    <w:name w:val="ListLabel 4"/>
    <w:rPr>
      <w:rFonts w:cs="Times New Roman"/>
    </w:rPr>
  </w:style>
  <w:style w:type="character" w:styleId="442" w:customStyle="1">
    <w:name w:val="ListLabel 5"/>
    <w:rPr>
      <w:rFonts w:cs="Times New Roman"/>
    </w:rPr>
  </w:style>
  <w:style w:type="character" w:styleId="443" w:customStyle="1">
    <w:name w:val="ListLabel 6"/>
    <w:rPr>
      <w:rFonts w:cs="Times New Roman"/>
    </w:rPr>
  </w:style>
  <w:style w:type="character" w:styleId="444" w:customStyle="1">
    <w:name w:val="ListLabel 7"/>
    <w:rPr>
      <w:rFonts w:cs="Times New Roman"/>
    </w:rPr>
  </w:style>
  <w:style w:type="character" w:styleId="445" w:customStyle="1">
    <w:name w:val="ListLabel 8"/>
    <w:rPr>
      <w:rFonts w:cs="Times New Roman"/>
    </w:rPr>
  </w:style>
  <w:style w:type="character" w:styleId="446" w:customStyle="1">
    <w:name w:val="ListLabel 9"/>
    <w:rPr>
      <w:rFonts w:cs="Times New Roman"/>
    </w:rPr>
  </w:style>
  <w:style w:type="character" w:styleId="447" w:customStyle="1">
    <w:name w:val="ListLabel 10"/>
  </w:style>
  <w:style w:type="character" w:styleId="448" w:customStyle="1">
    <w:name w:val="ListLabel 11"/>
  </w:style>
  <w:style w:type="character" w:styleId="449" w:customStyle="1">
    <w:name w:val="ListLabel 12"/>
  </w:style>
  <w:style w:type="character" w:styleId="450" w:customStyle="1">
    <w:name w:val="ListLabel 13"/>
  </w:style>
  <w:style w:type="character" w:styleId="451" w:customStyle="1">
    <w:name w:val="ListLabel 14"/>
  </w:style>
  <w:style w:type="character" w:styleId="452" w:customStyle="1">
    <w:name w:val="ListLabel 15"/>
  </w:style>
  <w:style w:type="character" w:styleId="453" w:customStyle="1">
    <w:name w:val="ListLabel 16"/>
  </w:style>
  <w:style w:type="character" w:styleId="454" w:customStyle="1">
    <w:name w:val="ListLabel 17"/>
  </w:style>
  <w:style w:type="character" w:styleId="455" w:customStyle="1">
    <w:name w:val="ListLabel 18"/>
  </w:style>
  <w:style w:type="paragraph" w:styleId="456" w:customStyle="1">
    <w:name w:val="Titre1"/>
    <w:basedOn w:val="423"/>
    <w:next w:val="457"/>
    <w:rPr>
      <w:rFonts w:ascii="Carlito" w:hAnsi="Carlito" w:eastAsia="Noto Sans SC Regular"/>
      <w:sz w:val="28"/>
      <w:szCs w:val="28"/>
    </w:rPr>
    <w:pPr>
      <w:keepNext/>
      <w:spacing w:after="120" w:before="240"/>
    </w:pPr>
  </w:style>
  <w:style w:type="paragraph" w:styleId="457">
    <w:name w:val="Body Text"/>
    <w:basedOn w:val="423"/>
    <w:pPr>
      <w:spacing w:lineRule="auto" w:line="276" w:after="140"/>
    </w:pPr>
  </w:style>
  <w:style w:type="paragraph" w:styleId="458">
    <w:name w:val="List"/>
    <w:basedOn w:val="457"/>
  </w:style>
  <w:style w:type="paragraph" w:styleId="459">
    <w:name w:val="Caption"/>
    <w:basedOn w:val="423"/>
    <w:qFormat/>
    <w:rPr>
      <w:i/>
      <w:iCs/>
      <w:sz w:val="24"/>
    </w:rPr>
    <w:pPr>
      <w:spacing w:after="120" w:before="120"/>
    </w:pPr>
  </w:style>
  <w:style w:type="paragraph" w:styleId="460" w:customStyle="1">
    <w:name w:val="Index"/>
    <w:basedOn w:val="423"/>
    <w:rPr>
      <w:rFonts w:cs="Times New Roman"/>
      <w:lang w:bidi="ar-SA"/>
    </w:rPr>
  </w:style>
  <w:style w:type="paragraph" w:styleId="461" w:customStyle="1">
    <w:name w:val="Normal Table"/>
    <w:rPr>
      <w:rFonts w:ascii="Calibri" w:hAnsi="Calibri" w:eastAsia="Calibri"/>
      <w:sz w:val="22"/>
      <w:szCs w:val="22"/>
      <w:lang w:eastAsia="en-US"/>
    </w:rPr>
    <w:pPr>
      <w:spacing w:lineRule="auto" w:line="252" w:after="160"/>
    </w:pPr>
  </w:style>
  <w:style w:type="paragraph" w:styleId="462">
    <w:name w:val="Title"/>
    <w:basedOn w:val="423"/>
    <w:next w:val="457"/>
    <w:qFormat/>
    <w:rPr>
      <w:rFonts w:ascii="Calibri Light" w:hAnsi="Calibri Light" w:eastAsia="Calibri"/>
      <w:caps/>
      <w:color w:val="44546A"/>
      <w:spacing w:val="30"/>
      <w:sz w:val="72"/>
      <w:szCs w:val="72"/>
      <w:lang w:bidi="ar-SA" w:eastAsia="en-US"/>
    </w:rPr>
    <w:pPr>
      <w:contextualSpacing w:val="true"/>
      <w:jc w:val="center"/>
      <w:spacing w:after="400"/>
      <w:pBdr>
        <w:left w:val="none" w:color="000000" w:sz="0" w:space="0"/>
        <w:top w:val="single" w:color="A5A5A5" w:sz="6" w:space="8"/>
        <w:right w:val="none" w:color="000000" w:sz="0" w:space="0"/>
        <w:bottom w:val="single" w:color="A5A5A5" w:sz="6" w:space="8"/>
      </w:pBdr>
    </w:pPr>
  </w:style>
  <w:style w:type="paragraph" w:styleId="463" w:customStyle="1">
    <w:name w:val="Texte préformaté"/>
    <w:basedOn w:val="423"/>
    <w:rPr>
      <w:rFonts w:ascii="Liberation Mono" w:hAnsi="Liberation Mono" w:cs="Liberation Mono" w:eastAsia="Liberation Mono"/>
      <w:sz w:val="20"/>
      <w:szCs w:val="20"/>
    </w:rPr>
  </w:style>
  <w:style w:type="paragraph" w:styleId="464">
    <w:name w:val="Normal (Web)"/>
    <w:basedOn w:val="423"/>
    <w:rPr>
      <w:rFonts w:ascii="Times New Roman" w:hAnsi="Times New Roman" w:cs="Times New Roman" w:eastAsia="Times New Roman"/>
      <w:color w:val="000000"/>
      <w:lang w:bidi="ar-SA" w:eastAsia="fr-FR"/>
    </w:rPr>
    <w:pPr>
      <w:spacing w:lineRule="auto" w:line="276" w:after="142" w:before="280"/>
    </w:pPr>
  </w:style>
  <w:style w:type="paragraph" w:styleId="465" w:customStyle="1">
    <w:name w:val="western"/>
    <w:basedOn w:val="423"/>
    <w:rPr>
      <w:rFonts w:cs="Times New Roman" w:eastAsia="Times New Roman"/>
      <w:color w:val="000000"/>
      <w:lang w:bidi="ar-SA" w:eastAsia="fr-FR"/>
    </w:rPr>
    <w:pPr>
      <w:spacing w:lineRule="auto" w:line="276" w:after="142" w:before="280"/>
    </w:pPr>
  </w:style>
  <w:style w:type="paragraph" w:styleId="466" w:customStyle="1">
    <w:name w:val="List Paragraph"/>
    <w:basedOn w:val="423"/>
    <w:pPr>
      <w:contextualSpacing w:val="true"/>
      <w:ind w:left="720"/>
      <w:spacing w:after="160"/>
    </w:pPr>
  </w:style>
  <w:style w:type="paragraph" w:styleId="467" w:customStyle="1">
    <w:name w:val="Table Grid"/>
    <w:basedOn w:val="461"/>
    <w:pPr>
      <w:spacing w:lineRule="auto" w:line="240" w:after="0"/>
    </w:pPr>
  </w:style>
  <w:style w:type="paragraph" w:styleId="468" w:customStyle="1">
    <w:name w:val="Contenu de tableau"/>
    <w:basedOn w:val="423"/>
  </w:style>
  <w:style w:type="paragraph" w:styleId="469" w:customStyle="1">
    <w:name w:val="Titre de tableau"/>
    <w:basedOn w:val="468"/>
    <w:rPr>
      <w:b/>
      <w:bCs/>
    </w:rPr>
    <w:pPr>
      <w:jc w:val="center"/>
    </w:pPr>
  </w:style>
  <w:style w:type="paragraph" w:styleId="470">
    <w:name w:val="Balloon Text"/>
    <w:basedOn w:val="423"/>
    <w:link w:val="471"/>
    <w:uiPriority w:val="99"/>
    <w:semiHidden/>
    <w:unhideWhenUsed/>
    <w:rPr>
      <w:rFonts w:ascii="Segoe UI" w:hAnsi="Segoe UI" w:cs="Mangal"/>
      <w:sz w:val="18"/>
      <w:szCs w:val="16"/>
    </w:rPr>
  </w:style>
  <w:style w:type="character" w:styleId="471" w:customStyle="1">
    <w:name w:val="Texte de bulles Car"/>
    <w:link w:val="470"/>
    <w:uiPriority w:val="99"/>
    <w:semiHidden/>
    <w:rPr>
      <w:rFonts w:ascii="Segoe UI" w:hAnsi="Segoe UI" w:cs="Mangal" w:eastAsia="Noto Serif SC"/>
      <w:sz w:val="18"/>
      <w:szCs w:val="16"/>
      <w:lang w:bidi="hi-IN" w:eastAsia="zh-C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Nirina ANDRIAMANANTENASOA</dc:creator>
  <cp:keywords/>
  <cp:lastModifiedBy>Valentin RINEAU</cp:lastModifiedBy>
  <cp:revision>3</cp:revision>
  <dcterms:created xsi:type="dcterms:W3CDTF">2023-04-17T17:24:00Z</dcterms:created>
  <dcterms:modified xsi:type="dcterms:W3CDTF">2023-04-18T13:52:25Z</dcterms:modified>
</cp:coreProperties>
</file>