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pBdr>
          <w:bottom w:val="single" w:sz="12" w:space="8" w:color="4F81BD"/>
        </w:pBdr>
      </w:pPr>
      <w:r>
        <w:t>Phoenix Identity Compass™ Question Bank V1.4</w:t>
      </w:r>
    </w:p>
    <w:p>
      <w:pPr>
        <w:spacing w:after="100"/>
      </w:pPr>
      <w:r>
        <w:rPr>
          <w:sz w:val="18"/>
        </w:rPr>
        <w:t>Free 6 controlled baseline + dynamic question-bank contract</w:t>
      </w:r>
    </w:p>
    <w:p>
      <w:pPr>
        <w:spacing w:after="240"/>
      </w:pPr>
      <w:r>
        <w:rPr>
          <w:b/>
          <w:color w:val="17365D"/>
          <w:sz w:val="18"/>
        </w:rPr>
        <w:t>CONTROLLED RECOVERY BASELINE | 2026-08-25 | PRODUCT OWNER SIGN-OFF REQUIRED</w:t>
      </w:r>
    </w:p>
    <w:p>
      <w:pPr>
        <w:pStyle w:val="Heading1"/>
        <w:keepNext/>
      </w:pPr>
      <w:r>
        <w:t>1 文档权威与恢复结论</w:t>
      </w:r>
    </w:p>
    <w:p>
      <w:pPr>
        <w:spacing w:after="120" w:line="276" w:lineRule="auto"/>
      </w:pPr>
      <w:r>
        <w:rPr>
          <w:sz w:val="18"/>
        </w:rPr>
        <w:t>本文件恢复当前 Sprint 1 已运行的 Free 6 题目、字段、选项代码和校验规则，并登记 Sprint 2 动态题库所需的数据契约。它不新增政策资格判断，也不把工程临时枚举伪装为已完成业务审批的正式题库。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Authority / note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question_bank_version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IDENTITY_QB_V1.4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Engineering skeleton + Sprint 1 source contract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assessment_version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IDENTITY_FREE_V1.0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Sprint 1 normalized assessment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Free 6 + dynamic schema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Full path-specific question rows remain Sprint 2 work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commercial boundary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FREE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No ¥39.9 / payment wall / paid report lock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approval state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RECOVERED_PENDING_SIGNOFF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Q2–Q5 option sets require product-owner confirmation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2C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color w:val="17365D"/>
                <w:sz w:val="18"/>
              </w:rPr>
              <w:t>Source conflict — not silently resolved</w:t>
            </w:r>
          </w:p>
          <w:p>
            <w:pPr>
              <w:spacing w:after="0" w:line="264" w:lineRule="auto"/>
            </w:pPr>
            <w:r>
              <w:rPr>
                <w:sz w:val="17"/>
              </w:rPr>
              <w:t>The engineering skeleton freezes Q1=primary goals, Q2=current HK status, Q3=age, Q4=education, Q5=employment, Q6=route openness. The MVP Master Specification describes a different Free 6 intent sequence. Sprint 1 code follows the engineering skeleton. This recovered bank records that implementation as the active engineering baseline, while keeping product sign-off open.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 Free 6 题目注册表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  <w:cantSplit/>
        </w:trPr>
        <w:tc>
          <w:tcPr>
            <w:tcW w:type="dxa" w:w="1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Question ID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Question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Answer type</w:t>
            </w:r>
          </w:p>
        </w:tc>
        <w:tc>
          <w:tcPr>
            <w:tcW w:type="dxa" w:w="15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Required / validation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ID_FREE_Q01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identity_primary_goals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为什么开始考虑香港身份？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multi_select</w:t>
            </w:r>
          </w:p>
        </w:tc>
        <w:tc>
          <w:tcPr>
            <w:tcW w:type="dxa" w:w="15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Always; ≥1 unique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FROZEN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ID_FREE_Q02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current_hk_status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本人 / 家庭当前香港身份状态是？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single_select</w:t>
            </w:r>
          </w:p>
        </w:tc>
        <w:tc>
          <w:tcPr>
            <w:tcW w:type="dxa" w:w="15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Always; exactly 1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RECOVERED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ID_FREE_Q03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age_band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你的年龄区间是？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single_select</w:t>
            </w:r>
          </w:p>
        </w:tc>
        <w:tc>
          <w:tcPr>
            <w:tcW w:type="dxa" w:w="15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Always; exactly 1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RECOVERED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ID_FREE_Q04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highest_education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你的最高学历是？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single_select</w:t>
            </w:r>
          </w:p>
        </w:tc>
        <w:tc>
          <w:tcPr>
            <w:tcW w:type="dxa" w:w="15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Always; exactly 1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RECOVERED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ID_FREE_Q05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employment_status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你目前的职业状态是？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single_select</w:t>
            </w:r>
          </w:p>
        </w:tc>
        <w:tc>
          <w:tcPr>
            <w:tcW w:type="dxa" w:w="15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Always; exactly 1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RECOVERED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ID_FREE_Q06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route_openness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你愿意考虑哪些方向？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multi_select</w:t>
            </w:r>
          </w:p>
        </w:tc>
        <w:tc>
          <w:tcPr>
            <w:tcW w:type="dxa" w:w="15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Always; ≥1 unique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FROZEN</w:t>
            </w:r>
          </w:p>
        </w:tc>
      </w:tr>
    </w:tbl>
    <w:p>
      <w:pPr>
        <w:spacing w:after="0"/>
      </w:pPr>
    </w:p>
    <w:p>
      <w:pPr>
        <w:pStyle w:val="ListBullet"/>
        <w:spacing w:after="60" w:line="264" w:lineRule="auto"/>
      </w:pPr>
      <w:r>
        <w:rPr>
          <w:sz w:val="18"/>
        </w:rPr>
        <w:t>path_scope = FREE_ALL; required_when = always; active_status = ACTIVE_SPRINT1_RECOVERED.</w:t>
      </w:r>
    </w:p>
    <w:p>
      <w:pPr>
        <w:pStyle w:val="ListBullet"/>
        <w:spacing w:after="60" w:line="264" w:lineRule="auto"/>
      </w:pPr>
      <w:r>
        <w:rPr>
          <w:sz w:val="18"/>
        </w:rPr>
        <w:t>Q1 and Q6 options are frozen in the engineering skeleton; Q2–Q5 option codes are recovered from Sprint 1 and remain owner-confirmation items.</w:t>
      </w:r>
    </w:p>
    <w:p>
      <w:pPr>
        <w:pStyle w:val="ListBullet"/>
        <w:spacing w:after="60" w:line="264" w:lineRule="auto"/>
      </w:pPr>
      <w:r>
        <w:rPr>
          <w:sz w:val="18"/>
        </w:rPr>
        <w:t>All submitted values must be drawn from the registered code set; arrays must be non-empty and contain no duplicates.</w:t>
      </w:r>
    </w:p>
    <w:p>
      <w:pPr>
        <w:pStyle w:val="Heading1"/>
        <w:keepNext/>
      </w:pPr>
      <w:r>
        <w:t>3 选项代码字典</w:t>
      </w:r>
    </w:p>
    <w:p>
      <w:pPr>
        <w:pStyle w:val="Heading2"/>
        <w:keepNext/>
      </w:pPr>
      <w:r>
        <w:t>Q1｜identity_primary_goals｜FROZEN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Option code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UI label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Answer type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Source status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child_education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孩子教育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multi_select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permanent_residency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永居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multi_select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career_development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事业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multi_select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family_life_in_hong_kong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全家香港生活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multi_select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further_study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进修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multi_select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asset_and_family_planning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资产 / 家庭规划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multi_select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additional_future_option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多一个未来选择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multi_select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initial_exploration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先了解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multi_select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FROZEN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Q2｜current_hk_status｜RECOVERED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Option code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UI label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Answer type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Source status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mainland_resident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目前没有香港身份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single_select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OWNER_REVIEW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hk_permanent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本人或家庭已有香港永久身份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single_select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OWNER_REVIEW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hk_non_permanent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本人或家庭已有香港居民身份（非永久）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single_select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OWNER_REVIEW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macau_or_overseas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本人或家庭主要为澳门 / 海外身份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single_select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OWNER_REVIEW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multiple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家庭成员身份情况不一致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single_select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OWNER_REVIEW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prefer_not_to_say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暂不确定 / 不愿透露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single_select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OWNER_REVIEW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Q3｜age_band｜RECOVERED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Option code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UI label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Answer type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Source status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under_18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18岁以下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single_select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OWNER_REVIEW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18_24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18–24岁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single_select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OWNER_REVIEW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25_34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25–34岁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single_select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OWNER_REVIEW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35_44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35–44岁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single_select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OWNER_REVIEW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45_54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45–54岁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single_select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OWNER_REVIEW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55_plus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55岁及以上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single_select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OWNER_REVIEW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prefer_not_to_say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暂不透露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single_select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OWNER_REVIEW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Q4｜highest_education｜RECOVERED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Option code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UI label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Answer type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Source status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secondary_or_below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中学或以下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single_select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OWNER_REVIEW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associate_or_diploma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副学士 / 大专 / 文凭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single_select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OWNER_REVIEW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bachelor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本科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single_select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OWNER_REVIEW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master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硕士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single_select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OWNER_REVIEW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doctorate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博士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single_select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OWNER_REVIEW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other_or_prefer_not_to_say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其他 / 暂不透露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single_select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OWNER_REVIEW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Q5｜employment_status｜RECOVERED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Option code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UI label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Answer type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Source status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employed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受雇工作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single_select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OWNER_REVIEW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business_owner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企业经营者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single_select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OWNER_REVIEW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self_employed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自由职业 / 自雇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single_select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OWNER_REVIEW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student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在读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single_select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OWNER_REVIEW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not_currently_working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目前未工作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single_select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OWNER_REVIEW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retired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已退休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single_select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OWNER_REVIEW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prefer_not_to_say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暂不透露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single_select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OWNER_REVIEW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Q6｜route_openness｜FROZEN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Option code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UI label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Answer type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Source status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talent_programmes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人才计划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multi_select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hong_kong_employment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香港工作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multi_select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hong_kong_study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香港进修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multi_select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capital_investment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资本投资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multi_select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family_member_identity_arrangement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家庭成员身份安排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multi_select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compare_all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都可以比较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multi_select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ai_assisted_judgement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AI 帮我判断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multi_select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FROZEN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 Dynamic Question Bank 数据契约</w:t>
      </w:r>
    </w:p>
    <w:p>
      <w:pPr>
        <w:spacing w:after="120" w:line="276" w:lineRule="auto"/>
      </w:pPr>
      <w:r>
        <w:rPr>
          <w:sz w:val="18"/>
        </w:rPr>
        <w:t>Sprint 2 动态题库必须以候选路径和缺失事实驱动，不得在页面组件中硬编码政策阈值。当前仓库未找到 V1.4 的完整路径题目原件，因此本节只冻结 schema，不虚构具体业务题目。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16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Type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Required</w:t>
            </w:r>
          </w:p>
        </w:tc>
        <w:tc>
          <w:tcPr>
            <w:tcW w:type="dxa" w:w="51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Definition / rule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question_id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string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51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Stable immutable identifier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field_key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string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51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Canonical answer field written by the question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question_text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localized text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51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User-facing wording; version-controlled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answer_type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enum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51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single_select / multi_select / boolean / number / text / date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options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option[]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Conditional</w:t>
            </w:r>
          </w:p>
        </w:tc>
        <w:tc>
          <w:tcPr>
            <w:tcW w:type="dxa" w:w="51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Required for select questions; code and label separated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path_scope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path_code[]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51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One or more of the fixed eight paths, or FREE_ALL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required_when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expression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51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Trigger based on candidate path / missing fact; no policy threshold in UI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source_type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enum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51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PRODUCT_LOCK / OFFICIAL / SCHOOL_SPECIFIC / PHOENIX_INTERNAL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source_ref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string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Conditional</w:t>
            </w:r>
          </w:p>
        </w:tc>
        <w:tc>
          <w:tcPr>
            <w:tcW w:type="dxa" w:w="51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Required for policy-derived question or controlled internal record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version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string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51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Question row version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active_status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enum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51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DRAFT / ACTIVE / SUPERSEDED / DISABLED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sensitivity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enum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51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NONE / PERSONAL / SENSITIVE; drives consent and storage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Order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path_code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Display name</w:t>
            </w:r>
          </w:p>
        </w:tc>
        <w:tc>
          <w:tcPr>
            <w:tcW w:type="dxa" w:w="42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Question-row status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new_cies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New CIES</w:t>
            </w:r>
          </w:p>
        </w:tc>
        <w:tc>
          <w:tcPr>
            <w:tcW w:type="dxa" w:w="42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MISSING — Sprint 2 authoring required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ttps_a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TTPS-A</w:t>
            </w:r>
          </w:p>
        </w:tc>
        <w:tc>
          <w:tcPr>
            <w:tcW w:type="dxa" w:w="42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MISSING — Sprint 2 authoring required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ttps_b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TTPS-B</w:t>
            </w:r>
          </w:p>
        </w:tc>
        <w:tc>
          <w:tcPr>
            <w:tcW w:type="dxa" w:w="42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MISSING — Sprint 2 authoring required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ttps_c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TTPS-C</w:t>
            </w:r>
          </w:p>
        </w:tc>
        <w:tc>
          <w:tcPr>
            <w:tcW w:type="dxa" w:w="42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MISSING — Sprint 2 authoring required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qmas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QMAS</w:t>
            </w:r>
          </w:p>
        </w:tc>
        <w:tc>
          <w:tcPr>
            <w:tcW w:type="dxa" w:w="42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MISSING — Sprint 2 authoring required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study_iang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Study / IANG</w:t>
            </w:r>
          </w:p>
        </w:tc>
        <w:tc>
          <w:tcPr>
            <w:tcW w:type="dxa" w:w="42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MISSING — admission / visa / IANG separated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employment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Employment</w:t>
            </w:r>
          </w:p>
        </w:tc>
        <w:tc>
          <w:tcPr>
            <w:tcW w:type="dxa" w:w="42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MISSING — GEP / ASMTP branch required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dependant_family_linked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Dependant / Family-linked</w:t>
            </w:r>
          </w:p>
        </w:tc>
        <w:tc>
          <w:tcPr>
            <w:tcW w:type="dxa" w:w="42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MISSING — conditional family facts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 校验、触发与版本规则</w:t>
      </w:r>
    </w:p>
    <w:p>
      <w:pPr>
        <w:pStyle w:val="ListBullet"/>
        <w:spacing w:after="60" w:line="264" w:lineRule="auto"/>
      </w:pPr>
      <w:r>
        <w:rPr>
          <w:sz w:val="18"/>
        </w:rPr>
        <w:t>Free 6 must be completed before Snapshot generation; failure returns field-specific validation errors.</w:t>
      </w:r>
    </w:p>
    <w:p>
      <w:pPr>
        <w:pStyle w:val="ListBullet"/>
        <w:spacing w:after="60" w:line="264" w:lineRule="auto"/>
      </w:pPr>
      <w:r>
        <w:rPr>
          <w:sz w:val="18"/>
        </w:rPr>
        <w:t>Candidate paths are a collection for follow-up questioning, not approval ranking or probability scoring.</w:t>
      </w:r>
    </w:p>
    <w:p>
      <w:pPr>
        <w:pStyle w:val="ListBullet"/>
        <w:spacing w:after="60" w:line="264" w:lineRule="auto"/>
      </w:pPr>
      <w:r>
        <w:rPr>
          <w:sz w:val="18"/>
        </w:rPr>
        <w:t>A shared fact is asked once and reused across paths; the answer keeps question_id, answer_version and answered_at.</w:t>
      </w:r>
    </w:p>
    <w:p>
      <w:pPr>
        <w:pStyle w:val="ListBullet"/>
        <w:spacing w:after="60" w:line="264" w:lineRule="auto"/>
      </w:pPr>
      <w:r>
        <w:rPr>
          <w:sz w:val="18"/>
        </w:rPr>
        <w:t>Family-linked questions trigger only when family relationship / sponsor context is relevant.</w:t>
      </w:r>
    </w:p>
    <w:p>
      <w:pPr>
        <w:pStyle w:val="ListBullet"/>
        <w:spacing w:after="60" w:line="264" w:lineRule="auto"/>
      </w:pPr>
      <w:r>
        <w:rPr>
          <w:sz w:val="18"/>
        </w:rPr>
        <w:t>Changing wording, options, validation, or code mappings requires a new row version and migration note; historical answers remain traceable.</w:t>
      </w:r>
    </w:p>
    <w:p>
      <w:pPr>
        <w:pStyle w:val="ListBullet"/>
        <w:spacing w:after="60" w:line="264" w:lineRule="auto"/>
      </w:pPr>
      <w:r>
        <w:rPr>
          <w:sz w:val="18"/>
        </w:rPr>
        <w:t>Policy changes update the Policy Library and rule version; they must not silently rewrite question history.</w:t>
      </w:r>
    </w:p>
    <w:p>
      <w:pPr>
        <w:pStyle w:val="ListBullet"/>
        <w:spacing w:after="60" w:line="264" w:lineRule="auto"/>
      </w:pPr>
      <w:r>
        <w:rPr>
          <w:sz w:val="18"/>
        </w:rPr>
        <w:t>No question may promise approval, provide legal advice, request unnecessary sensitive identifiers, or trigger automatic application.</w:t>
      </w:r>
    </w:p>
    <w:p>
      <w:pPr>
        <w:pStyle w:val="Heading1"/>
        <w:keepNext/>
      </w:pPr>
      <w:r>
        <w:t>6 恢复差异与待确认事项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8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Gap / conflict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Impact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Required owner decision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QB-G01</w:t>
            </w:r>
          </w:p>
        </w:tc>
        <w:tc>
          <w:tcPr>
            <w:tcW w:type="dxa" w:w="38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Master Specification Free 6 intent order conflicts with engineering skeleton and Sprint 1 code.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Question meaning and analytics comparability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Confirm skeleton/code sequence as product baseline or issue a migration.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QB-G02</w:t>
            </w:r>
          </w:p>
        </w:tc>
        <w:tc>
          <w:tcPr>
            <w:tcW w:type="dxa" w:w="38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Original V1.4 full dynamic question rows were not found.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Sprint 2 cannot claim complete path coverage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Author and approve rows per Policy Library required inputs.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QB-G03</w:t>
            </w:r>
          </w:p>
        </w:tc>
        <w:tc>
          <w:tcPr>
            <w:tcW w:type="dxa" w:w="38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Q2–Q5 option sets were recovered from code and labelled provisional there.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Codes may change after owner review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Approve labels/codes and translation policy.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QB-G04</w:t>
            </w:r>
          </w:p>
        </w:tc>
        <w:tc>
          <w:tcPr>
            <w:tcW w:type="dxa" w:w="38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No locale, accessibility-copy, or retention specification was supplied.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Operational consistency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Add localization/accessibility/retention owners.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Phoenix Identity Compass™ Question Bank V1.4</dc:title>
  <dc:subject>Controlled recovery of the Sprint 1 Free 6 question bank and the Sprint 2 dynamic-bank contract.</dc:subject>
  <dc:creator>Phoenix Nova™</dc:creator>
  <cp:keywords/>
  <dc:description>Controlled recovery baseline generated from repository evidence and official sources.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