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Граф сети модели с новыми декларациями (рис. 1)</w:t>
      </w:r>
    </w:p>
    <w:p>
      <w:pPr>
        <w:pStyle w:val="CaptionedFigure"/>
      </w:pPr>
      <w:r>
        <w:drawing>
          <wp:inline>
            <wp:extent cx="3733800" cy="2766060"/>
            <wp:effectExtent b="0" l="0" r="0" t="0"/>
            <wp:docPr descr="граф" title="" id="22" name="Picture"/>
            <a:graphic>
              <a:graphicData uri="http://schemas.openxmlformats.org/drawingml/2006/picture">
                <pic:pic>
                  <pic:nvPicPr>
                    <pic:cNvPr descr="image/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</w:t>
      </w:r>
    </w:p>
    <w:p>
      <w:pPr>
        <w:pStyle w:val="BodyText"/>
      </w:pPr>
      <w:r>
        <w:t xml:space="preserve">Граф пространства состояний (рис. 2)</w:t>
      </w:r>
    </w:p>
    <w:p>
      <w:pPr>
        <w:pStyle w:val="CaptionedFigure"/>
      </w:pPr>
      <w:r>
        <w:drawing>
          <wp:inline>
            <wp:extent cx="3733800" cy="1930757"/>
            <wp:effectExtent b="0" l="0" r="0" t="0"/>
            <wp:docPr descr="Пространства состояний" title="" id="25" name="Picture"/>
            <a:graphic>
              <a:graphicData uri="http://schemas.openxmlformats.org/drawingml/2006/picture">
                <pic:pic>
                  <pic:nvPicPr>
                    <pic:cNvPr descr="image/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Пространства состояний</w:t>
      </w:r>
    </w:p>
    <w:p>
      <w:pPr>
        <w:pStyle w:val="BodyText"/>
      </w:pPr>
      <w:r>
        <w:t xml:space="preserve">Отчёт о пространстве состояний:</w:t>
      </w:r>
      <w:r>
        <w:t xml:space="preserve"> </w:t>
      </w:r>
      <w:r>
        <w:t xml:space="preserve">В графе 4 узла и 3 дуги, соответственно 4 состояния и 3 перехода.</w:t>
      </w:r>
      <w:r>
        <w:t xml:space="preserve"> </w:t>
      </w:r>
      <w:r>
        <w:t xml:space="preserve">Затем указаны границы значений для каждого элемента: голодные студенты (максимум - 3, минимум - 0), сытые студенты (максимум - 3, минимум - 0), еда (максимум - 5, минимум - 2, минимальное значение 2, так как в конце симуляции остаются пирожки).</w:t>
      </w:r>
      <w:r>
        <w:t xml:space="preserve"> </w:t>
      </w:r>
      <w:r>
        <w:t xml:space="preserve">Также указаны границы мультимножеств.</w:t>
      </w:r>
      <w:r>
        <w:t xml:space="preserve"> </w:t>
      </w:r>
      <w:r>
        <w:t xml:space="preserve">Маркировка home равная 4, так как в эту позицию мы можем попасть из любой другой маркировки.</w:t>
      </w:r>
      <w:r>
        <w:t xml:space="preserve"> </w:t>
      </w:r>
      <w:r>
        <w:t xml:space="preserve">Маркировка dead равная 4, так как из неё переходов быть не может.</w:t>
      </w:r>
      <w:r>
        <w:t xml:space="preserve"> </w:t>
      </w:r>
      <w:r>
        <w:t xml:space="preserve">В конце указано, что нет бесконечных последовательностей вхождений.(рис. 3)</w:t>
      </w:r>
    </w:p>
    <w:p>
      <w:pPr>
        <w:pStyle w:val="CaptionedFigure"/>
      </w:pPr>
      <w:r>
        <w:drawing>
          <wp:inline>
            <wp:extent cx="3733800" cy="3009331"/>
            <wp:effectExtent b="0" l="0" r="0" t="0"/>
            <wp:docPr descr="Отчет" title="" id="28" name="Picture"/>
            <a:graphic>
              <a:graphicData uri="http://schemas.openxmlformats.org/drawingml/2006/picture">
                <pic:pic>
                  <pic:nvPicPr>
                    <pic:cNvPr descr="image/0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9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Отчет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научился строить модель Накорми студентов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Голощапов Ярослав Вячеславович</dc:creator>
  <dc:language>ru-RU</dc:language>
  <cp:keywords/>
  <dcterms:created xsi:type="dcterms:W3CDTF">2025-03-07T15:41:35Z</dcterms:created>
  <dcterms:modified xsi:type="dcterms:W3CDTF">2025-03-07T15:41:35Z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