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F4E79"/>
          <w:sz w:val="48"/>
          <w:szCs w:val="48"/>
        </w:rPr>
        <w:t xml:space="preserve">ReliefChain</w:t>
      </w:r>
    </w:p>
    <w:p>
      <w:pPr>
        <w:spacing w:after="120"/>
        <w:jc w:val="center"/>
      </w:pPr>
      <w:r>
        <w:rPr>
          <w:b/>
          <w:bCs/>
          <w:color w:val="2E75B6"/>
          <w:sz w:val="30"/>
          <w:szCs w:val="30"/>
        </w:rPr>
        <w:t xml:space="preserve">Database Schema &amp; Constraints Report</w:t>
      </w:r>
    </w:p>
    <w:p>
      <w:pPr>
        <w:spacing w:after="360"/>
        <w:jc w:val="center"/>
      </w:pPr>
      <w:r>
        <w:rPr>
          <w:i/>
          <w:iCs/>
          <w:color w:val="595959"/>
          <w:sz w:val="22"/>
          <w:szCs w:val="22"/>
        </w:rPr>
        <w:t xml:space="preserve">Disaster Relief Resource Management System — Final Implementation Schema</w:t>
      </w:r>
    </w:p>
    <w:p>
      <w:pPr>
        <w:pStyle w:val="Heading1"/>
        <w:spacing w:after="180" w:before="360"/>
      </w:pPr>
      <w:r>
        <w:rPr>
          <w:b/>
          <w:bCs/>
          <w:color w:val="1F4E79"/>
          <w:sz w:val="32"/>
          <w:szCs w:val="32"/>
        </w:rPr>
        <w:t xml:space="preserve">1. Introduction</w:t>
      </w:r>
    </w:p>
    <w:p>
      <w:pPr>
        <w:spacing w:after="120"/>
      </w:pPr>
      <w:r>
        <w:rPr>
          <w:sz w:val="22"/>
          <w:szCs w:val="22"/>
        </w:rPr>
        <w:t xml:space="preserve">This report documents the finalized database schema for the ReliefChain DBMS project. It covers the 12 tables in the final design, every column with its data type and constraints, and a detailed comparison showing how this schema differs from the one described in the original Word-file proposal.</w:t>
      </w:r>
    </w:p>
    <w:p>
      <w:pPr>
        <w:spacing w:after="120"/>
      </w:pPr>
      <w:r>
        <w:rPr>
          <w:sz w:val="22"/>
          <w:szCs w:val="22"/>
        </w:rPr>
        <w:t xml:space="preserve">The original proposal contained several inconsistencies between its Entity-Relationship section, its functional dependency section, and its final normalized schema. These were identified and reconciled. This report is the single source of truth going forward.</w:t>
      </w:r>
    </w:p>
    <w:p>
      <w:pPr>
        <w:pStyle w:val="Heading1"/>
        <w:spacing w:after="180" w:before="360"/>
      </w:pPr>
      <w:r>
        <w:rPr>
          <w:b/>
          <w:bCs/>
          <w:color w:val="1F4E79"/>
          <w:sz w:val="32"/>
          <w:szCs w:val="32"/>
        </w:rPr>
        <w:t xml:space="preserve">2. Final Schema Summary</w:t>
      </w:r>
    </w:p>
    <w:p>
      <w:pPr>
        <w:spacing w:after="120"/>
      </w:pPr>
      <w:r>
        <w:rPr>
          <w:sz w:val="22"/>
          <w:szCs w:val="22"/>
        </w:rPr>
        <w:t xml:space="preserve">The final schema contains 12 tables. Eleven were listed in the original document; one (Stock_Alert) was added to support the low-stock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200"/>
        <w:gridCol w:w="4060"/>
      </w:tblGrid>
      <w:tr>
        <w:trPr>
          <w:tblHeader/>
        </w:trPr>
        <w:tc>
          <w:tcPr>
            <w:tcW w:type="dxa" w:w="7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w:t>
            </w:r>
          </w:p>
        </w:tc>
        <w:tc>
          <w:tcPr>
            <w:tcW w:type="dxa" w:w="24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Table</w:t>
            </w:r>
          </w:p>
        </w:tc>
        <w:tc>
          <w:tcPr>
            <w:tcW w:type="dxa" w:w="22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Type</w:t>
            </w:r>
          </w:p>
        </w:tc>
        <w:tc>
          <w:tcPr>
            <w:tcW w:type="dxa" w:w="40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Purpose</w:t>
            </w:r>
          </w:p>
        </w:tc>
      </w:tr>
      <w:tr>
        <w:tc>
          <w:tcPr>
            <w:tcW w:type="dxa" w:w="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1</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Control_Center</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Master</w:t>
            </w:r>
          </w:p>
        </w:tc>
        <w:tc>
          <w:tcPr>
            <w:tcW w:type="dxa" w:w="40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Central authority that approves requests</w:t>
            </w:r>
          </w:p>
        </w:tc>
      </w:tr>
      <w:tr>
        <w:tc>
          <w:tcPr>
            <w:tcW w:type="dxa" w:w="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2</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Disaster_Event</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Master</w:t>
            </w:r>
          </w:p>
        </w:tc>
        <w:tc>
          <w:tcPr>
            <w:tcW w:type="dxa" w:w="40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Active and resolved disaster events</w:t>
            </w:r>
          </w:p>
        </w:tc>
      </w:tr>
      <w:tr>
        <w:tc>
          <w:tcPr>
            <w:tcW w:type="dxa" w:w="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3</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Relief_Camp</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Master</w:t>
            </w:r>
          </w:p>
        </w:tc>
        <w:tc>
          <w:tcPr>
            <w:tcW w:type="dxa" w:w="40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Camps affected by a disaster event</w:t>
            </w:r>
          </w:p>
        </w:tc>
      </w:tr>
      <w:tr>
        <w:tc>
          <w:tcPr>
            <w:tcW w:type="dxa" w:w="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4</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Resource</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Master</w:t>
            </w:r>
          </w:p>
        </w:tc>
        <w:tc>
          <w:tcPr>
            <w:tcW w:type="dxa" w:w="40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Catalog of relief items (food, medicine, kits)</w:t>
            </w:r>
          </w:p>
        </w:tc>
      </w:tr>
      <w:tr>
        <w:tc>
          <w:tcPr>
            <w:tcW w:type="dxa" w:w="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5</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Warehouse</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Master</w:t>
            </w:r>
          </w:p>
        </w:tc>
        <w:tc>
          <w:tcPr>
            <w:tcW w:type="dxa" w:w="40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Storage hubs that dispatch resources</w:t>
            </w:r>
          </w:p>
        </w:tc>
      </w:tr>
      <w:tr>
        <w:tc>
          <w:tcPr>
            <w:tcW w:type="dxa" w:w="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6</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Warehouse_Inventory</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Operational</w:t>
            </w:r>
          </w:p>
        </w:tc>
        <w:tc>
          <w:tcPr>
            <w:tcW w:type="dxa" w:w="40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Per-warehouse stock with restock threshold</w:t>
            </w:r>
          </w:p>
        </w:tc>
      </w:tr>
      <w:tr>
        <w:tc>
          <w:tcPr>
            <w:tcW w:type="dxa" w:w="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7</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Request</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Transaction</w:t>
            </w:r>
          </w:p>
        </w:tc>
        <w:tc>
          <w:tcPr>
            <w:tcW w:type="dxa" w:w="40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Request header raised by a camp</w:t>
            </w:r>
          </w:p>
        </w:tc>
      </w:tr>
      <w:tr>
        <w:tc>
          <w:tcPr>
            <w:tcW w:type="dxa" w:w="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8</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Request_Details</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Transaction</w:t>
            </w:r>
          </w:p>
        </w:tc>
        <w:tc>
          <w:tcPr>
            <w:tcW w:type="dxa" w:w="40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Line items (resources + quantities) per request</w:t>
            </w:r>
          </w:p>
        </w:tc>
      </w:tr>
      <w:tr>
        <w:tc>
          <w:tcPr>
            <w:tcW w:type="dxa" w:w="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9</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Dispatch_Log</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Transaction</w:t>
            </w:r>
          </w:p>
        </w:tc>
        <w:tc>
          <w:tcPr>
            <w:tcW w:type="dxa" w:w="40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One dispatch record per approved request</w:t>
            </w:r>
          </w:p>
        </w:tc>
      </w:tr>
      <w:tr>
        <w:tc>
          <w:tcPr>
            <w:tcW w:type="dxa" w:w="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10</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Delivery_Status</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Transaction</w:t>
            </w:r>
          </w:p>
        </w:tc>
        <w:tc>
          <w:tcPr>
            <w:tcW w:type="dxa" w:w="40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Delivery confirmation (1:1 with dispatch)</w:t>
            </w:r>
          </w:p>
        </w:tc>
      </w:tr>
      <w:tr>
        <w:tc>
          <w:tcPr>
            <w:tcW w:type="dxa" w:w="7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11</w:t>
            </w:r>
          </w:p>
        </w:tc>
        <w:tc>
          <w:tcPr>
            <w:tcW w:type="dxa" w:w="2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Restock_Log</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Log</w:t>
            </w:r>
          </w:p>
        </w:tc>
        <w:tc>
          <w:tcPr>
            <w:tcW w:type="dxa" w:w="40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Audit trail of warehouse restocks</w:t>
            </w:r>
          </w:p>
        </w:tc>
      </w:tr>
      <w:tr>
        <w:tc>
          <w:tcPr>
            <w:tcW w:type="dxa" w:w="700"/>
            <w:tcBorders>
              <w:top w:val="single" w:color="B0B0B0" w:sz="4"/>
              <w:left w:val="single" w:color="B0B0B0" w:sz="4"/>
              <w:bottom w:val="single" w:color="B0B0B0" w:sz="4"/>
              <w:right w:val="single" w:color="B0B0B0" w:sz="4"/>
            </w:tcBorders>
            <w:shd w:fill="FFF2CC" w:val="clear"/>
            <w:tcMar>
              <w:top w:type="dxa" w:w="100"/>
              <w:left w:type="dxa" w:w="140"/>
              <w:bottom w:type="dxa" w:w="100"/>
              <w:right w:type="dxa" w:w="140"/>
            </w:tcMar>
          </w:tcPr>
          <w:p>
            <w:r>
              <w:rPr>
                <w:b w:val="false"/>
                <w:bCs w:val="false"/>
                <w:i w:val="false"/>
                <w:iCs w:val="false"/>
                <w:sz w:val="20"/>
                <w:szCs w:val="20"/>
              </w:rPr>
              <w:t xml:space="preserve">12</w:t>
            </w:r>
          </w:p>
        </w:tc>
        <w:tc>
          <w:tcPr>
            <w:tcW w:type="dxa" w:w="2400"/>
            <w:tcBorders>
              <w:top w:val="single" w:color="B0B0B0" w:sz="4"/>
              <w:left w:val="single" w:color="B0B0B0" w:sz="4"/>
              <w:bottom w:val="single" w:color="B0B0B0" w:sz="4"/>
              <w:right w:val="single" w:color="B0B0B0" w:sz="4"/>
            </w:tcBorders>
            <w:shd w:fill="FFF2CC" w:val="clear"/>
            <w:tcMar>
              <w:top w:type="dxa" w:w="100"/>
              <w:left w:type="dxa" w:w="140"/>
              <w:bottom w:type="dxa" w:w="100"/>
              <w:right w:type="dxa" w:w="140"/>
            </w:tcMar>
          </w:tcPr>
          <w:p>
            <w:r>
              <w:rPr>
                <w:b w:val="false"/>
                <w:bCs w:val="false"/>
                <w:i w:val="false"/>
                <w:iCs w:val="false"/>
                <w:sz w:val="20"/>
                <w:szCs w:val="20"/>
              </w:rPr>
              <w:t xml:space="preserve">Stock_Alert</w:t>
            </w:r>
          </w:p>
        </w:tc>
        <w:tc>
          <w:tcPr>
            <w:tcW w:type="dxa" w:w="2200"/>
            <w:tcBorders>
              <w:top w:val="single" w:color="B0B0B0" w:sz="4"/>
              <w:left w:val="single" w:color="B0B0B0" w:sz="4"/>
              <w:bottom w:val="single" w:color="B0B0B0" w:sz="4"/>
              <w:right w:val="single" w:color="B0B0B0" w:sz="4"/>
            </w:tcBorders>
            <w:shd w:fill="FFF2CC" w:val="clear"/>
            <w:tcMar>
              <w:top w:type="dxa" w:w="100"/>
              <w:left w:type="dxa" w:w="140"/>
              <w:bottom w:type="dxa" w:w="100"/>
              <w:right w:type="dxa" w:w="140"/>
            </w:tcMar>
          </w:tcPr>
          <w:p>
            <w:r>
              <w:rPr>
                <w:b w:val="false"/>
                <w:bCs w:val="false"/>
                <w:i w:val="false"/>
                <w:iCs w:val="false"/>
                <w:sz w:val="20"/>
                <w:szCs w:val="20"/>
              </w:rPr>
              <w:t xml:space="preserve">Log (NEW)</w:t>
            </w:r>
          </w:p>
        </w:tc>
        <w:tc>
          <w:tcPr>
            <w:tcW w:type="dxa" w:w="4060"/>
            <w:tcBorders>
              <w:top w:val="single" w:color="B0B0B0" w:sz="4"/>
              <w:left w:val="single" w:color="B0B0B0" w:sz="4"/>
              <w:bottom w:val="single" w:color="B0B0B0" w:sz="4"/>
              <w:right w:val="single" w:color="B0B0B0" w:sz="4"/>
            </w:tcBorders>
            <w:shd w:fill="FFF2CC" w:val="clear"/>
            <w:tcMar>
              <w:top w:type="dxa" w:w="100"/>
              <w:left w:type="dxa" w:w="140"/>
              <w:bottom w:type="dxa" w:w="100"/>
              <w:right w:type="dxa" w:w="140"/>
            </w:tcMar>
          </w:tcPr>
          <w:p>
            <w:r>
              <w:rPr>
                <w:b w:val="false"/>
                <w:bCs w:val="false"/>
                <w:i w:val="false"/>
                <w:iCs w:val="false"/>
                <w:sz w:val="20"/>
                <w:szCs w:val="20"/>
              </w:rPr>
              <w:t xml:space="preserve">Low-stock alerts written by trigger</w:t>
            </w:r>
          </w:p>
        </w:tc>
      </w:tr>
    </w:tbl>
    <w:p>
      <w:r>
        <w:t xml:space="preserve"/>
      </w:r>
    </w:p>
    <w:p>
      <w:pPr>
        <w:pStyle w:val="Heading1"/>
        <w:spacing w:after="180" w:before="360"/>
      </w:pPr>
      <w:r>
        <w:rPr>
          <w:b/>
          <w:bCs/>
          <w:color w:val="1F4E79"/>
          <w:sz w:val="32"/>
          <w:szCs w:val="32"/>
        </w:rPr>
        <w:t xml:space="preserve">3. Table-by-Table Column and Constraint Specification</w:t>
      </w:r>
    </w:p>
    <w:p>
      <w:pPr>
        <w:spacing w:after="120"/>
      </w:pPr>
      <w:r>
        <w:rPr>
          <w:sz w:val="22"/>
          <w:szCs w:val="22"/>
        </w:rPr>
        <w:t xml:space="preserve">Each table below lists every column, its data type, and every constraint that applies at the column or table level. Constraints listed here must all be written into the DDL script.</w:t>
      </w:r>
    </w:p>
    <w:p>
      <w:pPr>
        <w:pStyle w:val="Heading3"/>
        <w:spacing w:after="120" w:before="220"/>
      </w:pPr>
      <w:r>
        <w:rPr>
          <w:b/>
          <w:bCs/>
          <w:color w:val="2E75B6"/>
          <w:sz w:val="23"/>
          <w:szCs w:val="23"/>
        </w:rPr>
        <w:t xml:space="preserve">3.1 Control_Center</w:t>
      </w:r>
    </w:p>
    <w:p>
      <w:pPr>
        <w:spacing w:after="120"/>
      </w:pPr>
      <w:r>
        <w:rPr>
          <w:i/>
          <w:iCs/>
          <w:sz w:val="22"/>
          <w:szCs w:val="22"/>
        </w:rPr>
        <w:t xml:space="preserve">Central authority; at least one row must always exist.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400"/>
        <w:gridCol w:w="2160"/>
      </w:tblGrid>
      <w:tr>
        <w:trPr>
          <w:tblHeader/>
        </w:trPr>
        <w:tc>
          <w:tcPr>
            <w:tcW w:type="dxa" w:w="2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Column</w:t>
            </w:r>
          </w:p>
        </w:tc>
        <w:tc>
          <w:tcPr>
            <w:tcW w:type="dxa" w:w="1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Data Type</w:t>
            </w:r>
          </w:p>
        </w:tc>
        <w:tc>
          <w:tcPr>
            <w:tcW w:type="dxa" w:w="34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Constraints</w:t>
            </w:r>
          </w:p>
        </w:tc>
        <w:tc>
          <w:tcPr>
            <w:tcW w:type="dxa" w:w="21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Notes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CC_ID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 AUTO_INCREMENT</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PRIMARY KEY, NOT NULL</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Surrogate key</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Name</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VARCHAR(100)</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Centre name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Location</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VARCHAR(150)</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City / region</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Contact</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VARCHAR(50)</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NULLABLE</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Phone or admin email; may be AES-encrypted at app layer</w:t>
            </w:r>
          </w:p>
        </w:tc>
      </w:tr>
    </w:tbl>
    <w:p>
      <w:r>
        <w:t xml:space="preserve"/>
      </w:r>
    </w:p>
    <w:p>
      <w:pPr>
        <w:pStyle w:val="Heading3"/>
        <w:spacing w:after="120" w:before="220"/>
      </w:pPr>
      <w:r>
        <w:rPr>
          <w:b/>
          <w:bCs/>
          <w:color w:val="2E75B6"/>
          <w:sz w:val="23"/>
          <w:szCs w:val="23"/>
        </w:rPr>
        <w:t xml:space="preserve">3.2 Disaster_Event</w:t>
      </w:r>
    </w:p>
    <w:p>
      <w:pPr>
        <w:spacing w:after="120"/>
      </w:pPr>
      <w:r>
        <w:rPr>
          <w:i/>
          <w:iCs/>
          <w:sz w:val="22"/>
          <w:szCs w:val="22"/>
        </w:rPr>
        <w:t xml:space="preserve">Each active or resolved disaster is stored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400"/>
        <w:gridCol w:w="2160"/>
      </w:tblGrid>
      <w:tr>
        <w:trPr>
          <w:tblHeader/>
        </w:trPr>
        <w:tc>
          <w:tcPr>
            <w:tcW w:type="dxa" w:w="2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Column</w:t>
            </w:r>
          </w:p>
        </w:tc>
        <w:tc>
          <w:tcPr>
            <w:tcW w:type="dxa" w:w="1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Data Type</w:t>
            </w:r>
          </w:p>
        </w:tc>
        <w:tc>
          <w:tcPr>
            <w:tcW w:type="dxa" w:w="34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Constraints</w:t>
            </w:r>
          </w:p>
        </w:tc>
        <w:tc>
          <w:tcPr>
            <w:tcW w:type="dxa" w:w="21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Notes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Event_ID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 AUTO_INCREMENT</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PRIMARY KEY, NOT NULL</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Surrogate key</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Type</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VARCHAR(50)</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Flood, earthquake, cyclone, etc.</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Level</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ENUM('Low','Medium','High')</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Severity classification</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Location</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VARCHAR(150)</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Affected region</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Status</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ENUM('Active','Resolved')</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DEFAULT 'Active', NOT NULL</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Lifecycle marker</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INDEX idx_event_level ON (Level)</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Speeds high-severity filters</w:t>
            </w:r>
          </w:p>
        </w:tc>
      </w:tr>
    </w:tbl>
    <w:p>
      <w:r>
        <w:t xml:space="preserve"/>
      </w:r>
    </w:p>
    <w:p>
      <w:pPr>
        <w:pStyle w:val="Heading3"/>
        <w:spacing w:after="120" w:before="220"/>
      </w:pPr>
      <w:r>
        <w:rPr>
          <w:b/>
          <w:bCs/>
          <w:color w:val="2E75B6"/>
          <w:sz w:val="23"/>
          <w:szCs w:val="23"/>
        </w:rPr>
        <w:t xml:space="preserve">3.3 Relief_Camp</w:t>
      </w:r>
    </w:p>
    <w:p>
      <w:pPr>
        <w:spacing w:after="120"/>
      </w:pPr>
      <w:r>
        <w:rPr>
          <w:i/>
          <w:iCs/>
          <w:sz w:val="22"/>
          <w:szCs w:val="22"/>
        </w:rPr>
        <w:t xml:space="preserve">Camps are always attached to exactly one Disaster_Event.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400"/>
        <w:gridCol w:w="2160"/>
      </w:tblGrid>
      <w:tr>
        <w:trPr>
          <w:tblHeader/>
        </w:trPr>
        <w:tc>
          <w:tcPr>
            <w:tcW w:type="dxa" w:w="2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Column</w:t>
            </w:r>
          </w:p>
        </w:tc>
        <w:tc>
          <w:tcPr>
            <w:tcW w:type="dxa" w:w="1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Data Type</w:t>
            </w:r>
          </w:p>
        </w:tc>
        <w:tc>
          <w:tcPr>
            <w:tcW w:type="dxa" w:w="34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Constraints</w:t>
            </w:r>
          </w:p>
        </w:tc>
        <w:tc>
          <w:tcPr>
            <w:tcW w:type="dxa" w:w="21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Notes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Camp_ID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 AUTO_INCREMENT</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PRIMARY KEY, NOT NULL</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Surrogate key</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Name</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VARCHAR(100)</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Camp name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Location</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VARCHAR(150)</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Physical site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Event_ID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 FOREIGN KEY → Disaster_Event(Event_ID) ON DELETE RESTRICT ON UPDATE CASCADE</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Links camp to its disaster</w:t>
            </w:r>
          </w:p>
        </w:tc>
      </w:tr>
    </w:tbl>
    <w:p>
      <w:r>
        <w:t xml:space="preserve"/>
      </w:r>
    </w:p>
    <w:p>
      <w:pPr>
        <w:pStyle w:val="Heading3"/>
        <w:spacing w:after="120" w:before="220"/>
      </w:pPr>
      <w:r>
        <w:rPr>
          <w:b/>
          <w:bCs/>
          <w:color w:val="2E75B6"/>
          <w:sz w:val="23"/>
          <w:szCs w:val="23"/>
        </w:rPr>
        <w:t xml:space="preserve">3.4 Resource</w:t>
      </w:r>
    </w:p>
    <w:p>
      <w:pPr>
        <w:spacing w:after="120"/>
      </w:pPr>
      <w:r>
        <w:rPr>
          <w:i/>
          <w:iCs/>
          <w:sz w:val="22"/>
          <w:szCs w:val="22"/>
        </w:rPr>
        <w:t xml:space="preserve">Master catalog of relief items. Read-heavy, rarely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400"/>
        <w:gridCol w:w="2160"/>
      </w:tblGrid>
      <w:tr>
        <w:trPr>
          <w:tblHeader/>
        </w:trPr>
        <w:tc>
          <w:tcPr>
            <w:tcW w:type="dxa" w:w="2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Column</w:t>
            </w:r>
          </w:p>
        </w:tc>
        <w:tc>
          <w:tcPr>
            <w:tcW w:type="dxa" w:w="1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Data Type</w:t>
            </w:r>
          </w:p>
        </w:tc>
        <w:tc>
          <w:tcPr>
            <w:tcW w:type="dxa" w:w="34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Constraints</w:t>
            </w:r>
          </w:p>
        </w:tc>
        <w:tc>
          <w:tcPr>
            <w:tcW w:type="dxa" w:w="21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Notes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Res_ID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 AUTO_INCREMENT</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PRIMARY KEY, NOT NULL</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Surrogate key</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Name</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VARCHAR(100)</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Resource name (e.g., rice, bandage)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Category</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VARCHAR(50)</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Food, medicine, shelter, equipment</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Unit</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VARCHAR(20)</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kg, units, liters, packs</w:t>
            </w:r>
          </w:p>
        </w:tc>
      </w:tr>
    </w:tbl>
    <w:p>
      <w:r>
        <w:t xml:space="preserve"/>
      </w:r>
    </w:p>
    <w:p>
      <w:pPr>
        <w:pStyle w:val="Heading3"/>
        <w:spacing w:after="120" w:before="220"/>
      </w:pPr>
      <w:r>
        <w:rPr>
          <w:b/>
          <w:bCs/>
          <w:color w:val="2E75B6"/>
          <w:sz w:val="23"/>
          <w:szCs w:val="23"/>
        </w:rPr>
        <w:t xml:space="preserve">3.5 Warehouse</w:t>
      </w:r>
    </w:p>
    <w:p>
      <w:pPr>
        <w:spacing w:after="120"/>
      </w:pPr>
      <w:r>
        <w:rPr>
          <w:i/>
          <w:iCs/>
          <w:sz w:val="22"/>
          <w:szCs w:val="22"/>
        </w:rPr>
        <w:t xml:space="preserve">Physical storage hubs that hold inventory and dispatch to camps.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400"/>
        <w:gridCol w:w="2160"/>
      </w:tblGrid>
      <w:tr>
        <w:trPr>
          <w:tblHeader/>
        </w:trPr>
        <w:tc>
          <w:tcPr>
            <w:tcW w:type="dxa" w:w="2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Column</w:t>
            </w:r>
          </w:p>
        </w:tc>
        <w:tc>
          <w:tcPr>
            <w:tcW w:type="dxa" w:w="1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Data Type</w:t>
            </w:r>
          </w:p>
        </w:tc>
        <w:tc>
          <w:tcPr>
            <w:tcW w:type="dxa" w:w="34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Constraints</w:t>
            </w:r>
          </w:p>
        </w:tc>
        <w:tc>
          <w:tcPr>
            <w:tcW w:type="dxa" w:w="21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Notes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W_ID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 AUTO_INCREMENT</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PRIMARY KEY, NOT NULL</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Surrogate key</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Name</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VARCHAR(100)</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Warehouse name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Location</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VARCHAR(150)</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Physical address</w:t>
            </w:r>
          </w:p>
        </w:tc>
      </w:tr>
    </w:tbl>
    <w:p>
      <w:r>
        <w:t xml:space="preserve"/>
      </w:r>
    </w:p>
    <w:p>
      <w:pPr>
        <w:pStyle w:val="Heading3"/>
        <w:spacing w:after="120" w:before="220"/>
      </w:pPr>
      <w:r>
        <w:rPr>
          <w:b/>
          <w:bCs/>
          <w:color w:val="2E75B6"/>
          <w:sz w:val="23"/>
          <w:szCs w:val="23"/>
        </w:rPr>
        <w:t xml:space="preserve">3.6 Warehouse_Inventory</w:t>
      </w:r>
    </w:p>
    <w:p>
      <w:pPr>
        <w:spacing w:after="120"/>
      </w:pPr>
      <w:r>
        <w:rPr>
          <w:i/>
          <w:iCs/>
          <w:sz w:val="22"/>
          <w:szCs w:val="22"/>
        </w:rPr>
        <w:t xml:space="preserve">Per-warehouse stock rows. One row per (warehouse, resource) pair — enforced by UNIQUE.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400"/>
        <w:gridCol w:w="2160"/>
      </w:tblGrid>
      <w:tr>
        <w:trPr>
          <w:tblHeader/>
        </w:trPr>
        <w:tc>
          <w:tcPr>
            <w:tcW w:type="dxa" w:w="2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Column</w:t>
            </w:r>
          </w:p>
        </w:tc>
        <w:tc>
          <w:tcPr>
            <w:tcW w:type="dxa" w:w="1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Data Type</w:t>
            </w:r>
          </w:p>
        </w:tc>
        <w:tc>
          <w:tcPr>
            <w:tcW w:type="dxa" w:w="34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Constraints</w:t>
            </w:r>
          </w:p>
        </w:tc>
        <w:tc>
          <w:tcPr>
            <w:tcW w:type="dxa" w:w="21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Notes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Inv_ID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 AUTO_INCREMENT</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PRIMARY KEY, NOT NULL</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Surrogate key</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W_ID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 FOREIGN KEY → Warehouse(W_ID) ON DELETE RESTRICT</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Which warehouse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Res_ID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 FOREIGN KEY → Resource(Res_ID) ON DELETE RESTRICT</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Which resource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Quantity</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 DEFAULT 0, CHECK (Quantity &gt;= 0)</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Current stock; never negative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Min_Threshold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 DEFAULT 50, CHECK (Min_Threshold &gt;= 0)</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Trigger fires when Quantity drops below this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UNIQUE KEY (W_ID, Res_ID)</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One stock row per warehouse–resource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INDEX idx_inventory_resource ON (Res_ID)</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Speeds cross-warehouse stock queries</w:t>
            </w:r>
          </w:p>
        </w:tc>
      </w:tr>
    </w:tbl>
    <w:p>
      <w:r>
        <w:t xml:space="preserve"/>
      </w:r>
    </w:p>
    <w:p>
      <w:pPr>
        <w:pStyle w:val="Heading3"/>
        <w:spacing w:after="120" w:before="220"/>
      </w:pPr>
      <w:r>
        <w:rPr>
          <w:b/>
          <w:bCs/>
          <w:color w:val="2E75B6"/>
          <w:sz w:val="23"/>
          <w:szCs w:val="23"/>
        </w:rPr>
        <w:t xml:space="preserve">3.7 Request</w:t>
      </w:r>
    </w:p>
    <w:p>
      <w:pPr>
        <w:spacing w:after="120"/>
      </w:pPr>
      <w:r>
        <w:rPr>
          <w:i/>
          <w:iCs/>
          <w:sz w:val="22"/>
          <w:szCs w:val="22"/>
        </w:rPr>
        <w:t xml:space="preserve">Request header raised by a camp. Line items are in Request_Details.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400"/>
        <w:gridCol w:w="2160"/>
      </w:tblGrid>
      <w:tr>
        <w:trPr>
          <w:tblHeader/>
        </w:trPr>
        <w:tc>
          <w:tcPr>
            <w:tcW w:type="dxa" w:w="2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Column</w:t>
            </w:r>
          </w:p>
        </w:tc>
        <w:tc>
          <w:tcPr>
            <w:tcW w:type="dxa" w:w="1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Data Type</w:t>
            </w:r>
          </w:p>
        </w:tc>
        <w:tc>
          <w:tcPr>
            <w:tcW w:type="dxa" w:w="34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Constraints</w:t>
            </w:r>
          </w:p>
        </w:tc>
        <w:tc>
          <w:tcPr>
            <w:tcW w:type="dxa" w:w="21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Notes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Req_ID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 AUTO_INCREMENT</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PRIMARY KEY, NOT NULL</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Surrogate key</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CC_ID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 FOREIGN KEY → Control_Center(CC_ID) ON DELETE RESTRICT</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Managing control center (added in final schema)</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Camp_ID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 FOREIGN KEY → Relief_Camp(Camp_ID) ON DELETE RESTRICT</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Requesting camp</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Priority</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ENUM('Low','Medium','High')</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Allocation priority</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Status</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ENUM('Pending','Approved','Dispatched','In_Transit','Delivered','Cancelled')</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 DEFAULT 'Pending'</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Lifecycle state; only changed via procedures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Request_Time</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TIMESTAMP</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 DEFAULT CURRENT_TIMESTAMP</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Audit timestamp</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INDEX idx_request_status ON (Status)</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Pending-queue dashboards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INDEX idx_request_priority ON (Priority)</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Priority-queue dashboards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INDEX idx_request_camp ON (Camp_ID)</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Per-camp history lookup</w:t>
            </w:r>
          </w:p>
        </w:tc>
      </w:tr>
    </w:tbl>
    <w:p>
      <w:r>
        <w:t xml:space="preserve"/>
      </w:r>
    </w:p>
    <w:p>
      <w:pPr>
        <w:pStyle w:val="Heading3"/>
        <w:spacing w:after="120" w:before="220"/>
      </w:pPr>
      <w:r>
        <w:rPr>
          <w:b/>
          <w:bCs/>
          <w:color w:val="2E75B6"/>
          <w:sz w:val="23"/>
          <w:szCs w:val="23"/>
        </w:rPr>
        <w:t xml:space="preserve">3.8 Request_Details</w:t>
      </w:r>
    </w:p>
    <w:p>
      <w:pPr>
        <w:spacing w:after="120"/>
      </w:pPr>
      <w:r>
        <w:rPr>
          <w:i/>
          <w:iCs/>
          <w:sz w:val="22"/>
          <w:szCs w:val="22"/>
        </w:rPr>
        <w:t xml:space="preserve">One row per (request, resource). Approved_Qty may be below Requested_Qty after partial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400"/>
        <w:gridCol w:w="2160"/>
      </w:tblGrid>
      <w:tr>
        <w:trPr>
          <w:tblHeader/>
        </w:trPr>
        <w:tc>
          <w:tcPr>
            <w:tcW w:type="dxa" w:w="2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Column</w:t>
            </w:r>
          </w:p>
        </w:tc>
        <w:tc>
          <w:tcPr>
            <w:tcW w:type="dxa" w:w="1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Data Type</w:t>
            </w:r>
          </w:p>
        </w:tc>
        <w:tc>
          <w:tcPr>
            <w:tcW w:type="dxa" w:w="34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Constraints</w:t>
            </w:r>
          </w:p>
        </w:tc>
        <w:tc>
          <w:tcPr>
            <w:tcW w:type="dxa" w:w="21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Notes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Req_Detail_ID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 AUTO_INCREMENT</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PRIMARY KEY, NOT NULL</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Surrogate key</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Req_ID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 FOREIGN KEY → Request(Req_ID) ON DELETE CASCADE</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Deleting a request cascades to its line items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Res_ID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 FOREIGN KEY → Resource(Res_ID) ON DELETE RESTRICT</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Which resource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Requested_Qty</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 CHECK (Requested_Qty &gt; 0)</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Must be strictly positive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Approved_Qty</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 DEFAULT 0, CHECK (Approved_Qty &gt;= 0 AND Approved_Qty &lt;= Requested_Qty)</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Bounded by Requested_Qty</w:t>
            </w:r>
          </w:p>
        </w:tc>
      </w:tr>
    </w:tbl>
    <w:p>
      <w:r>
        <w:t xml:space="preserve"/>
      </w:r>
    </w:p>
    <w:p>
      <w:pPr>
        <w:pStyle w:val="Heading3"/>
        <w:spacing w:after="120" w:before="220"/>
      </w:pPr>
      <w:r>
        <w:rPr>
          <w:b/>
          <w:bCs/>
          <w:color w:val="2E75B6"/>
          <w:sz w:val="23"/>
          <w:szCs w:val="23"/>
        </w:rPr>
        <w:t xml:space="preserve">3.9 Dispatch_Log</w:t>
      </w:r>
    </w:p>
    <w:p>
      <w:pPr>
        <w:spacing w:after="120"/>
      </w:pPr>
      <w:r>
        <w:rPr>
          <w:i/>
          <w:iCs/>
          <w:sz w:val="22"/>
          <w:szCs w:val="22"/>
        </w:rPr>
        <w:t xml:space="preserve">One dispatch per approved request. 1:1 enforced by UNIQUE on Req_ID.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400"/>
        <w:gridCol w:w="2160"/>
      </w:tblGrid>
      <w:tr>
        <w:trPr>
          <w:tblHeader/>
        </w:trPr>
        <w:tc>
          <w:tcPr>
            <w:tcW w:type="dxa" w:w="2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Column</w:t>
            </w:r>
          </w:p>
        </w:tc>
        <w:tc>
          <w:tcPr>
            <w:tcW w:type="dxa" w:w="1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Data Type</w:t>
            </w:r>
          </w:p>
        </w:tc>
        <w:tc>
          <w:tcPr>
            <w:tcW w:type="dxa" w:w="34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Constraints</w:t>
            </w:r>
          </w:p>
        </w:tc>
        <w:tc>
          <w:tcPr>
            <w:tcW w:type="dxa" w:w="21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Notes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Dispatch_ID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 AUTO_INCREMENT</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PRIMARY KEY, NOT NULL</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Surrogate key</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Req_ID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 UNIQUE, FOREIGN KEY → Request(Req_ID) ON DELETE RESTRICT</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UNIQUE enforces 1:1 cardinality</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W_ID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 FOREIGN KEY → Warehouse(W_ID) ON DELETE RESTRICT</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Dispatching warehouse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Dispatch_Time</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TIMESTAMP</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 DEFAULT CURRENT_TIMESTAMP</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When the dispatch was created</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ETA</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TIMESTAMP</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NULLABLE</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Computed via fn_Calculate_ETA() at insert time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Status</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ENUM('Packed','In_Transit','Delivered')</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 DEFAULT 'Packed'</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Physical state of the shipment</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INDEX idx_dispatch_status ON (Status)</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Active-shipment dashboards</w:t>
            </w:r>
          </w:p>
        </w:tc>
      </w:tr>
    </w:tbl>
    <w:p>
      <w:r>
        <w:t xml:space="preserve"/>
      </w:r>
    </w:p>
    <w:p>
      <w:pPr>
        <w:pStyle w:val="Heading3"/>
        <w:spacing w:after="120" w:before="220"/>
      </w:pPr>
      <w:r>
        <w:rPr>
          <w:b/>
          <w:bCs/>
          <w:color w:val="2E75B6"/>
          <w:sz w:val="23"/>
          <w:szCs w:val="23"/>
        </w:rPr>
        <w:t xml:space="preserve">3.10 Delivery_Status</w:t>
      </w:r>
    </w:p>
    <w:p>
      <w:pPr>
        <w:spacing w:after="120"/>
      </w:pPr>
      <w:r>
        <w:rPr>
          <w:i/>
          <w:iCs/>
          <w:sz w:val="22"/>
          <w:szCs w:val="22"/>
        </w:rPr>
        <w:t xml:space="preserve">One delivery row per dispatch. Confirmation is NULL until the camp confirms receipt.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400"/>
        <w:gridCol w:w="2160"/>
      </w:tblGrid>
      <w:tr>
        <w:trPr>
          <w:tblHeader/>
        </w:trPr>
        <w:tc>
          <w:tcPr>
            <w:tcW w:type="dxa" w:w="2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Column</w:t>
            </w:r>
          </w:p>
        </w:tc>
        <w:tc>
          <w:tcPr>
            <w:tcW w:type="dxa" w:w="1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Data Type</w:t>
            </w:r>
          </w:p>
        </w:tc>
        <w:tc>
          <w:tcPr>
            <w:tcW w:type="dxa" w:w="34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Constraints</w:t>
            </w:r>
          </w:p>
        </w:tc>
        <w:tc>
          <w:tcPr>
            <w:tcW w:type="dxa" w:w="21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Notes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Delivery_ID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 AUTO_INCREMENT</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PRIMARY KEY, NOT NULL</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Surrogate key</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Dispatch_ID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 UNIQUE, FOREIGN KEY → Dispatch_Log(Dispatch_ID) ON DELETE RESTRICT</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UNIQUE enforces 1:1</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Delivered_Time</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TIMESTAMP</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NULLABLE</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Set when sp_Confirm_Delivery runs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Confirmation</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ENUM('Received','Damaged','Missing')</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NULLABLE</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NULL while in transit; set at confirmation</w:t>
            </w:r>
          </w:p>
        </w:tc>
      </w:tr>
    </w:tbl>
    <w:p>
      <w:r>
        <w:t xml:space="preserve"/>
      </w:r>
    </w:p>
    <w:p>
      <w:pPr>
        <w:pStyle w:val="Heading3"/>
        <w:spacing w:after="120" w:before="220"/>
      </w:pPr>
      <w:r>
        <w:rPr>
          <w:b/>
          <w:bCs/>
          <w:color w:val="2E75B6"/>
          <w:sz w:val="23"/>
          <w:szCs w:val="23"/>
        </w:rPr>
        <w:t xml:space="preserve">3.11 Restock_Log</w:t>
      </w:r>
    </w:p>
    <w:p>
      <w:pPr>
        <w:spacing w:after="120"/>
      </w:pPr>
      <w:r>
        <w:rPr>
          <w:i/>
          <w:iCs/>
          <w:sz w:val="22"/>
          <w:szCs w:val="22"/>
        </w:rPr>
        <w:t xml:space="preserve">Append-only audit trail of warehouse replenishments.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400"/>
        <w:gridCol w:w="2160"/>
      </w:tblGrid>
      <w:tr>
        <w:trPr>
          <w:tblHeader/>
        </w:trPr>
        <w:tc>
          <w:tcPr>
            <w:tcW w:type="dxa" w:w="2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Column</w:t>
            </w:r>
          </w:p>
        </w:tc>
        <w:tc>
          <w:tcPr>
            <w:tcW w:type="dxa" w:w="1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Data Type</w:t>
            </w:r>
          </w:p>
        </w:tc>
        <w:tc>
          <w:tcPr>
            <w:tcW w:type="dxa" w:w="34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Constraints</w:t>
            </w:r>
          </w:p>
        </w:tc>
        <w:tc>
          <w:tcPr>
            <w:tcW w:type="dxa" w:w="21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Notes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Restock_ID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 AUTO_INCREMENT</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PRIMARY KEY, NOT NULL</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Surrogate key</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W_ID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 FOREIGN KEY → Warehouse(W_ID) ON DELETE RESTRICT</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Warehouse that was restocked</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Res_ID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 FOREIGN KEY → Resource(Res_ID) ON DELETE RESTRICT</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Resource restocked</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Quantity</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 CHECK (Quantity &gt; 0)</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Must be strictly positive</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Date</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TIMESTAMP</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 DEFAULT CURRENT_TIMESTAMP</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When restock was logged</w:t>
            </w:r>
          </w:p>
        </w:tc>
      </w:tr>
    </w:tbl>
    <w:p>
      <w:r>
        <w:t xml:space="preserve"/>
      </w:r>
    </w:p>
    <w:p>
      <w:pPr>
        <w:pStyle w:val="Heading3"/>
        <w:spacing w:after="120" w:before="220"/>
      </w:pPr>
      <w:r>
        <w:rPr>
          <w:b/>
          <w:bCs/>
          <w:color w:val="2E75B6"/>
          <w:sz w:val="23"/>
          <w:szCs w:val="23"/>
        </w:rPr>
        <w:t xml:space="preserve">3.12 Stock_Alert (NEW)</w:t>
      </w:r>
    </w:p>
    <w:p>
      <w:pPr>
        <w:spacing w:after="120"/>
      </w:pPr>
      <w:r>
        <w:rPr>
          <w:i/>
          <w:iCs/>
          <w:sz w:val="22"/>
          <w:szCs w:val="22"/>
        </w:rPr>
        <w:t xml:space="preserve">Added in the final schema. Written to automatically by the trigger trg_after_inventory_update when Quantity drops below Min_Threshold. Was not present in the original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400"/>
        <w:gridCol w:w="2160"/>
      </w:tblGrid>
      <w:tr>
        <w:trPr>
          <w:tblHeader/>
        </w:trPr>
        <w:tc>
          <w:tcPr>
            <w:tcW w:type="dxa" w:w="2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Column</w:t>
            </w:r>
          </w:p>
        </w:tc>
        <w:tc>
          <w:tcPr>
            <w:tcW w:type="dxa" w:w="18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Data Type</w:t>
            </w:r>
          </w:p>
        </w:tc>
        <w:tc>
          <w:tcPr>
            <w:tcW w:type="dxa" w:w="34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Constraints</w:t>
            </w:r>
          </w:p>
        </w:tc>
        <w:tc>
          <w:tcPr>
            <w:tcW w:type="dxa" w:w="21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Notes</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Alert_ID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 AUTO_INCREMENT</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PRIMARY KEY, NOT NULL</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Surrogate key</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W_ID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 FOREIGN KEY → Warehouse(W_ID) ON DELETE RESTRICT</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Warehouse that is low</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Res_ID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 FOREIGN KEY → Resource(Res_ID) ON DELETE RESTRICT</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Resource that is low</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Alert_Time</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TIMESTAMP</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 DEFAULT CURRENT_TIMESTAMP</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When the alert fired</w:t>
            </w:r>
          </w:p>
        </w:tc>
      </w:tr>
      <w:tr>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bCs/>
                <w:i w:val="false"/>
                <w:iCs w:val="false"/>
                <w:sz w:val="20"/>
                <w:szCs w:val="20"/>
              </w:rPr>
              <w:t xml:space="preserve">Resolved</w:t>
            </w:r>
          </w:p>
        </w:tc>
        <w:tc>
          <w:tcPr>
            <w:tcW w:type="dxa" w:w="18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BOOLEAN</w:t>
            </w:r>
          </w:p>
        </w:tc>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NOT NULL, DEFAULT FALSE</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Set to TRUE by sp_Restock once replenished</w:t>
            </w:r>
          </w:p>
        </w:tc>
      </w:tr>
    </w:tbl>
    <w:p>
      <w:r>
        <w:t xml:space="preserve"/>
      </w:r>
    </w:p>
    <w:p>
      <w:pPr>
        <w:pStyle w:val="Heading1"/>
        <w:spacing w:after="180" w:before="360"/>
      </w:pPr>
      <w:r>
        <w:rPr>
          <w:b/>
          <w:bCs/>
          <w:color w:val="1F4E79"/>
          <w:sz w:val="32"/>
          <w:szCs w:val="32"/>
        </w:rPr>
        <w:t xml:space="preserve">4. Complete Constraints Summary</w:t>
      </w:r>
    </w:p>
    <w:p>
      <w:pPr>
        <w:spacing w:after="120"/>
      </w:pPr>
      <w:r>
        <w:rPr>
          <w:sz w:val="22"/>
          <w:szCs w:val="22"/>
        </w:rPr>
        <w:t xml:space="preserve">The following sections consolidate every constraint in the schema by category. Every constraint below is mandatory and must be present in the DDL.</w:t>
      </w:r>
    </w:p>
    <w:p>
      <w:pPr>
        <w:pStyle w:val="Heading2"/>
        <w:spacing w:after="140" w:before="280"/>
      </w:pPr>
      <w:r>
        <w:rPr>
          <w:b/>
          <w:bCs/>
          <w:color w:val="2E75B6"/>
          <w:sz w:val="26"/>
          <w:szCs w:val="26"/>
        </w:rPr>
        <w:t xml:space="preserve">4.1 Primary Key constraints</w:t>
      </w:r>
    </w:p>
    <w:p>
      <w:pPr>
        <w:spacing w:after="120"/>
      </w:pPr>
      <w:r>
        <w:rPr>
          <w:sz w:val="22"/>
          <w:szCs w:val="22"/>
        </w:rPr>
        <w:t xml:space="preserve">Every table has a single-column surrogate primary key declared as INT AUTO_INCREMENT. There are no composite primary keys, which simplifies 2NF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Table</w:t>
            </w:r>
          </w:p>
        </w:tc>
        <w:tc>
          <w:tcPr>
            <w:tcW w:type="dxa" w:w="53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Primary Key Column</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Control_Center</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CC_ID</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Disaster_Event</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Event_ID</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Relief_Camp</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Camp_ID</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Resource</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Res_ID</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Warehouse</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W_ID</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Warehouse_Inventory</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Inv_ID</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Request</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Req_ID</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Request_Details</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Req_Detail_ID</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Dispatch_Log</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Dispatch_ID</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Delivery_Status</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Delivery_ID</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Restock_Log</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Restock_ID</w:t>
            </w:r>
          </w:p>
        </w:tc>
      </w:tr>
      <w:tr>
        <w:tc>
          <w:tcPr>
            <w:tcW w:type="dxa" w:w="4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Stock_Alert</w:t>
            </w:r>
          </w:p>
        </w:tc>
        <w:tc>
          <w:tcPr>
            <w:tcW w:type="dxa" w:w="5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Alert_ID</w:t>
            </w:r>
          </w:p>
        </w:tc>
      </w:tr>
    </w:tbl>
    <w:p>
      <w:r>
        <w:t xml:space="preserve"/>
      </w:r>
    </w:p>
    <w:p>
      <w:pPr>
        <w:pStyle w:val="Heading2"/>
        <w:spacing w:after="140" w:before="280"/>
      </w:pPr>
      <w:r>
        <w:rPr>
          <w:b/>
          <w:bCs/>
          <w:color w:val="2E75B6"/>
          <w:sz w:val="26"/>
          <w:szCs w:val="26"/>
        </w:rPr>
        <w:t xml:space="preserve">4.2 Foreign Key constraints</w:t>
      </w:r>
    </w:p>
    <w:p>
      <w:pPr>
        <w:spacing w:after="120"/>
      </w:pPr>
      <w:r>
        <w:rPr>
          <w:sz w:val="22"/>
          <w:szCs w:val="22"/>
        </w:rPr>
        <w:t xml:space="preserve">Every foreign key specifies an explicit referential action. RESTRICT is used on master-data references (prevents orphaning live transactions). CASCADE is used only on Request_Details → Request (line items follow their parent). Every FK also uses ON UPDATE CASCADE so surrogate ID changes propagate safely.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500"/>
        <w:gridCol w:w="1380"/>
        <w:gridCol w:w="1380"/>
      </w:tblGrid>
      <w:tr>
        <w:trPr>
          <w:tblHeader/>
        </w:trPr>
        <w:tc>
          <w:tcPr>
            <w:tcW w:type="dxa" w:w="22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Child Table</w:t>
            </w:r>
          </w:p>
        </w:tc>
        <w:tc>
          <w:tcPr>
            <w:tcW w:type="dxa" w:w="19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Child Column</w:t>
            </w:r>
          </w:p>
        </w:tc>
        <w:tc>
          <w:tcPr>
            <w:tcW w:type="dxa" w:w="25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Parent Table.Column</w:t>
            </w:r>
          </w:p>
        </w:tc>
        <w:tc>
          <w:tcPr>
            <w:tcW w:type="dxa" w:w="138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On Delete</w:t>
            </w:r>
          </w:p>
        </w:tc>
        <w:tc>
          <w:tcPr>
            <w:tcW w:type="dxa" w:w="138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On Update</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Relief_Camp</w:t>
            </w:r>
          </w:p>
        </w:tc>
        <w:tc>
          <w:tcPr>
            <w:tcW w:type="dxa" w:w="1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Event_ID</w:t>
            </w:r>
          </w:p>
        </w:tc>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Disaster_Event.Event_ID</w:t>
            </w:r>
          </w:p>
        </w:tc>
        <w:tc>
          <w:tcPr>
            <w:tcW w:type="dxa" w:w="13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RESTRICT</w:t>
            </w:r>
          </w:p>
        </w:tc>
        <w:tc>
          <w:tcPr>
            <w:tcW w:type="dxa" w:w="13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CASCADE</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Warehouse_Inventory</w:t>
            </w:r>
          </w:p>
        </w:tc>
        <w:tc>
          <w:tcPr>
            <w:tcW w:type="dxa" w:w="1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W_ID</w:t>
            </w:r>
          </w:p>
        </w:tc>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Warehouse.W_ID</w:t>
            </w:r>
          </w:p>
        </w:tc>
        <w:tc>
          <w:tcPr>
            <w:tcW w:type="dxa" w:w="13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RESTRICT</w:t>
            </w:r>
          </w:p>
        </w:tc>
        <w:tc>
          <w:tcPr>
            <w:tcW w:type="dxa" w:w="13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CASCADE</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Warehouse_Inventory</w:t>
            </w:r>
          </w:p>
        </w:tc>
        <w:tc>
          <w:tcPr>
            <w:tcW w:type="dxa" w:w="1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Res_ID</w:t>
            </w:r>
          </w:p>
        </w:tc>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Resource.Res_ID</w:t>
            </w:r>
          </w:p>
        </w:tc>
        <w:tc>
          <w:tcPr>
            <w:tcW w:type="dxa" w:w="13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RESTRICT</w:t>
            </w:r>
          </w:p>
        </w:tc>
        <w:tc>
          <w:tcPr>
            <w:tcW w:type="dxa" w:w="13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CASCADE</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Request</w:t>
            </w:r>
          </w:p>
        </w:tc>
        <w:tc>
          <w:tcPr>
            <w:tcW w:type="dxa" w:w="1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CC_ID</w:t>
            </w:r>
          </w:p>
        </w:tc>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Control_Center.CC_ID</w:t>
            </w:r>
          </w:p>
        </w:tc>
        <w:tc>
          <w:tcPr>
            <w:tcW w:type="dxa" w:w="13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RESTRICT</w:t>
            </w:r>
          </w:p>
        </w:tc>
        <w:tc>
          <w:tcPr>
            <w:tcW w:type="dxa" w:w="13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CASCADE</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Request</w:t>
            </w:r>
          </w:p>
        </w:tc>
        <w:tc>
          <w:tcPr>
            <w:tcW w:type="dxa" w:w="1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Camp_ID</w:t>
            </w:r>
          </w:p>
        </w:tc>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Relief_Camp.Camp_ID</w:t>
            </w:r>
          </w:p>
        </w:tc>
        <w:tc>
          <w:tcPr>
            <w:tcW w:type="dxa" w:w="13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RESTRICT</w:t>
            </w:r>
          </w:p>
        </w:tc>
        <w:tc>
          <w:tcPr>
            <w:tcW w:type="dxa" w:w="13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CASCADE</w:t>
            </w:r>
          </w:p>
        </w:tc>
      </w:tr>
      <w:tr>
        <w:tc>
          <w:tcPr>
            <w:tcW w:type="dxa" w:w="2200"/>
            <w:tcBorders>
              <w:top w:val="single" w:color="B0B0B0" w:sz="4"/>
              <w:left w:val="single" w:color="B0B0B0" w:sz="4"/>
              <w:bottom w:val="single" w:color="B0B0B0" w:sz="4"/>
              <w:right w:val="single" w:color="B0B0B0" w:sz="4"/>
            </w:tcBorders>
            <w:shd w:fill="FFF2CC" w:val="clear"/>
            <w:tcMar>
              <w:top w:type="dxa" w:w="100"/>
              <w:left w:type="dxa" w:w="140"/>
              <w:bottom w:type="dxa" w:w="100"/>
              <w:right w:type="dxa" w:w="140"/>
            </w:tcMar>
          </w:tcPr>
          <w:p>
            <w:r>
              <w:rPr>
                <w:b w:val="false"/>
                <w:bCs w:val="false"/>
                <w:i w:val="false"/>
                <w:iCs w:val="false"/>
                <w:sz w:val="20"/>
                <w:szCs w:val="20"/>
              </w:rPr>
              <w:t xml:space="preserve">Request_Details</w:t>
            </w:r>
          </w:p>
        </w:tc>
        <w:tc>
          <w:tcPr>
            <w:tcW w:type="dxa" w:w="1900"/>
            <w:tcBorders>
              <w:top w:val="single" w:color="B0B0B0" w:sz="4"/>
              <w:left w:val="single" w:color="B0B0B0" w:sz="4"/>
              <w:bottom w:val="single" w:color="B0B0B0" w:sz="4"/>
              <w:right w:val="single" w:color="B0B0B0" w:sz="4"/>
            </w:tcBorders>
            <w:shd w:fill="FFF2CC" w:val="clear"/>
            <w:tcMar>
              <w:top w:type="dxa" w:w="100"/>
              <w:left w:type="dxa" w:w="140"/>
              <w:bottom w:type="dxa" w:w="100"/>
              <w:right w:type="dxa" w:w="140"/>
            </w:tcMar>
          </w:tcPr>
          <w:p>
            <w:r>
              <w:rPr>
                <w:b w:val="false"/>
                <w:bCs w:val="false"/>
                <w:i w:val="false"/>
                <w:iCs w:val="false"/>
                <w:sz w:val="20"/>
                <w:szCs w:val="20"/>
              </w:rPr>
              <w:t xml:space="preserve">Req_ID</w:t>
            </w:r>
          </w:p>
        </w:tc>
        <w:tc>
          <w:tcPr>
            <w:tcW w:type="dxa" w:w="2500"/>
            <w:tcBorders>
              <w:top w:val="single" w:color="B0B0B0" w:sz="4"/>
              <w:left w:val="single" w:color="B0B0B0" w:sz="4"/>
              <w:bottom w:val="single" w:color="B0B0B0" w:sz="4"/>
              <w:right w:val="single" w:color="B0B0B0" w:sz="4"/>
            </w:tcBorders>
            <w:shd w:fill="FFF2CC" w:val="clear"/>
            <w:tcMar>
              <w:top w:type="dxa" w:w="100"/>
              <w:left w:type="dxa" w:w="140"/>
              <w:bottom w:type="dxa" w:w="100"/>
              <w:right w:type="dxa" w:w="140"/>
            </w:tcMar>
          </w:tcPr>
          <w:p>
            <w:r>
              <w:rPr>
                <w:b w:val="false"/>
                <w:bCs w:val="false"/>
                <w:i w:val="false"/>
                <w:iCs w:val="false"/>
                <w:sz w:val="20"/>
                <w:szCs w:val="20"/>
              </w:rPr>
              <w:t xml:space="preserve">Request.Req_ID</w:t>
            </w:r>
          </w:p>
        </w:tc>
        <w:tc>
          <w:tcPr>
            <w:tcW w:type="dxa" w:w="1380"/>
            <w:tcBorders>
              <w:top w:val="single" w:color="B0B0B0" w:sz="4"/>
              <w:left w:val="single" w:color="B0B0B0" w:sz="4"/>
              <w:bottom w:val="single" w:color="B0B0B0" w:sz="4"/>
              <w:right w:val="single" w:color="B0B0B0" w:sz="4"/>
            </w:tcBorders>
            <w:shd w:fill="FFF2CC" w:val="clear"/>
            <w:tcMar>
              <w:top w:type="dxa" w:w="100"/>
              <w:left w:type="dxa" w:w="140"/>
              <w:bottom w:type="dxa" w:w="100"/>
              <w:right w:type="dxa" w:w="140"/>
            </w:tcMar>
          </w:tcPr>
          <w:p>
            <w:r>
              <w:rPr>
                <w:b w:val="false"/>
                <w:bCs w:val="false"/>
                <w:i w:val="false"/>
                <w:iCs w:val="false"/>
                <w:sz w:val="20"/>
                <w:szCs w:val="20"/>
              </w:rPr>
              <w:t xml:space="preserve">CASCADE</w:t>
            </w:r>
          </w:p>
        </w:tc>
        <w:tc>
          <w:tcPr>
            <w:tcW w:type="dxa" w:w="1380"/>
            <w:tcBorders>
              <w:top w:val="single" w:color="B0B0B0" w:sz="4"/>
              <w:left w:val="single" w:color="B0B0B0" w:sz="4"/>
              <w:bottom w:val="single" w:color="B0B0B0" w:sz="4"/>
              <w:right w:val="single" w:color="B0B0B0" w:sz="4"/>
            </w:tcBorders>
            <w:shd w:fill="FFF2CC" w:val="clear"/>
            <w:tcMar>
              <w:top w:type="dxa" w:w="100"/>
              <w:left w:type="dxa" w:w="140"/>
              <w:bottom w:type="dxa" w:w="100"/>
              <w:right w:type="dxa" w:w="140"/>
            </w:tcMar>
          </w:tcPr>
          <w:p>
            <w:r>
              <w:rPr>
                <w:b w:val="false"/>
                <w:bCs w:val="false"/>
                <w:i w:val="false"/>
                <w:iCs w:val="false"/>
                <w:sz w:val="20"/>
                <w:szCs w:val="20"/>
              </w:rPr>
              <w:t xml:space="preserve">CASCADE</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Request_Details</w:t>
            </w:r>
          </w:p>
        </w:tc>
        <w:tc>
          <w:tcPr>
            <w:tcW w:type="dxa" w:w="1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Res_ID</w:t>
            </w:r>
          </w:p>
        </w:tc>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Resource.Res_ID</w:t>
            </w:r>
          </w:p>
        </w:tc>
        <w:tc>
          <w:tcPr>
            <w:tcW w:type="dxa" w:w="13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RESTRICT</w:t>
            </w:r>
          </w:p>
        </w:tc>
        <w:tc>
          <w:tcPr>
            <w:tcW w:type="dxa" w:w="13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CASCADE</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Dispatch_Log</w:t>
            </w:r>
          </w:p>
        </w:tc>
        <w:tc>
          <w:tcPr>
            <w:tcW w:type="dxa" w:w="1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Req_ID</w:t>
            </w:r>
          </w:p>
        </w:tc>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Request.Req_ID</w:t>
            </w:r>
          </w:p>
        </w:tc>
        <w:tc>
          <w:tcPr>
            <w:tcW w:type="dxa" w:w="13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RESTRICT</w:t>
            </w:r>
          </w:p>
        </w:tc>
        <w:tc>
          <w:tcPr>
            <w:tcW w:type="dxa" w:w="13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CASCADE</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Dispatch_Log</w:t>
            </w:r>
          </w:p>
        </w:tc>
        <w:tc>
          <w:tcPr>
            <w:tcW w:type="dxa" w:w="1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W_ID</w:t>
            </w:r>
          </w:p>
        </w:tc>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Warehouse.W_ID</w:t>
            </w:r>
          </w:p>
        </w:tc>
        <w:tc>
          <w:tcPr>
            <w:tcW w:type="dxa" w:w="13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RESTRICT</w:t>
            </w:r>
          </w:p>
        </w:tc>
        <w:tc>
          <w:tcPr>
            <w:tcW w:type="dxa" w:w="13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CASCADE</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Delivery_Status</w:t>
            </w:r>
          </w:p>
        </w:tc>
        <w:tc>
          <w:tcPr>
            <w:tcW w:type="dxa" w:w="1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Dispatch_ID</w:t>
            </w:r>
          </w:p>
        </w:tc>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Dispatch_Log.Dispatch_ID</w:t>
            </w:r>
          </w:p>
        </w:tc>
        <w:tc>
          <w:tcPr>
            <w:tcW w:type="dxa" w:w="13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RESTRICT</w:t>
            </w:r>
          </w:p>
        </w:tc>
        <w:tc>
          <w:tcPr>
            <w:tcW w:type="dxa" w:w="13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CASCADE</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Restock_Log</w:t>
            </w:r>
          </w:p>
        </w:tc>
        <w:tc>
          <w:tcPr>
            <w:tcW w:type="dxa" w:w="1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W_ID</w:t>
            </w:r>
          </w:p>
        </w:tc>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Warehouse.W_ID</w:t>
            </w:r>
          </w:p>
        </w:tc>
        <w:tc>
          <w:tcPr>
            <w:tcW w:type="dxa" w:w="13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RESTRICT</w:t>
            </w:r>
          </w:p>
        </w:tc>
        <w:tc>
          <w:tcPr>
            <w:tcW w:type="dxa" w:w="13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CASCADE</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Restock_Log</w:t>
            </w:r>
          </w:p>
        </w:tc>
        <w:tc>
          <w:tcPr>
            <w:tcW w:type="dxa" w:w="1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Res_ID</w:t>
            </w:r>
          </w:p>
        </w:tc>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Resource.Res_ID</w:t>
            </w:r>
          </w:p>
        </w:tc>
        <w:tc>
          <w:tcPr>
            <w:tcW w:type="dxa" w:w="13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RESTRICT</w:t>
            </w:r>
          </w:p>
        </w:tc>
        <w:tc>
          <w:tcPr>
            <w:tcW w:type="dxa" w:w="13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CASCADE</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Stock_Alert</w:t>
            </w:r>
          </w:p>
        </w:tc>
        <w:tc>
          <w:tcPr>
            <w:tcW w:type="dxa" w:w="1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W_ID</w:t>
            </w:r>
          </w:p>
        </w:tc>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Warehouse.W_ID</w:t>
            </w:r>
          </w:p>
        </w:tc>
        <w:tc>
          <w:tcPr>
            <w:tcW w:type="dxa" w:w="13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RESTRICT</w:t>
            </w:r>
          </w:p>
        </w:tc>
        <w:tc>
          <w:tcPr>
            <w:tcW w:type="dxa" w:w="13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CASCADE</w:t>
            </w:r>
          </w:p>
        </w:tc>
      </w:tr>
      <w:tr>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Stock_Alert</w:t>
            </w:r>
          </w:p>
        </w:tc>
        <w:tc>
          <w:tcPr>
            <w:tcW w:type="dxa" w:w="19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Res_ID</w:t>
            </w:r>
          </w:p>
        </w:tc>
        <w:tc>
          <w:tcPr>
            <w:tcW w:type="dxa" w:w="25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Resource.Res_ID</w:t>
            </w:r>
          </w:p>
        </w:tc>
        <w:tc>
          <w:tcPr>
            <w:tcW w:type="dxa" w:w="13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RESTRICT</w:t>
            </w:r>
          </w:p>
        </w:tc>
        <w:tc>
          <w:tcPr>
            <w:tcW w:type="dxa" w:w="138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CASCADE</w:t>
            </w:r>
          </w:p>
        </w:tc>
      </w:tr>
    </w:tbl>
    <w:p>
      <w:r>
        <w:t xml:space="preserve"/>
      </w:r>
    </w:p>
    <w:p>
      <w:pPr>
        <w:spacing w:after="120"/>
      </w:pPr>
      <w:r>
        <w:rPr>
          <w:i/>
          <w:iCs/>
          <w:sz w:val="20"/>
          <w:szCs w:val="20"/>
        </w:rPr>
        <w:t xml:space="preserve">Yellow-highlighted row shows the only CASCADE on DELETE: when a request is deleted its line items are removed with it.</w:t>
      </w:r>
    </w:p>
    <w:p>
      <w:pPr>
        <w:pStyle w:val="Heading2"/>
        <w:spacing w:after="140" w:before="280"/>
      </w:pPr>
      <w:r>
        <w:rPr>
          <w:b/>
          <w:bCs/>
          <w:color w:val="2E75B6"/>
          <w:sz w:val="26"/>
          <w:szCs w:val="26"/>
        </w:rPr>
        <w:t xml:space="preserve">4.3 CHECK constraints</w:t>
      </w:r>
    </w:p>
    <w:p>
      <w:pPr>
        <w:spacing w:after="120"/>
      </w:pPr>
      <w:r>
        <w:rPr>
          <w:sz w:val="22"/>
          <w:szCs w:val="22"/>
        </w:rPr>
        <w:t xml:space="preserve">CHECK constraints are enforced natively in MySQL 8.0.16 and above. They guarantee value-level integrity that cannot be bypassed from the application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Table</w:t>
            </w:r>
          </w:p>
        </w:tc>
        <w:tc>
          <w:tcPr>
            <w:tcW w:type="dxa" w:w="3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Column(s)</w:t>
            </w:r>
          </w:p>
        </w:tc>
        <w:tc>
          <w:tcPr>
            <w:tcW w:type="dxa" w:w="33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CHECK Constraint</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Request_Details</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Requested_Qty</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Requested_Qty &gt; 0</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Request_Details</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Approved_Qty</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Approved_Qty &gt;= 0 AND Approved_Qty &lt;= Requested_Qty</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Warehouse_Inventory</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Quantity</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Quantity &gt;= 0</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Warehouse_Inventory</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Min_Threshold</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Min_Threshold &gt;= 0</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Restock_Log</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Quantity</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Quantity &gt; 0</w:t>
            </w:r>
          </w:p>
        </w:tc>
      </w:tr>
    </w:tbl>
    <w:p>
      <w:r>
        <w:t xml:space="preserve"/>
      </w:r>
    </w:p>
    <w:p>
      <w:pPr>
        <w:pStyle w:val="Heading2"/>
        <w:spacing w:after="140" w:before="280"/>
      </w:pPr>
      <w:r>
        <w:rPr>
          <w:b/>
          <w:bCs/>
          <w:color w:val="2E75B6"/>
          <w:sz w:val="26"/>
          <w:szCs w:val="26"/>
        </w:rPr>
        <w:t xml:space="preserve">4.4 ENUM constraints</w:t>
      </w:r>
    </w:p>
    <w:p>
      <w:pPr>
        <w:spacing w:after="120"/>
      </w:pPr>
      <w:r>
        <w:rPr>
          <w:sz w:val="22"/>
          <w:szCs w:val="22"/>
        </w:rPr>
        <w:t xml:space="preserve">ENUM columns act as built-in CHECK constraints for enumerated values. Chosen over lookup tables for simplicity and performance in an academic BCNF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Table</w:t>
            </w:r>
          </w:p>
        </w:tc>
        <w:tc>
          <w:tcPr>
            <w:tcW w:type="dxa" w:w="26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Column</w:t>
            </w:r>
          </w:p>
        </w:tc>
        <w:tc>
          <w:tcPr>
            <w:tcW w:type="dxa" w:w="41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Allowed Values</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Disaster_Event</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Level</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'Low', 'Medium', 'High'</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Disaster_Event</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Status</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'Active', 'Resolved'</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Request</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Priority</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'Low', 'Medium', 'High'</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Request</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Status</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'Pending', 'Approved', 'Dispatched', 'In_Transit', 'Delivered', 'Cancelled'</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Dispatch_Log</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Status</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'Packed', 'In_Transit', 'Delivered'</w:t>
            </w:r>
          </w:p>
        </w:tc>
      </w:tr>
      <w:tr>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Delivery_Status</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Confirmation</w:t>
            </w:r>
          </w:p>
        </w:tc>
        <w:tc>
          <w:tcPr>
            <w:tcW w:type="dxa" w:w="4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'Received', 'Damaged', 'Missing' (nullable)</w:t>
            </w:r>
          </w:p>
        </w:tc>
      </w:tr>
    </w:tbl>
    <w:p>
      <w:r>
        <w:t xml:space="preserve"/>
      </w:r>
    </w:p>
    <w:p>
      <w:pPr>
        <w:pStyle w:val="Heading2"/>
        <w:spacing w:after="140" w:before="280"/>
      </w:pPr>
      <w:r>
        <w:rPr>
          <w:b/>
          <w:bCs/>
          <w:color w:val="2E75B6"/>
          <w:sz w:val="26"/>
          <w:szCs w:val="26"/>
        </w:rPr>
        <w:t xml:space="preserve">4.5 UNIQUE constraints</w:t>
      </w:r>
    </w:p>
    <w:p>
      <w:pPr>
        <w:spacing w:after="120"/>
      </w:pPr>
      <w:r>
        <w:rPr>
          <w:sz w:val="22"/>
          <w:szCs w:val="22"/>
        </w:rPr>
        <w:t xml:space="preserve">UNIQUE constraints enforce business rules that PKs alone cannot express. Critically, the UNIQUE on Dispatch_Log.Req_ID is what enforces the 1:1 cardinality documented in the original proposal.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Table</w:t>
            </w:r>
          </w:p>
        </w:tc>
        <w:tc>
          <w:tcPr>
            <w:tcW w:type="dxa" w:w="3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Column(s)</w:t>
            </w:r>
          </w:p>
        </w:tc>
        <w:tc>
          <w:tcPr>
            <w:tcW w:type="dxa" w:w="33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Purpose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Warehouse_Inventory</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(W_ID, Res_ID)</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Prevents duplicate stock rows per warehouse-resource</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Dispatch_Log</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Req_ID</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Enforces 1:1 with Request (one dispatch per request)</w:t>
            </w:r>
          </w:p>
        </w:tc>
      </w:tr>
      <w:tr>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Delivery_Status</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Dispatch_ID</w:t>
            </w:r>
          </w:p>
        </w:tc>
        <w:tc>
          <w:tcPr>
            <w:tcW w:type="dxa" w:w="33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Enforces 1:1 with Dispatch_Log</w:t>
            </w:r>
          </w:p>
        </w:tc>
      </w:tr>
    </w:tbl>
    <w:p>
      <w:r>
        <w:t xml:space="preserve"/>
      </w:r>
    </w:p>
    <w:p>
      <w:pPr>
        <w:pStyle w:val="Heading2"/>
        <w:spacing w:after="140" w:before="280"/>
      </w:pPr>
      <w:r>
        <w:rPr>
          <w:b/>
          <w:bCs/>
          <w:color w:val="2E75B6"/>
          <w:sz w:val="26"/>
          <w:szCs w:val="26"/>
        </w:rPr>
        <w:t xml:space="preserve">4.6 NOT NULL and DEFAULT constraints</w:t>
      </w:r>
    </w:p>
    <w:p>
      <w:pPr>
        <w:spacing w:after="120"/>
      </w:pPr>
      <w:r>
        <w:rPr>
          <w:sz w:val="22"/>
          <w:szCs w:val="22"/>
        </w:rPr>
        <w:t xml:space="preserve">Every primary key, every foreign key, and every field critical to business logic is NOT NULL. Sensible defaults reduce insert complexity and prevent inconsistent partial writes.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Table.Column</w:t>
            </w:r>
          </w:p>
        </w:tc>
        <w:tc>
          <w:tcPr>
            <w:tcW w:type="dxa" w:w="26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NOT NULL?</w:t>
            </w:r>
          </w:p>
        </w:tc>
        <w:tc>
          <w:tcPr>
            <w:tcW w:type="dxa" w:w="35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DEFAULT Value</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Request.Status</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YES</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'Pending'</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Request.Request_Time</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YES</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CURRENT_TIMESTAMP</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Request_Details.Approved_Qty</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YES</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0</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Warehouse_Inventory.Quantity</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YES</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0</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Warehouse_Inventory.Min_Threshold</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YES</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50</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Dispatch_Log.Status</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YES</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'Packed'</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Dispatch_Log.Dispatch_Time</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YES</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CURRENT_TIMESTAMP</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Disaster_Event.Status</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YES</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'Active'</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Restock_Log.Date</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YES</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CURRENT_TIMESTAMP</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Stock_Alert.Alert_Time</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YES</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CURRENT_TIMESTAMP</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Stock_Alert.Resolved</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YES</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FALSE</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All *_ID columns (surrogate PKs)</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YES</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AUTO_INCREMENT</w:t>
            </w:r>
          </w:p>
        </w:tc>
      </w:tr>
      <w:tr>
        <w:tc>
          <w:tcPr>
            <w:tcW w:type="dxa" w:w="3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All FK columns except Delivery_Status.*_Time, Dispatch_Log.ETA</w:t>
            </w:r>
          </w:p>
        </w:tc>
        <w:tc>
          <w:tcPr>
            <w:tcW w:type="dxa" w:w="26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YES</w:t>
            </w:r>
          </w:p>
        </w:tc>
        <w:tc>
          <w:tcPr>
            <w:tcW w:type="dxa" w:w="35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 default)</w:t>
            </w:r>
          </w:p>
        </w:tc>
      </w:tr>
    </w:tbl>
    <w:p>
      <w:r>
        <w:t xml:space="preserve"/>
      </w:r>
    </w:p>
    <w:p>
      <w:pPr>
        <w:pStyle w:val="Heading2"/>
        <w:spacing w:after="140" w:before="280"/>
      </w:pPr>
      <w:r>
        <w:rPr>
          <w:b/>
          <w:bCs/>
          <w:color w:val="2E75B6"/>
          <w:sz w:val="26"/>
          <w:szCs w:val="26"/>
        </w:rPr>
        <w:t xml:space="preserve">4.7 Index constraints</w:t>
      </w:r>
    </w:p>
    <w:p>
      <w:pPr>
        <w:spacing w:after="120"/>
      </w:pPr>
      <w:r>
        <w:rPr>
          <w:sz w:val="22"/>
          <w:szCs w:val="22"/>
        </w:rPr>
        <w:t xml:space="preserve">Indexes are declared as schema-level objects alongside constraints because they are required for acceptable dashboard performance. Missing indexes cause full-table scans on pending-request and low-stock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960"/>
      </w:tblGrid>
      <w:tr>
        <w:trPr>
          <w:tblHeader/>
        </w:trPr>
        <w:tc>
          <w:tcPr>
            <w:tcW w:type="dxa" w:w="34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Index Name</w:t>
            </w:r>
          </w:p>
        </w:tc>
        <w:tc>
          <w:tcPr>
            <w:tcW w:type="dxa" w:w="3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Table(Columns)</w:t>
            </w:r>
          </w:p>
        </w:tc>
        <w:tc>
          <w:tcPr>
            <w:tcW w:type="dxa" w:w="29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Purpose</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idx_request_status</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Request(Status)</w:t>
            </w:r>
          </w:p>
        </w:tc>
        <w:tc>
          <w:tcPr>
            <w:tcW w:type="dxa" w:w="2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Pending-queue filters</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idx_request_priority</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Request(Priority)</w:t>
            </w:r>
          </w:p>
        </w:tc>
        <w:tc>
          <w:tcPr>
            <w:tcW w:type="dxa" w:w="2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High-priority queue</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idx_request_camp</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Request(Camp_ID)</w:t>
            </w:r>
          </w:p>
        </w:tc>
        <w:tc>
          <w:tcPr>
            <w:tcW w:type="dxa" w:w="2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Per-camp history</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idx_inventory_resource</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Warehouse_Inventory(Res_ID)</w:t>
            </w:r>
          </w:p>
        </w:tc>
        <w:tc>
          <w:tcPr>
            <w:tcW w:type="dxa" w:w="2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Cross-warehouse stock sums</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idx_dispatch_status</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Dispatch_Log(Status)</w:t>
            </w:r>
          </w:p>
        </w:tc>
        <w:tc>
          <w:tcPr>
            <w:tcW w:type="dxa" w:w="2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Active shipments</w:t>
            </w:r>
          </w:p>
        </w:tc>
      </w:tr>
      <w:tr>
        <w:tc>
          <w:tcPr>
            <w:tcW w:type="dxa" w:w="34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idx_event_level</w:t>
            </w:r>
          </w:p>
        </w:tc>
        <w:tc>
          <w:tcPr>
            <w:tcW w:type="dxa" w:w="3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Disaster_Event(Level)</w:t>
            </w:r>
          </w:p>
        </w:tc>
        <w:tc>
          <w:tcPr>
            <w:tcW w:type="dxa" w:w="29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High-severity disaster filter</w:t>
            </w:r>
          </w:p>
        </w:tc>
      </w:tr>
    </w:tbl>
    <w:p>
      <w:r>
        <w:t xml:space="preserve"/>
      </w:r>
    </w:p>
    <w:p>
      <w:pPr>
        <w:pStyle w:val="Heading1"/>
        <w:spacing w:after="180" w:before="360"/>
      </w:pPr>
      <w:r>
        <w:rPr>
          <w:b/>
          <w:bCs/>
          <w:color w:val="1F4E79"/>
          <w:sz w:val="32"/>
          <w:szCs w:val="32"/>
        </w:rPr>
        <w:t xml:space="preserve">5. Differences From the Original Proposal</w:t>
      </w:r>
    </w:p>
    <w:p>
      <w:pPr>
        <w:spacing w:after="120"/>
      </w:pPr>
      <w:r>
        <w:rPr>
          <w:sz w:val="22"/>
          <w:szCs w:val="22"/>
        </w:rPr>
        <w:t xml:space="preserve">The original DRRMS Word document contained inconsistencies between its ER section, its functional-dependency section, and its final normalized schema. This section enumerates every change, why it was made, and its impact.</w:t>
      </w:r>
    </w:p>
    <w:p>
      <w:pPr>
        <w:pStyle w:val="Heading2"/>
        <w:spacing w:after="140" w:before="280"/>
      </w:pPr>
      <w:r>
        <w:rPr>
          <w:b/>
          <w:bCs/>
          <w:color w:val="2E75B6"/>
          <w:sz w:val="26"/>
          <w:szCs w:val="26"/>
        </w:rPr>
        <w:t xml:space="preserve">5.1 Summary of changes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000"/>
        <w:gridCol w:w="2160"/>
      </w:tblGrid>
      <w:tr>
        <w:trPr>
          <w:tblHeader/>
        </w:trPr>
        <w:tc>
          <w:tcPr>
            <w:tcW w:type="dxa" w:w="3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Change</w:t>
            </w:r>
          </w:p>
        </w:tc>
        <w:tc>
          <w:tcPr>
            <w:tcW w:type="dxa" w:w="22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Type</w:t>
            </w:r>
          </w:p>
        </w:tc>
        <w:tc>
          <w:tcPr>
            <w:tcW w:type="dxa" w:w="200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Category</w:t>
            </w:r>
          </w:p>
        </w:tc>
        <w:tc>
          <w:tcPr>
            <w:tcW w:type="dxa" w:w="2160"/>
            <w:tcBorders>
              <w:top w:val="single" w:color="B0B0B0" w:sz="4"/>
              <w:left w:val="single" w:color="B0B0B0" w:sz="4"/>
              <w:bottom w:val="single" w:color="B0B0B0" w:sz="4"/>
              <w:right w:val="single" w:color="B0B0B0" w:sz="4"/>
            </w:tcBorders>
            <w:shd w:fill="1F4E79" w:val="clear"/>
            <w:tcMar>
              <w:top w:type="dxa" w:w="100"/>
              <w:left w:type="dxa" w:w="140"/>
              <w:bottom w:type="dxa" w:w="100"/>
              <w:right w:type="dxa" w:w="140"/>
            </w:tcMar>
          </w:tcPr>
          <w:p>
            <w:r>
              <w:rPr>
                <w:b/>
                <w:bCs/>
                <w:color w:val="FFFFFF"/>
                <w:sz w:val="20"/>
                <w:szCs w:val="20"/>
              </w:rPr>
              <w:t xml:space="preserve">Impact</w:t>
            </w:r>
          </w:p>
        </w:tc>
      </w:tr>
      <w:tr>
        <w:tc>
          <w:tcPr>
            <w:tcW w:type="dxa" w:w="3000"/>
            <w:tcBorders>
              <w:top w:val="single" w:color="B0B0B0" w:sz="4"/>
              <w:left w:val="single" w:color="B0B0B0" w:sz="4"/>
              <w:bottom w:val="single" w:color="B0B0B0" w:sz="4"/>
              <w:right w:val="single" w:color="B0B0B0" w:sz="4"/>
            </w:tcBorders>
            <w:shd w:fill="DDEBF7" w:val="clear"/>
            <w:tcMar>
              <w:top w:type="dxa" w:w="100"/>
              <w:left w:type="dxa" w:w="140"/>
              <w:bottom w:type="dxa" w:w="100"/>
              <w:right w:type="dxa" w:w="140"/>
            </w:tcMar>
          </w:tcPr>
          <w:p>
            <w:r>
              <w:rPr>
                <w:b w:val="false"/>
                <w:bCs w:val="false"/>
                <w:i w:val="false"/>
                <w:iCs w:val="false"/>
                <w:sz w:val="20"/>
                <w:szCs w:val="20"/>
              </w:rPr>
              <w:t xml:space="preserve">Added CC_ID FK in Request</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ADDED</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Schema</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Honors 1:M cardinality</w:t>
            </w:r>
          </w:p>
        </w:tc>
      </w:tr>
      <w:tr>
        <w:tc>
          <w:tcPr>
            <w:tcW w:type="dxa" w:w="3000"/>
            <w:tcBorders>
              <w:top w:val="single" w:color="B0B0B0" w:sz="4"/>
              <w:left w:val="single" w:color="B0B0B0" w:sz="4"/>
              <w:bottom w:val="single" w:color="B0B0B0" w:sz="4"/>
              <w:right w:val="single" w:color="B0B0B0" w:sz="4"/>
            </w:tcBorders>
            <w:shd w:fill="FBE5D6" w:val="clear"/>
            <w:tcMar>
              <w:top w:type="dxa" w:w="100"/>
              <w:left w:type="dxa" w:w="140"/>
              <w:bottom w:type="dxa" w:w="100"/>
              <w:right w:type="dxa" w:w="140"/>
            </w:tcMar>
          </w:tcPr>
          <w:p>
            <w:r>
              <w:rPr>
                <w:b w:val="false"/>
                <w:bCs w:val="false"/>
                <w:i w:val="false"/>
                <w:iCs w:val="false"/>
                <w:sz w:val="20"/>
                <w:szCs w:val="20"/>
              </w:rPr>
              <w:t xml:space="preserve">Removed Event_ID from Request</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REMOVED</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Normalization</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Fixes BCNF violation</w:t>
            </w:r>
          </w:p>
        </w:tc>
      </w:tr>
      <w:tr>
        <w:tc>
          <w:tcPr>
            <w:tcW w:type="dxa" w:w="3000"/>
            <w:tcBorders>
              <w:top w:val="single" w:color="B0B0B0" w:sz="4"/>
              <w:left w:val="single" w:color="B0B0B0" w:sz="4"/>
              <w:bottom w:val="single" w:color="B0B0B0" w:sz="4"/>
              <w:right w:val="single" w:color="B0B0B0" w:sz="4"/>
            </w:tcBorders>
            <w:shd w:fill="DDEBF7" w:val="clear"/>
            <w:tcMar>
              <w:top w:type="dxa" w:w="100"/>
              <w:left w:type="dxa" w:w="140"/>
              <w:bottom w:type="dxa" w:w="100"/>
              <w:right w:type="dxa" w:w="140"/>
            </w:tcMar>
          </w:tcPr>
          <w:p>
            <w:r>
              <w:rPr>
                <w:b w:val="false"/>
                <w:bCs w:val="false"/>
                <w:i w:val="false"/>
                <w:iCs w:val="false"/>
                <w:sz w:val="20"/>
                <w:szCs w:val="20"/>
              </w:rPr>
              <w:t xml:space="preserve">Added Min_Threshold to Warehouse_Inventory</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ADDED</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Feature</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Enables dynamic restock trigger</w:t>
            </w:r>
          </w:p>
        </w:tc>
      </w:tr>
      <w:tr>
        <w:tc>
          <w:tcPr>
            <w:tcW w:type="dxa" w:w="3000"/>
            <w:tcBorders>
              <w:top w:val="single" w:color="B0B0B0" w:sz="4"/>
              <w:left w:val="single" w:color="B0B0B0" w:sz="4"/>
              <w:bottom w:val="single" w:color="B0B0B0" w:sz="4"/>
              <w:right w:val="single" w:color="B0B0B0" w:sz="4"/>
            </w:tcBorders>
            <w:shd w:fill="E2EFDA" w:val="clear"/>
            <w:tcMar>
              <w:top w:type="dxa" w:w="100"/>
              <w:left w:type="dxa" w:w="140"/>
              <w:bottom w:type="dxa" w:w="100"/>
              <w:right w:type="dxa" w:w="140"/>
            </w:tcMar>
          </w:tcPr>
          <w:p>
            <w:r>
              <w:rPr>
                <w:b w:val="false"/>
                <w:bCs w:val="false"/>
                <w:i w:val="false"/>
                <w:iCs w:val="false"/>
                <w:sz w:val="20"/>
                <w:szCs w:val="20"/>
              </w:rPr>
              <w:t xml:space="preserve">Restored Contact in Control_Center</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RESTORED</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Schema</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Resolves FD vs final-schema gap</w:t>
            </w:r>
          </w:p>
        </w:tc>
      </w:tr>
      <w:tr>
        <w:tc>
          <w:tcPr>
            <w:tcW w:type="dxa" w:w="3000"/>
            <w:tcBorders>
              <w:top w:val="single" w:color="B0B0B0" w:sz="4"/>
              <w:left w:val="single" w:color="B0B0B0" w:sz="4"/>
              <w:bottom w:val="single" w:color="B0B0B0" w:sz="4"/>
              <w:right w:val="single" w:color="B0B0B0" w:sz="4"/>
            </w:tcBorders>
            <w:shd w:fill="FBE5D6" w:val="clear"/>
            <w:tcMar>
              <w:top w:type="dxa" w:w="100"/>
              <w:left w:type="dxa" w:w="140"/>
              <w:bottom w:type="dxa" w:w="100"/>
              <w:right w:type="dxa" w:w="140"/>
            </w:tcMar>
          </w:tcPr>
          <w:p>
            <w:r>
              <w:rPr>
                <w:b w:val="false"/>
                <w:bCs w:val="false"/>
                <w:i w:val="false"/>
                <w:iCs w:val="false"/>
                <w:sz w:val="20"/>
                <w:szCs w:val="20"/>
              </w:rPr>
              <w:t xml:space="preserve">Removed Delivered_Time from Dispatch_Log</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REMOVED</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Schema</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Kept Delivery_Status table</w:t>
            </w:r>
          </w:p>
        </w:tc>
      </w:tr>
      <w:tr>
        <w:tc>
          <w:tcPr>
            <w:tcW w:type="dxa" w:w="3000"/>
            <w:tcBorders>
              <w:top w:val="single" w:color="B0B0B0" w:sz="4"/>
              <w:left w:val="single" w:color="B0B0B0" w:sz="4"/>
              <w:bottom w:val="single" w:color="B0B0B0" w:sz="4"/>
              <w:right w:val="single" w:color="B0B0B0" w:sz="4"/>
            </w:tcBorders>
            <w:shd w:fill="DDEBF7" w:val="clear"/>
            <w:tcMar>
              <w:top w:type="dxa" w:w="100"/>
              <w:left w:type="dxa" w:w="140"/>
              <w:bottom w:type="dxa" w:w="100"/>
              <w:right w:type="dxa" w:w="140"/>
            </w:tcMar>
          </w:tcPr>
          <w:p>
            <w:r>
              <w:rPr>
                <w:b w:val="false"/>
                <w:bCs w:val="false"/>
                <w:i w:val="false"/>
                <w:iCs w:val="false"/>
                <w:sz w:val="20"/>
                <w:szCs w:val="20"/>
              </w:rPr>
              <w:t xml:space="preserve">Added Stock_Alert table</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ADDED</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Feature</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Trigger output target</w:t>
            </w:r>
          </w:p>
        </w:tc>
      </w:tr>
      <w:tr>
        <w:tc>
          <w:tcPr>
            <w:tcW w:type="dxa" w:w="3000"/>
            <w:tcBorders>
              <w:top w:val="single" w:color="B0B0B0" w:sz="4"/>
              <w:left w:val="single" w:color="B0B0B0" w:sz="4"/>
              <w:bottom w:val="single" w:color="B0B0B0" w:sz="4"/>
              <w:right w:val="single" w:color="B0B0B0" w:sz="4"/>
            </w:tcBorders>
            <w:shd w:fill="DDEBF7" w:val="clear"/>
            <w:tcMar>
              <w:top w:type="dxa" w:w="100"/>
              <w:left w:type="dxa" w:w="140"/>
              <w:bottom w:type="dxa" w:w="100"/>
              <w:right w:type="dxa" w:w="140"/>
            </w:tcMar>
          </w:tcPr>
          <w:p>
            <w:r>
              <w:rPr>
                <w:b w:val="false"/>
                <w:bCs w:val="false"/>
                <w:i w:val="false"/>
                <w:iCs w:val="false"/>
                <w:sz w:val="20"/>
                <w:szCs w:val="20"/>
              </w:rPr>
              <w:t xml:space="preserve">Added explicit ON DELETE/UPDATE clauses</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ADDED</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Integrity</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Prevents orphans</w:t>
            </w:r>
          </w:p>
        </w:tc>
      </w:tr>
      <w:tr>
        <w:tc>
          <w:tcPr>
            <w:tcW w:type="dxa" w:w="3000"/>
            <w:tcBorders>
              <w:top w:val="single" w:color="B0B0B0" w:sz="4"/>
              <w:left w:val="single" w:color="B0B0B0" w:sz="4"/>
              <w:bottom w:val="single" w:color="B0B0B0" w:sz="4"/>
              <w:right w:val="single" w:color="B0B0B0" w:sz="4"/>
            </w:tcBorders>
            <w:shd w:fill="DDEBF7" w:val="clear"/>
            <w:tcMar>
              <w:top w:type="dxa" w:w="100"/>
              <w:left w:type="dxa" w:w="140"/>
              <w:bottom w:type="dxa" w:w="100"/>
              <w:right w:type="dxa" w:w="140"/>
            </w:tcMar>
          </w:tcPr>
          <w:p>
            <w:r>
              <w:rPr>
                <w:b w:val="false"/>
                <w:bCs w:val="false"/>
                <w:i w:val="false"/>
                <w:iCs w:val="false"/>
                <w:sz w:val="20"/>
                <w:szCs w:val="20"/>
              </w:rPr>
              <w:t xml:space="preserve">Added UNIQUE on Dispatch_Log.Req_ID</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ADDED</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Cardinality</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Enforces 1:1</w:t>
            </w:r>
          </w:p>
        </w:tc>
      </w:tr>
      <w:tr>
        <w:tc>
          <w:tcPr>
            <w:tcW w:type="dxa" w:w="3000"/>
            <w:tcBorders>
              <w:top w:val="single" w:color="B0B0B0" w:sz="4"/>
              <w:left w:val="single" w:color="B0B0B0" w:sz="4"/>
              <w:bottom w:val="single" w:color="B0B0B0" w:sz="4"/>
              <w:right w:val="single" w:color="B0B0B0" w:sz="4"/>
            </w:tcBorders>
            <w:shd w:fill="DDEBF7" w:val="clear"/>
            <w:tcMar>
              <w:top w:type="dxa" w:w="100"/>
              <w:left w:type="dxa" w:w="140"/>
              <w:bottom w:type="dxa" w:w="100"/>
              <w:right w:type="dxa" w:w="140"/>
            </w:tcMar>
          </w:tcPr>
          <w:p>
            <w:r>
              <w:rPr>
                <w:b w:val="false"/>
                <w:bCs w:val="false"/>
                <w:i w:val="false"/>
                <w:iCs w:val="false"/>
                <w:sz w:val="20"/>
                <w:szCs w:val="20"/>
              </w:rPr>
              <w:t xml:space="preserve">Added UNIQUE on Warehouse_Inventory (W_ID, Res_ID)</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ADDED</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Integrity</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Prevents duplicate stock rows</w:t>
            </w:r>
          </w:p>
        </w:tc>
      </w:tr>
      <w:tr>
        <w:tc>
          <w:tcPr>
            <w:tcW w:type="dxa" w:w="3000"/>
            <w:tcBorders>
              <w:top w:val="single" w:color="B0B0B0" w:sz="4"/>
              <w:left w:val="single" w:color="B0B0B0" w:sz="4"/>
              <w:bottom w:val="single" w:color="B0B0B0" w:sz="4"/>
              <w:right w:val="single" w:color="B0B0B0" w:sz="4"/>
            </w:tcBorders>
            <w:shd w:fill="DDEBF7" w:val="clear"/>
            <w:tcMar>
              <w:top w:type="dxa" w:w="100"/>
              <w:left w:type="dxa" w:w="140"/>
              <w:bottom w:type="dxa" w:w="100"/>
              <w:right w:type="dxa" w:w="140"/>
            </w:tcMar>
          </w:tcPr>
          <w:p>
            <w:r>
              <w:rPr>
                <w:b w:val="false"/>
                <w:bCs w:val="false"/>
                <w:i w:val="false"/>
                <w:iCs w:val="false"/>
                <w:sz w:val="20"/>
                <w:szCs w:val="20"/>
              </w:rPr>
              <w:t xml:space="preserve">Added explicit CHECK and ENUM on quantities/statuses</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ADDED</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Integrity</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Closes validation gaps</w:t>
            </w:r>
          </w:p>
        </w:tc>
      </w:tr>
      <w:tr>
        <w:tc>
          <w:tcPr>
            <w:tcW w:type="dxa" w:w="3000"/>
            <w:tcBorders>
              <w:top w:val="single" w:color="B0B0B0" w:sz="4"/>
              <w:left w:val="single" w:color="B0B0B0" w:sz="4"/>
              <w:bottom w:val="single" w:color="B0B0B0" w:sz="4"/>
              <w:right w:val="single" w:color="B0B0B0" w:sz="4"/>
            </w:tcBorders>
            <w:shd w:fill="DDEBF7" w:val="clear"/>
            <w:tcMar>
              <w:top w:type="dxa" w:w="100"/>
              <w:left w:type="dxa" w:w="140"/>
              <w:bottom w:type="dxa" w:w="100"/>
              <w:right w:type="dxa" w:w="140"/>
            </w:tcMar>
          </w:tcPr>
          <w:p>
            <w:r>
              <w:rPr>
                <w:b w:val="false"/>
                <w:bCs w:val="false"/>
                <w:i w:val="false"/>
                <w:iCs w:val="false"/>
                <w:sz w:val="20"/>
                <w:szCs w:val="20"/>
              </w:rPr>
              <w:t xml:space="preserve">Added performance indexes</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ADDED</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Performance</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Required for dashboards</w:t>
            </w:r>
          </w:p>
        </w:tc>
      </w:tr>
      <w:tr>
        <w:tc>
          <w:tcPr>
            <w:tcW w:type="dxa" w:w="3000"/>
            <w:tcBorders>
              <w:top w:val="single" w:color="B0B0B0" w:sz="4"/>
              <w:left w:val="single" w:color="B0B0B0" w:sz="4"/>
              <w:bottom w:val="single" w:color="B0B0B0" w:sz="4"/>
              <w:right w:val="single" w:color="B0B0B0" w:sz="4"/>
            </w:tcBorders>
            <w:shd w:fill="DDEBF7" w:val="clear"/>
            <w:tcMar>
              <w:top w:type="dxa" w:w="100"/>
              <w:left w:type="dxa" w:w="140"/>
              <w:bottom w:type="dxa" w:w="100"/>
              <w:right w:type="dxa" w:w="140"/>
            </w:tcMar>
          </w:tcPr>
          <w:p>
            <w:r>
              <w:rPr>
                <w:b w:val="false"/>
                <w:bCs w:val="false"/>
                <w:i w:val="false"/>
                <w:iCs w:val="false"/>
                <w:sz w:val="20"/>
                <w:szCs w:val="20"/>
              </w:rPr>
              <w:t xml:space="preserve">Added DEFAULT values on timestamps and statuses</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ADDED</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Integrity</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Prevents partial writes</w:t>
            </w:r>
          </w:p>
        </w:tc>
      </w:tr>
      <w:tr>
        <w:tc>
          <w:tcPr>
            <w:tcW w:type="dxa" w:w="3000"/>
            <w:tcBorders>
              <w:top w:val="single" w:color="B0B0B0" w:sz="4"/>
              <w:left w:val="single" w:color="B0B0B0" w:sz="4"/>
              <w:bottom w:val="single" w:color="B0B0B0" w:sz="4"/>
              <w:right w:val="single" w:color="B0B0B0" w:sz="4"/>
            </w:tcBorders>
            <w:shd w:fill="DDEBF7" w:val="clear"/>
            <w:tcMar>
              <w:top w:type="dxa" w:w="100"/>
              <w:left w:type="dxa" w:w="140"/>
              <w:bottom w:type="dxa" w:w="100"/>
              <w:right w:type="dxa" w:w="140"/>
            </w:tcMar>
          </w:tcPr>
          <w:p>
            <w:r>
              <w:rPr>
                <w:b w:val="false"/>
                <w:bCs w:val="false"/>
                <w:i w:val="false"/>
                <w:iCs w:val="false"/>
                <w:sz w:val="20"/>
                <w:szCs w:val="20"/>
              </w:rPr>
              <w:t xml:space="preserve">Specified data types for every column</w:t>
            </w:r>
          </w:p>
        </w:tc>
        <w:tc>
          <w:tcPr>
            <w:tcW w:type="dxa" w:w="22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ADDED</w:t>
            </w:r>
          </w:p>
        </w:tc>
        <w:tc>
          <w:tcPr>
            <w:tcW w:type="dxa" w:w="200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Completeness</w:t>
            </w:r>
          </w:p>
        </w:tc>
        <w:tc>
          <w:tcPr>
            <w:tcW w:type="dxa" w:w="2160"/>
            <w:tcBorders>
              <w:top w:val="single" w:color="B0B0B0" w:sz="4"/>
              <w:left w:val="single" w:color="B0B0B0" w:sz="4"/>
              <w:bottom w:val="single" w:color="B0B0B0" w:sz="4"/>
              <w:right w:val="single" w:color="B0B0B0" w:sz="4"/>
            </w:tcBorders>
            <w:tcMar>
              <w:top w:type="dxa" w:w="100"/>
              <w:left w:type="dxa" w:w="140"/>
              <w:bottom w:type="dxa" w:w="100"/>
              <w:right w:type="dxa" w:w="140"/>
            </w:tcMar>
          </w:tcPr>
          <w:p>
            <w:r>
              <w:rPr>
                <w:b w:val="false"/>
                <w:bCs w:val="false"/>
                <w:i w:val="false"/>
                <w:iCs w:val="false"/>
                <w:sz w:val="20"/>
                <w:szCs w:val="20"/>
              </w:rPr>
              <w:t xml:space="preserve">Original omitted types</w:t>
            </w:r>
          </w:p>
        </w:tc>
      </w:tr>
    </w:tbl>
    <w:p>
      <w:r>
        <w:t xml:space="preserve"/>
      </w:r>
    </w:p>
    <w:p>
      <w:pPr>
        <w:pStyle w:val="Heading2"/>
        <w:spacing w:after="140" w:before="280"/>
      </w:pPr>
      <w:r>
        <w:rPr>
          <w:b/>
          <w:bCs/>
          <w:color w:val="2E75B6"/>
          <w:sz w:val="26"/>
          <w:szCs w:val="26"/>
        </w:rPr>
        <w:t xml:space="preserve">5.2 Detailed justification per change</w:t>
      </w:r>
    </w:p>
    <w:p>
      <w:pPr>
        <w:pStyle w:val="Heading3"/>
        <w:spacing w:after="120" w:before="220"/>
      </w:pPr>
      <w:r>
        <w:rPr>
          <w:b/>
          <w:bCs/>
          <w:color w:val="2E75B6"/>
          <w:sz w:val="23"/>
          <w:szCs w:val="23"/>
        </w:rPr>
        <w:t xml:space="preserve">Change 1: Added CC_ID foreign key in Request</w:t>
      </w:r>
    </w:p>
    <w:p>
      <w:pPr>
        <w:spacing w:after="120"/>
      </w:pPr>
      <w:r>
        <w:rPr>
          <w:sz w:val="22"/>
          <w:szCs w:val="22"/>
        </w:rPr>
        <w:t xml:space="preserve">Original: The Request table was declared as (Req_ID, Camp_ID, Event_ID, Priority, Status, Request_Time) with no link to Control_Center.</w:t>
      </w:r>
    </w:p>
    <w:p>
      <w:pPr>
        <w:spacing w:after="120"/>
      </w:pPr>
      <w:r>
        <w:rPr>
          <w:sz w:val="22"/>
          <w:szCs w:val="22"/>
        </w:rPr>
        <w:t xml:space="preserve">Problem: The proposal's ER section explicitly stated "One Control Center manages many Requests [1:M]" but the schema provided no mechanism to track which control center managed a given request. The relationship was documented but not implementable.</w:t>
      </w:r>
    </w:p>
    <w:p>
      <w:pPr>
        <w:spacing w:after="120"/>
      </w:pPr>
      <w:r>
        <w:rPr>
          <w:sz w:val="22"/>
          <w:szCs w:val="22"/>
        </w:rPr>
        <w:t xml:space="preserve">Fix: Added CC_ID INT NOT NULL as a foreign key to Control_Center(CC_ID).</w:t>
      </w:r>
    </w:p>
    <w:p>
      <w:pPr>
        <w:spacing w:after="120"/>
      </w:pPr>
      <w:r>
        <w:rPr>
          <w:sz w:val="22"/>
          <w:szCs w:val="22"/>
        </w:rPr>
        <w:t xml:space="preserve">Impact: The 1:M relationship is now representable and queryable. Queries like "how many requests did Control Center X approve this month" are now possible.</w:t>
      </w:r>
    </w:p>
    <w:p>
      <w:pPr>
        <w:pStyle w:val="Heading3"/>
        <w:spacing w:after="120" w:before="220"/>
      </w:pPr>
      <w:r>
        <w:rPr>
          <w:b/>
          <w:bCs/>
          <w:color w:val="2E75B6"/>
          <w:sz w:val="23"/>
          <w:szCs w:val="23"/>
        </w:rPr>
        <w:t xml:space="preserve">Change 2: Removed Event_ID from Request</w:t>
      </w:r>
    </w:p>
    <w:p>
      <w:pPr>
        <w:spacing w:after="120"/>
      </w:pPr>
      <w:r>
        <w:rPr>
          <w:sz w:val="22"/>
          <w:szCs w:val="22"/>
        </w:rPr>
        <w:t xml:space="preserve">Original: Request contained Event_ID as a foreign key alongside Camp_ID.</w:t>
      </w:r>
    </w:p>
    <w:p>
      <w:pPr>
        <w:spacing w:after="120"/>
      </w:pPr>
      <w:r>
        <w:rPr>
          <w:sz w:val="22"/>
          <w:szCs w:val="22"/>
        </w:rPr>
        <w:t xml:space="preserve">Problem: Relief_Camp already contains Event_ID, so Camp_ID determines Event_ID. Keeping Event_ID in Request creates the transitive dependency Req_ID → Camp_ID → Event_ID. This violates both 3NF and BCNF — the exact normalization target the proposal claimed to achieve.</w:t>
      </w:r>
    </w:p>
    <w:p>
      <w:pPr>
        <w:spacing w:after="120"/>
      </w:pPr>
      <w:r>
        <w:rPr>
          <w:sz w:val="22"/>
          <w:szCs w:val="22"/>
        </w:rPr>
        <w:t xml:space="preserve">Fix: Event_ID is removed from Request. The disaster event is retrievable via JOIN Relief_Camp ON Request.Camp_ID = Relief_Camp.Camp_ID whenever needed.</w:t>
      </w:r>
    </w:p>
    <w:p>
      <w:pPr>
        <w:spacing w:after="120"/>
      </w:pPr>
      <w:r>
        <w:rPr>
          <w:sz w:val="22"/>
          <w:szCs w:val="22"/>
        </w:rPr>
        <w:t xml:space="preserve">Impact: True BCNF compliance. No data loss because the information is still accessible via join. Update anomaly eliminated: moving a camp to a different event (conceptually rare but possible in real disasters) no longer requires updating every request.</w:t>
      </w:r>
    </w:p>
    <w:p>
      <w:pPr>
        <w:pStyle w:val="Heading3"/>
        <w:spacing w:after="120" w:before="220"/>
      </w:pPr>
      <w:r>
        <w:rPr>
          <w:b/>
          <w:bCs/>
          <w:color w:val="2E75B6"/>
          <w:sz w:val="23"/>
          <w:szCs w:val="23"/>
        </w:rPr>
        <w:t xml:space="preserve">Change 3: Added Min_Threshold to Warehouse_Inventory</w:t>
      </w:r>
    </w:p>
    <w:p>
      <w:pPr>
        <w:spacing w:after="120"/>
      </w:pPr>
      <w:r>
        <w:rPr>
          <w:sz w:val="22"/>
          <w:szCs w:val="22"/>
        </w:rPr>
        <w:t xml:space="preserve">Original: Warehouse_Inventory had only (Inv_ID, W_ID, Res_ID, Quantity). Restock triggers were mentioned but no column stored the threshold against which to compare.</w:t>
      </w:r>
    </w:p>
    <w:p>
      <w:pPr>
        <w:spacing w:after="120"/>
      </w:pPr>
      <w:r>
        <w:rPr>
          <w:sz w:val="22"/>
          <w:szCs w:val="22"/>
        </w:rPr>
        <w:t xml:space="preserve">Problem: Without a column, the threshold would have to be hardcoded inside trigger PL/SQL code. That is rigid, hard to tune, and identical for every resource (even though water barrels and bandages need different thresholds).</w:t>
      </w:r>
    </w:p>
    <w:p>
      <w:pPr>
        <w:spacing w:after="120"/>
      </w:pPr>
      <w:r>
        <w:rPr>
          <w:sz w:val="22"/>
          <w:szCs w:val="22"/>
        </w:rPr>
        <w:t xml:space="preserve">Fix: Added Min_Threshold INT NOT NULL DEFAULT 50.</w:t>
      </w:r>
    </w:p>
    <w:p>
      <w:pPr>
        <w:spacing w:after="120"/>
      </w:pPr>
      <w:r>
        <w:rPr>
          <w:sz w:val="22"/>
          <w:szCs w:val="22"/>
        </w:rPr>
        <w:t xml:space="preserve">Impact: Each resource-warehouse combination can tune its own threshold via simple UPDATE. The trigger becomes a generic rule: IF NEW.Quantity &lt; NEW.Min_Threshold THEN alert.</w:t>
      </w:r>
    </w:p>
    <w:p>
      <w:pPr>
        <w:pStyle w:val="Heading3"/>
        <w:spacing w:after="120" w:before="220"/>
      </w:pPr>
      <w:r>
        <w:rPr>
          <w:b/>
          <w:bCs/>
          <w:color w:val="2E75B6"/>
          <w:sz w:val="23"/>
          <w:szCs w:val="23"/>
        </w:rPr>
        <w:t xml:space="preserve">Change 4: Restored Contact column in Control_Center</w:t>
      </w:r>
    </w:p>
    <w:p>
      <w:pPr>
        <w:spacing w:after="120"/>
      </w:pPr>
      <w:r>
        <w:rPr>
          <w:sz w:val="22"/>
          <w:szCs w:val="22"/>
        </w:rPr>
        <w:t xml:space="preserve">Original: The functional-dependency section listed CONTROL_CENTER (CC_ID, Name, Location, Contact) with CC_ID → Name, Location, Contact. The final normalized schema, however, dropped Contact.</w:t>
      </w:r>
    </w:p>
    <w:p>
      <w:pPr>
        <w:spacing w:after="120"/>
      </w:pPr>
      <w:r>
        <w:rPr>
          <w:sz w:val="22"/>
          <w:szCs w:val="22"/>
        </w:rPr>
        <w:t xml:space="preserve">Problem: Pure inconsistency between two sections of the same proposal. The entity is useless without a way to reach the admin in a disaster scenario.</w:t>
      </w:r>
    </w:p>
    <w:p>
      <w:pPr>
        <w:spacing w:after="120"/>
      </w:pPr>
      <w:r>
        <w:rPr>
          <w:sz w:val="22"/>
          <w:szCs w:val="22"/>
        </w:rPr>
        <w:t xml:space="preserve">Fix: Contact VARCHAR(50) NULLABLE restored per the FD section.</w:t>
      </w:r>
    </w:p>
    <w:p>
      <w:pPr>
        <w:spacing w:after="120"/>
      </w:pPr>
      <w:r>
        <w:rPr>
          <w:sz w:val="22"/>
          <w:szCs w:val="22"/>
        </w:rPr>
        <w:t xml:space="preserve">Impact: Operational communication is possible. Allows storing phone/email; can be AES-encrypted at the application layer for PII protection.</w:t>
      </w:r>
    </w:p>
    <w:p>
      <w:pPr>
        <w:pStyle w:val="Heading3"/>
        <w:spacing w:after="120" w:before="220"/>
      </w:pPr>
      <w:r>
        <w:rPr>
          <w:b/>
          <w:bCs/>
          <w:color w:val="2E75B6"/>
          <w:sz w:val="23"/>
          <w:szCs w:val="23"/>
        </w:rPr>
        <w:t xml:space="preserve">Change 5: Delivery_Status kept separate from Dispatch_Log</w:t>
      </w:r>
    </w:p>
    <w:p>
      <w:pPr>
        <w:spacing w:after="120"/>
      </w:pPr>
      <w:r>
        <w:rPr>
          <w:sz w:val="22"/>
          <w:szCs w:val="22"/>
        </w:rPr>
        <w:t xml:space="preserve">Original: Initial schema had Delivery_Status as a separate table. Final schema merged Delivered_Time into Dispatch_Log. Entity list still mentioned Delivery_Status. All three sections disagreed.</w:t>
      </w:r>
    </w:p>
    <w:p>
      <w:pPr>
        <w:spacing w:after="120"/>
      </w:pPr>
      <w:r>
        <w:rPr>
          <w:sz w:val="22"/>
          <w:szCs w:val="22"/>
        </w:rPr>
        <w:t xml:space="preserve">Problem: Three competing truths in one document.</w:t>
      </w:r>
    </w:p>
    <w:p>
      <w:pPr>
        <w:spacing w:after="120"/>
      </w:pPr>
      <w:r>
        <w:rPr>
          <w:sz w:val="22"/>
          <w:szCs w:val="22"/>
        </w:rPr>
        <w:t xml:space="preserve">Fix: Delivery_Status kept as a separate table with UNIQUE(Dispatch_ID) to enforce 1:1. Dispatch_Log's Delivered_Time column was removed.</w:t>
      </w:r>
    </w:p>
    <w:p>
      <w:pPr>
        <w:spacing w:after="120"/>
      </w:pPr>
      <w:r>
        <w:rPr>
          <w:sz w:val="22"/>
          <w:szCs w:val="22"/>
        </w:rPr>
        <w:t xml:space="preserve">Rationale: Separation of concerns — Dispatch_Log tracks the shipment's mechanical state (Packed, In_Transit, Delivered), while Delivery_Status tracks the receipt confirmation (Received, Damaged, Missing). These are logically distinct events at different points in time owned by different actors (warehouse manager vs. camp officer). Merging them would conflate them.</w:t>
      </w:r>
    </w:p>
    <w:p>
      <w:pPr>
        <w:pStyle w:val="Heading3"/>
        <w:spacing w:after="120" w:before="220"/>
      </w:pPr>
      <w:r>
        <w:rPr>
          <w:b/>
          <w:bCs/>
          <w:color w:val="2E75B6"/>
          <w:sz w:val="23"/>
          <w:szCs w:val="23"/>
        </w:rPr>
        <w:t xml:space="preserve">Change 6: Added Stock_Alert table (new)</w:t>
      </w:r>
    </w:p>
    <w:p>
      <w:pPr>
        <w:spacing w:after="120"/>
      </w:pPr>
      <w:r>
        <w:rPr>
          <w:sz w:val="22"/>
          <w:szCs w:val="22"/>
        </w:rPr>
        <w:t xml:space="preserve">Original: The proposal mentioned a restock-alert trigger but specified no destination table. Triggers cannot display messages to users in MySQL; they need to write to a table that the application layer then reads.</w:t>
      </w:r>
    </w:p>
    <w:p>
      <w:pPr>
        <w:spacing w:after="120"/>
      </w:pPr>
      <w:r>
        <w:rPr>
          <w:sz w:val="22"/>
          <w:szCs w:val="22"/>
        </w:rPr>
        <w:t xml:space="preserve">Fix: Added Stock_Alert(Alert_ID, W_ID, Res_ID, Alert_Time, Resolved). The trigger trg_after_inventory_update inserts a row here whenever Quantity crosses below Min_Threshold. sp_Restock flips Resolved to TRUE once replenished.</w:t>
      </w:r>
    </w:p>
    <w:p>
      <w:pPr>
        <w:spacing w:after="120"/>
      </w:pPr>
      <w:r>
        <w:rPr>
          <w:sz w:val="22"/>
          <w:szCs w:val="22"/>
        </w:rPr>
        <w:t xml:space="preserve">Impact: The restock alert feature is now functional end-to-end. The warehouse dashboard can display active alerts via a simple SELECT WHERE Resolved = FALSE.</w:t>
      </w:r>
    </w:p>
    <w:p>
      <w:pPr>
        <w:pStyle w:val="Heading3"/>
        <w:spacing w:after="120" w:before="220"/>
      </w:pPr>
      <w:r>
        <w:rPr>
          <w:b/>
          <w:bCs/>
          <w:color w:val="2E75B6"/>
          <w:sz w:val="23"/>
          <w:szCs w:val="23"/>
        </w:rPr>
        <w:t xml:space="preserve">Change 7: Explicit referential actions on every FK</w:t>
      </w:r>
    </w:p>
    <w:p>
      <w:pPr>
        <w:spacing w:after="120"/>
      </w:pPr>
      <w:r>
        <w:rPr>
          <w:sz w:val="22"/>
          <w:szCs w:val="22"/>
        </w:rPr>
        <w:t xml:space="preserve">Original: FKs were declared but without ON DELETE or ON UPDATE clauses. MySQL defaults to RESTRICT, but this was not made explicit.</w:t>
      </w:r>
    </w:p>
    <w:p>
      <w:pPr>
        <w:spacing w:after="120"/>
      </w:pPr>
      <w:r>
        <w:rPr>
          <w:sz w:val="22"/>
          <w:szCs w:val="22"/>
        </w:rPr>
        <w:t xml:space="preserve">Fix: Every FK now declares ON DELETE RESTRICT (master data) or CASCADE (Request_Details → Request), with ON UPDATE CASCADE everywhere.</w:t>
      </w:r>
    </w:p>
    <w:p>
      <w:pPr>
        <w:spacing w:after="120"/>
      </w:pPr>
      <w:r>
        <w:rPr>
          <w:sz w:val="22"/>
          <w:szCs w:val="22"/>
        </w:rPr>
        <w:t xml:space="preserve">Impact: Defensive integrity — deletion of a Resource while inventory exists is now explicitly blocked rather than relying on default behavior. Reviewers can verify integrity by reading the DDL alone.</w:t>
      </w:r>
    </w:p>
    <w:p>
      <w:pPr>
        <w:pStyle w:val="Heading3"/>
        <w:spacing w:after="120" w:before="220"/>
      </w:pPr>
      <w:r>
        <w:rPr>
          <w:b/>
          <w:bCs/>
          <w:color w:val="2E75B6"/>
          <w:sz w:val="23"/>
          <w:szCs w:val="23"/>
        </w:rPr>
        <w:t xml:space="preserve">Change 8: UNIQUE on Dispatch_Log.Req_ID</w:t>
      </w:r>
    </w:p>
    <w:p>
      <w:pPr>
        <w:spacing w:after="120"/>
      </w:pPr>
      <w:r>
        <w:rPr>
          <w:sz w:val="22"/>
          <w:szCs w:val="22"/>
        </w:rPr>
        <w:t xml:space="preserve">Original: Cardinality was documented as "one dispatch corresponds to one request [1:1]" but the schema had no UNIQUE constraint on Req_ID — the FK alone permits many dispatches per request.</w:t>
      </w:r>
    </w:p>
    <w:p>
      <w:pPr>
        <w:spacing w:after="120"/>
      </w:pPr>
      <w:r>
        <w:rPr>
          <w:sz w:val="22"/>
          <w:szCs w:val="22"/>
        </w:rPr>
        <w:t xml:space="preserve">Fix: Added UNIQUE KEY on Dispatch_Log.Req_ID.</w:t>
      </w:r>
    </w:p>
    <w:p>
      <w:pPr>
        <w:spacing w:after="120"/>
      </w:pPr>
      <w:r>
        <w:rPr>
          <w:sz w:val="22"/>
          <w:szCs w:val="22"/>
        </w:rPr>
        <w:t xml:space="preserve">Impact: The 1:1 cardinality is now structurally enforced. A second dispatch for the same request will fail at INSERT time with a clear error, not silently corrupt data.</w:t>
      </w:r>
    </w:p>
    <w:p>
      <w:pPr>
        <w:pStyle w:val="Heading3"/>
        <w:spacing w:after="120" w:before="220"/>
      </w:pPr>
      <w:r>
        <w:rPr>
          <w:b/>
          <w:bCs/>
          <w:color w:val="2E75B6"/>
          <w:sz w:val="23"/>
          <w:szCs w:val="23"/>
        </w:rPr>
        <w:t xml:space="preserve">Change 9: UNIQUE on (W_ID, Res_ID) in Warehouse_Inventory</w:t>
      </w:r>
    </w:p>
    <w:p>
      <w:pPr>
        <w:spacing w:after="120"/>
      </w:pPr>
      <w:r>
        <w:rPr>
          <w:sz w:val="22"/>
          <w:szCs w:val="22"/>
        </w:rPr>
        <w:t xml:space="preserve">Original: Nothing prevented two rows for the same warehouse-resource pair. Two concurrent inserts could create duplicate stock entries, and aggregation would double-count.</w:t>
      </w:r>
    </w:p>
    <w:p>
      <w:pPr>
        <w:spacing w:after="120"/>
      </w:pPr>
      <w:r>
        <w:rPr>
          <w:sz w:val="22"/>
          <w:szCs w:val="22"/>
        </w:rPr>
        <w:t xml:space="preserve">Fix: Composite UNIQUE KEY on (W_ID, Res_ID).</w:t>
      </w:r>
    </w:p>
    <w:p>
      <w:pPr>
        <w:spacing w:after="120"/>
      </w:pPr>
      <w:r>
        <w:rPr>
          <w:sz w:val="22"/>
          <w:szCs w:val="22"/>
        </w:rPr>
        <w:t xml:space="preserve">Impact: One canonical row per stock pair. Updates go to the correct row; INSERT attempts with existing pair fail with duplicate-key error.</w:t>
      </w:r>
    </w:p>
    <w:p>
      <w:pPr>
        <w:pStyle w:val="Heading3"/>
        <w:spacing w:after="120" w:before="220"/>
      </w:pPr>
      <w:r>
        <w:rPr>
          <w:b/>
          <w:bCs/>
          <w:color w:val="2E75B6"/>
          <w:sz w:val="23"/>
          <w:szCs w:val="23"/>
        </w:rPr>
        <w:t xml:space="preserve">Change 10: Explicit CHECK on quantities and ENUM on statuses</w:t>
      </w:r>
    </w:p>
    <w:p>
      <w:pPr>
        <w:spacing w:after="120"/>
      </w:pPr>
      <w:r>
        <w:rPr>
          <w:sz w:val="22"/>
          <w:szCs w:val="22"/>
        </w:rPr>
        <w:t xml:space="preserve">Original: The proposal mentioned "CHECK constraints (e.g., Priority IN (High, Medium, Low), Quantity &gt; 0)" in prose but did not attach them to specific columns in the final schema.</w:t>
      </w:r>
    </w:p>
    <w:p>
      <w:pPr>
        <w:spacing w:after="120"/>
      </w:pPr>
      <w:r>
        <w:rPr>
          <w:sz w:val="22"/>
          <w:szCs w:val="22"/>
        </w:rPr>
        <w:t xml:space="preserve">Fix: CHECK constraints and ENUMs are now attached column-by-column. Requested_Qty &gt; 0, Approved_Qty &lt;= Requested_Qty, all status/priority columns use ENUM.</w:t>
      </w:r>
    </w:p>
    <w:p>
      <w:pPr>
        <w:spacing w:after="120"/>
      </w:pPr>
      <w:r>
        <w:rPr>
          <w:sz w:val="22"/>
          <w:szCs w:val="22"/>
        </w:rPr>
        <w:t xml:space="preserve">Impact: Invalid data cannot be inserted even if the application layer misbehaves. A request with Approved_Qty = 500 when Requested_Qty = 100 fails at the DB level.</w:t>
      </w:r>
    </w:p>
    <w:p>
      <w:pPr>
        <w:pStyle w:val="Heading3"/>
        <w:spacing w:after="120" w:before="220"/>
      </w:pPr>
      <w:r>
        <w:rPr>
          <w:b/>
          <w:bCs/>
          <w:color w:val="2E75B6"/>
          <w:sz w:val="23"/>
          <w:szCs w:val="23"/>
        </w:rPr>
        <w:t xml:space="preserve">Change 11: Performance indexes</w:t>
      </w:r>
    </w:p>
    <w:p>
      <w:pPr>
        <w:spacing w:after="120"/>
      </w:pPr>
      <w:r>
        <w:rPr>
          <w:sz w:val="22"/>
          <w:szCs w:val="22"/>
        </w:rPr>
        <w:t xml:space="preserve">Original: No indexes mentioned. Every query on pending requests or low stock would full-scan.</w:t>
      </w:r>
    </w:p>
    <w:p>
      <w:pPr>
        <w:spacing w:after="120"/>
      </w:pPr>
      <w:r>
        <w:rPr>
          <w:sz w:val="22"/>
          <w:szCs w:val="22"/>
        </w:rPr>
        <w:t xml:space="preserve">Fix: Six explicit indexes added — on Request.Status, Request.Priority, Request.Camp_ID, Warehouse_Inventory.Res_ID, Dispatch_Log.Status, Disaster_Event.Level.</w:t>
      </w:r>
    </w:p>
    <w:p>
      <w:pPr>
        <w:spacing w:after="120"/>
      </w:pPr>
      <w:r>
        <w:rPr>
          <w:sz w:val="22"/>
          <w:szCs w:val="22"/>
        </w:rPr>
        <w:t xml:space="preserve">Impact: Dashboard queries stay sub-100ms even at 10,000+ requests.</w:t>
      </w:r>
    </w:p>
    <w:p>
      <w:pPr>
        <w:pStyle w:val="Heading3"/>
        <w:spacing w:after="120" w:before="220"/>
      </w:pPr>
      <w:r>
        <w:rPr>
          <w:b/>
          <w:bCs/>
          <w:color w:val="2E75B6"/>
          <w:sz w:val="23"/>
          <w:szCs w:val="23"/>
        </w:rPr>
        <w:t xml:space="preserve">Change 12: DEFAULT values for timestamps and statuses</w:t>
      </w:r>
    </w:p>
    <w:p>
      <w:pPr>
        <w:spacing w:after="120"/>
      </w:pPr>
      <w:r>
        <w:rPr>
          <w:sz w:val="22"/>
          <w:szCs w:val="22"/>
        </w:rPr>
        <w:t xml:space="preserve">Original: Columns like Request_Time, Dispatch_Time, and Status were not given defaults.</w:t>
      </w:r>
    </w:p>
    <w:p>
      <w:pPr>
        <w:spacing w:after="120"/>
      </w:pPr>
      <w:r>
        <w:rPr>
          <w:sz w:val="22"/>
          <w:szCs w:val="22"/>
        </w:rPr>
        <w:t xml:space="preserve">Fix: Every timestamp defaults to CURRENT_TIMESTAMP, statuses default to their initial state (Pending, Packed, Active).</w:t>
      </w:r>
    </w:p>
    <w:p>
      <w:pPr>
        <w:spacing w:after="120"/>
      </w:pPr>
      <w:r>
        <w:rPr>
          <w:sz w:val="22"/>
          <w:szCs w:val="22"/>
        </w:rPr>
        <w:t xml:space="preserve">Impact: INSERT statements become smaller and are less error-prone. Auto-timestamp is the single source of truth for audit trails.</w:t>
      </w:r>
    </w:p>
    <w:p>
      <w:pPr>
        <w:pStyle w:val="Heading3"/>
        <w:spacing w:after="120" w:before="220"/>
      </w:pPr>
      <w:r>
        <w:rPr>
          <w:b/>
          <w:bCs/>
          <w:color w:val="2E75B6"/>
          <w:sz w:val="23"/>
          <w:szCs w:val="23"/>
        </w:rPr>
        <w:t xml:space="preserve">Change 13: Specified data types for every column</w:t>
      </w:r>
    </w:p>
    <w:p>
      <w:pPr>
        <w:spacing w:after="120"/>
      </w:pPr>
      <w:r>
        <w:rPr>
          <w:sz w:val="22"/>
          <w:szCs w:val="22"/>
        </w:rPr>
        <w:t xml:space="preserve">Original: The normalized schema listed column names only (e.g., "Control_Center (CC_ID, Name, Location)"). Data types were not declared.</w:t>
      </w:r>
    </w:p>
    <w:p>
      <w:pPr>
        <w:spacing w:after="120"/>
      </w:pPr>
      <w:r>
        <w:rPr>
          <w:sz w:val="22"/>
          <w:szCs w:val="22"/>
        </w:rPr>
        <w:t xml:space="preserve">Fix: Every column now has a specific data type — INT for IDs and counts, VARCHAR with specific lengths for text, ENUM for enumerations, TIMESTAMP for times, BOOLEAN where appropriate.</w:t>
      </w:r>
    </w:p>
    <w:p>
      <w:pPr>
        <w:spacing w:after="120"/>
      </w:pPr>
      <w:r>
        <w:rPr>
          <w:sz w:val="22"/>
          <w:szCs w:val="22"/>
        </w:rPr>
        <w:t xml:space="preserve">Impact: The DDL is directly executable. Reviewers no longer have to infer types.</w:t>
      </w:r>
    </w:p>
    <w:p>
      <w:pPr>
        <w:pStyle w:val="Heading1"/>
        <w:spacing w:after="180" w:before="360"/>
      </w:pPr>
      <w:r>
        <w:rPr>
          <w:b/>
          <w:bCs/>
          <w:color w:val="1F4E79"/>
          <w:sz w:val="32"/>
          <w:szCs w:val="32"/>
        </w:rPr>
        <w:t xml:space="preserve">6. BCNF Verification After Changes</w:t>
      </w:r>
    </w:p>
    <w:p>
      <w:pPr>
        <w:spacing w:after="120"/>
      </w:pPr>
      <w:r>
        <w:rPr>
          <w:sz w:val="22"/>
          <w:szCs w:val="22"/>
        </w:rPr>
        <w:t xml:space="preserve">Each table is in BCNF if every non-trivial functional dependency X → Y satisfies: X is a superkey. Since every table now has a single-column primary key as its only candidate key, and no other attribute combinations determine other attributes, every FD has the primary key on its left-hand side. The removal of Event_ID from Request eliminated the only transitive dependency that was present in the original proposal.</w:t>
      </w:r>
    </w:p>
    <w:p>
      <w:pPr>
        <w:spacing w:after="120"/>
      </w:pPr>
      <w:r>
        <w:rPr>
          <w:b/>
          <w:bCs/>
          <w:sz w:val="22"/>
          <w:szCs w:val="22"/>
        </w:rPr>
        <w:t xml:space="preserve">Verification by table:</w:t>
      </w:r>
    </w:p>
    <w:p>
      <w:pPr>
        <w:pStyle w:val="ListParagraph"/>
        <w:numPr>
          <w:ilvl w:val="0"/>
          <w:numId w:val="2"/>
        </w:numPr>
        <w:spacing w:after="80"/>
      </w:pPr>
      <w:r>
        <w:rPr>
          <w:sz w:val="22"/>
          <w:szCs w:val="22"/>
        </w:rPr>
        <w:t xml:space="preserve">Control_Center: CC_ID → (Name, Location, Contact). Only FD. Primary key on LHS. BCNF.</w:t>
      </w:r>
    </w:p>
    <w:p>
      <w:pPr>
        <w:pStyle w:val="ListParagraph"/>
        <w:numPr>
          <w:ilvl w:val="0"/>
          <w:numId w:val="2"/>
        </w:numPr>
        <w:spacing w:after="80"/>
      </w:pPr>
      <w:r>
        <w:rPr>
          <w:sz w:val="22"/>
          <w:szCs w:val="22"/>
        </w:rPr>
        <w:t xml:space="preserve">Disaster_Event: Event_ID → (Type, Level, Location, Status). BCNF.</w:t>
      </w:r>
    </w:p>
    <w:p>
      <w:pPr>
        <w:pStyle w:val="ListParagraph"/>
        <w:numPr>
          <w:ilvl w:val="0"/>
          <w:numId w:val="2"/>
        </w:numPr>
        <w:spacing w:after="80"/>
      </w:pPr>
      <w:r>
        <w:rPr>
          <w:sz w:val="22"/>
          <w:szCs w:val="22"/>
        </w:rPr>
        <w:t xml:space="preserve">Relief_Camp: Camp_ID → (Name, Location, Event_ID). BCNF.</w:t>
      </w:r>
    </w:p>
    <w:p>
      <w:pPr>
        <w:pStyle w:val="ListParagraph"/>
        <w:numPr>
          <w:ilvl w:val="0"/>
          <w:numId w:val="2"/>
        </w:numPr>
        <w:spacing w:after="80"/>
      </w:pPr>
      <w:r>
        <w:rPr>
          <w:sz w:val="22"/>
          <w:szCs w:val="22"/>
        </w:rPr>
        <w:t xml:space="preserve">Resource: Res_ID → (Name, Category, Unit). BCNF.</w:t>
      </w:r>
    </w:p>
    <w:p>
      <w:pPr>
        <w:pStyle w:val="ListParagraph"/>
        <w:numPr>
          <w:ilvl w:val="0"/>
          <w:numId w:val="2"/>
        </w:numPr>
        <w:spacing w:after="80"/>
      </w:pPr>
      <w:r>
        <w:rPr>
          <w:sz w:val="22"/>
          <w:szCs w:val="22"/>
        </w:rPr>
        <w:t xml:space="preserve">Warehouse: W_ID → (Name, Location). BCNF.</w:t>
      </w:r>
    </w:p>
    <w:p>
      <w:pPr>
        <w:pStyle w:val="ListParagraph"/>
        <w:numPr>
          <w:ilvl w:val="0"/>
          <w:numId w:val="2"/>
        </w:numPr>
        <w:spacing w:after="80"/>
      </w:pPr>
      <w:r>
        <w:rPr>
          <w:sz w:val="22"/>
          <w:szCs w:val="22"/>
        </w:rPr>
        <w:t xml:space="preserve">Warehouse_Inventory: Inv_ID → (W_ID, Res_ID, Quantity, Min_Threshold). Also (W_ID, Res_ID) → Inv_ID via UNIQUE — alternate candidate key; still BCNF since it's a candidate key.</w:t>
      </w:r>
    </w:p>
    <w:p>
      <w:pPr>
        <w:pStyle w:val="ListParagraph"/>
        <w:numPr>
          <w:ilvl w:val="0"/>
          <w:numId w:val="2"/>
        </w:numPr>
        <w:spacing w:after="80"/>
      </w:pPr>
      <w:r>
        <w:rPr>
          <w:sz w:val="22"/>
          <w:szCs w:val="22"/>
        </w:rPr>
        <w:t xml:space="preserve">Request: Req_ID → (CC_ID, Camp_ID, Priority, Status, Request_Time). No transitive dependency (Event_ID removed). BCNF.</w:t>
      </w:r>
    </w:p>
    <w:p>
      <w:pPr>
        <w:pStyle w:val="ListParagraph"/>
        <w:numPr>
          <w:ilvl w:val="0"/>
          <w:numId w:val="2"/>
        </w:numPr>
        <w:spacing w:after="80"/>
      </w:pPr>
      <w:r>
        <w:rPr>
          <w:sz w:val="22"/>
          <w:szCs w:val="22"/>
        </w:rPr>
        <w:t xml:space="preserve">Request_Details: Req_Detail_ID → (Req_ID, Res_ID, Requested_Qty, Approved_Qty). BCNF.</w:t>
      </w:r>
    </w:p>
    <w:p>
      <w:pPr>
        <w:pStyle w:val="ListParagraph"/>
        <w:numPr>
          <w:ilvl w:val="0"/>
          <w:numId w:val="2"/>
        </w:numPr>
        <w:spacing w:after="80"/>
      </w:pPr>
      <w:r>
        <w:rPr>
          <w:sz w:val="22"/>
          <w:szCs w:val="22"/>
        </w:rPr>
        <w:t xml:space="preserve">Dispatch_Log: Dispatch_ID → (Req_ID, W_ID, Dispatch_Time, ETA, Status). Req_ID → Dispatch_ID also holds via UNIQUE — candidate key. BCNF.</w:t>
      </w:r>
    </w:p>
    <w:p>
      <w:pPr>
        <w:pStyle w:val="ListParagraph"/>
        <w:numPr>
          <w:ilvl w:val="0"/>
          <w:numId w:val="2"/>
        </w:numPr>
        <w:spacing w:after="80"/>
      </w:pPr>
      <w:r>
        <w:rPr>
          <w:sz w:val="22"/>
          <w:szCs w:val="22"/>
        </w:rPr>
        <w:t xml:space="preserve">Delivery_Status: Delivery_ID → (Dispatch_ID, Delivered_Time, Confirmation). Dispatch_ID → Delivery_ID via UNIQUE — candidate key. BCNF.</w:t>
      </w:r>
    </w:p>
    <w:p>
      <w:pPr>
        <w:pStyle w:val="ListParagraph"/>
        <w:numPr>
          <w:ilvl w:val="0"/>
          <w:numId w:val="2"/>
        </w:numPr>
        <w:spacing w:after="80"/>
      </w:pPr>
      <w:r>
        <w:rPr>
          <w:sz w:val="22"/>
          <w:szCs w:val="22"/>
        </w:rPr>
        <w:t xml:space="preserve">Restock_Log: Restock_ID → (W_ID, Res_ID, Quantity, Date). BCNF.</w:t>
      </w:r>
    </w:p>
    <w:p>
      <w:pPr>
        <w:pStyle w:val="ListParagraph"/>
        <w:numPr>
          <w:ilvl w:val="0"/>
          <w:numId w:val="2"/>
        </w:numPr>
        <w:spacing w:after="80"/>
      </w:pPr>
      <w:r>
        <w:rPr>
          <w:sz w:val="22"/>
          <w:szCs w:val="22"/>
        </w:rPr>
        <w:t xml:space="preserve">Stock_Alert: Alert_ID → (W_ID, Res_ID, Alert_Time, Resolved). BCNF.</w:t>
      </w:r>
    </w:p>
    <w:p>
      <w:pPr>
        <w:spacing w:after="120"/>
      </w:pPr>
      <w:r>
        <w:rPr>
          <w:sz w:val="22"/>
          <w:szCs w:val="22"/>
        </w:rPr>
        <w:t xml:space="preserve">All 12 tables satisfy BCNF. This is a strict improvement over the original proposal, which declared BCNF compliance while containing a transitive dependency.</w:t>
      </w:r>
    </w:p>
    <w:p>
      <w:pPr>
        <w:pStyle w:val="Heading1"/>
        <w:spacing w:after="180" w:before="360"/>
      </w:pPr>
      <w:r>
        <w:rPr>
          <w:b/>
          <w:bCs/>
          <w:color w:val="1F4E79"/>
          <w:sz w:val="32"/>
          <w:szCs w:val="32"/>
        </w:rPr>
        <w:t xml:space="preserve">7. Summary</w:t>
      </w:r>
    </w:p>
    <w:p>
      <w:pPr>
        <w:spacing w:after="120"/>
      </w:pPr>
      <w:r>
        <w:rPr>
          <w:sz w:val="22"/>
          <w:szCs w:val="22"/>
        </w:rPr>
        <w:t xml:space="preserve">The final schema consists of 12 tables, 13 foreign-key relationships, 5 explicit CHECK constraints, 6 ENUM-based value domains, 3 UNIQUE constraints, 6 performance indexes, and explicit DEFAULT/NOT NULL declarations on every column that needs them. It differs from the original Word-file proposal in 13 discrete, documented ways — every change resolves an inconsistency, closes a validation gap, or enables a feature that the proposal described but did not implement.</w:t>
      </w:r>
    </w:p>
    <w:p>
      <w:pPr>
        <w:spacing w:after="120"/>
      </w:pPr>
      <w:r>
        <w:rPr>
          <w:sz w:val="22"/>
          <w:szCs w:val="22"/>
        </w:rPr>
        <w:t xml:space="preserve">This schema is now ready for direct translation into a MySQL DDL script.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ReliefChain — Schema &amp; Constraints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2026-04-18T05:47:01.161Z</dcterms:created>
  <dcterms:modified xsi:type="dcterms:W3CDTF">2026-04-18T05:47:01.162Z</dcterms:modified>
</cp:coreProperties>
</file>

<file path=docProps/custom.xml><?xml version="1.0" encoding="utf-8"?>
<Properties xmlns="http://schemas.openxmlformats.org/officeDocument/2006/custom-properties" xmlns:vt="http://schemas.openxmlformats.org/officeDocument/2006/docPropsVTypes"/>
</file>