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11.10</w:t>
      </w:r>
    </w:p>
    <w:p>
      <w:pPr>
        <w:pStyle w:val="FirstParagraph"/>
      </w:pPr>
      <w:r>
        <w:t xml:space="preserve">kolokwia:</w:t>
      </w:r>
    </w:p>
    <w:p>
      <w:pPr>
        <w:numPr>
          <w:ilvl w:val="0"/>
          <w:numId w:val="1001"/>
        </w:numPr>
        <w:pStyle w:val="Compact"/>
      </w:pPr>
      <w:r>
        <w:t xml:space="preserve">29.11.2022</w:t>
      </w:r>
    </w:p>
    <w:p>
      <w:pPr>
        <w:numPr>
          <w:ilvl w:val="0"/>
          <w:numId w:val="1001"/>
        </w:numPr>
        <w:pStyle w:val="Compact"/>
      </w:pPr>
      <w:r>
        <w:t xml:space="preserve">22.01.2023</w:t>
      </w:r>
      <w:r>
        <w:br/>
      </w:r>
      <w:r>
        <w:t xml:space="preserve">zadanie projektowe na temat uprawy wybranego gatunku metodą ekologiczną - do 8.12.2022</w:t>
      </w:r>
    </w:p>
    <w:bookmarkStart w:id="20" w:name="podstawy-rolnictwa-ekologicznego"/>
    <w:p>
      <w:pPr>
        <w:pStyle w:val="Heading2"/>
      </w:pPr>
      <w:r>
        <w:t xml:space="preserve">podstawy rolnictwa ekologicznego</w:t>
      </w:r>
    </w:p>
    <w:p>
      <w:pPr>
        <w:pStyle w:val="FirstParagraph"/>
      </w:pPr>
      <w:r>
        <w:t xml:space="preserve">za gospodarstwa ekologiczne uznaje się te, w których:</w:t>
      </w:r>
    </w:p>
    <w:p>
      <w:pPr>
        <w:numPr>
          <w:ilvl w:val="0"/>
          <w:numId w:val="1002"/>
        </w:numPr>
        <w:pStyle w:val="Compact"/>
      </w:pPr>
      <w:r>
        <w:t xml:space="preserve">w terenie uprawnym pozostawia się zbiorniki i cieki wodne a nawet buduje nowe zamiast stosowanej dotychczas totalnej melioracji</w:t>
      </w:r>
    </w:p>
    <w:p>
      <w:pPr>
        <w:numPr>
          <w:ilvl w:val="0"/>
          <w:numId w:val="1002"/>
        </w:numPr>
        <w:pStyle w:val="Compact"/>
      </w:pPr>
      <w:r>
        <w:t xml:space="preserve">powszechnie stosuje się nawozy zielone, szczególnie z roślin motylkowych, co w połączeniu z kompostem, obornikiem i przy udziale wapnowania pozwala utrzymać strukturę i żyzność gleby na prawidłowym poziomie</w:t>
      </w:r>
    </w:p>
    <w:p>
      <w:pPr>
        <w:numPr>
          <w:ilvl w:val="0"/>
          <w:numId w:val="1002"/>
        </w:numPr>
        <w:pStyle w:val="Compact"/>
      </w:pPr>
      <w:r>
        <w:t xml:space="preserve">używa się maszyn i narzędzi chroniących glebę, poprawiających jej strukturę, oszczędzających energie; elementarna zasada ekologicznej uprawy roślin brzmi: płytko orać, a głęboko spulchniać</w:t>
      </w:r>
    </w:p>
    <w:p>
      <w:pPr>
        <w:pStyle w:val="FirstParagraph"/>
      </w:pPr>
      <w:r>
        <w:t xml:space="preserve">różnice między rolnictwem konwencjonalnym a ekologicznym:</w:t>
      </w:r>
      <w:r>
        <w:br/>
      </w:r>
      <w:r>
        <w:t xml:space="preserve">| konwencjonalne | ekologiczne |</w:t>
      </w:r>
      <w:r>
        <w:br/>
      </w:r>
      <w:r>
        <w:t xml:space="preserve">| ------------------------------------------------------------------------- | ----------------------------------------------------------------------------------- |</w:t>
      </w:r>
      <w:r>
        <w:br/>
      </w:r>
      <w:r>
        <w:t xml:space="preserve">| sterowanie określonymi uprawami | sterowanie całym gospodarstwem |</w:t>
      </w:r>
      <w:r>
        <w:br/>
      </w:r>
      <w:r>
        <w:t xml:space="preserve">| eksploatacja aż do degradacji | programowa ochrona krajobrazu |</w:t>
      </w:r>
      <w:r>
        <w:br/>
      </w:r>
      <w:r>
        <w:t xml:space="preserve">| średnia jakość biologiczna | wysoka jakość biologiczna |</w:t>
      </w:r>
      <w:r>
        <w:br/>
      </w:r>
      <w:r>
        <w:t xml:space="preserve">| gorsze przechowywanie | dobre przechowywanie |</w:t>
      </w:r>
      <w:r>
        <w:br/>
      </w:r>
      <w:r>
        <w:t xml:space="preserve">| maksymalizacja plonów | plon optymalny |</w:t>
      </w:r>
      <w:r>
        <w:br/>
      </w:r>
      <w:r>
        <w:t xml:space="preserve">| intensywność i obszar nieskoordynowany z warunkami produkcji i środowiska | obszar gospodarstwa i agrotechnika optymalna w stosunku do środowiska |</w:t>
      </w:r>
      <w:r>
        <w:br/>
      </w:r>
      <w:r>
        <w:t xml:space="preserve">| zalecenia specjalizacji oparte głównie na kalkulacji ekonomicznej | specjalizacja dopuszczalna w ramach zasady prawidłowego funkcjonowania gospodarstwa |</w:t>
      </w:r>
      <w:r>
        <w:br/>
      </w:r>
      <w:r>
        <w:t xml:space="preserve">| znaczna chemizacja | ograniczenie lub zaniechanie chemizacji |</w:t>
      </w:r>
      <w:r>
        <w:br/>
      </w:r>
      <w:r>
        <w:t xml:space="preserve">| mechanizacja głównie w aspekcie ułatwienia pracy | mechanizacja dostosowana do gleby, potrzeb roślin i zwierząt |</w:t>
      </w:r>
      <w:r>
        <w:br/>
      </w:r>
      <w:r>
        <w:t xml:space="preserve">| skażenie środowiska | ochrona gleby i wody |</w:t>
      </w:r>
    </w:p>
    <w:p>
      <w:pPr>
        <w:pStyle w:val="BodyText"/>
      </w:pPr>
      <w:r>
        <w:t xml:space="preserve">ANOG - stowarzyszenie producentów warzyw i owoców wysokiej jakości i w zgodzie z naturą</w:t>
      </w:r>
    </w:p>
    <w:p>
      <w:pPr>
        <w:numPr>
          <w:ilvl w:val="0"/>
          <w:numId w:val="1003"/>
        </w:numPr>
        <w:pStyle w:val="Compact"/>
      </w:pPr>
      <w:r>
        <w:t xml:space="preserve">cel - uprawa warzyw i owoców o wysokiej jakości biologicznej, korzystnie wpływających na zdrowie konsumentów i odznaczających się wyjątkowymi walorami smakowymi</w:t>
      </w:r>
    </w:p>
    <w:p>
      <w:pPr>
        <w:numPr>
          <w:ilvl w:val="0"/>
          <w:numId w:val="1003"/>
        </w:numPr>
        <w:pStyle w:val="Compact"/>
      </w:pPr>
      <w:r>
        <w:t xml:space="preserve">nie tylko wysokie plony ale i wysoka zawartość określonych substancji odżywczych</w:t>
      </w:r>
    </w:p>
    <w:p>
      <w:pPr>
        <w:numPr>
          <w:ilvl w:val="0"/>
          <w:numId w:val="1003"/>
        </w:numPr>
        <w:pStyle w:val="Compact"/>
      </w:pPr>
      <w:r>
        <w:t xml:space="preserve">o plonach decydują: gleba, użyźnianie, odmiana, termin siewu, zbioru, zabiegi pielęgnacyjne</w:t>
      </w:r>
    </w:p>
    <w:p>
      <w:pPr>
        <w:pStyle w:val="FirstParagraph"/>
      </w:pPr>
      <w:r>
        <w:t xml:space="preserve">System Lamaire-Baucher</w:t>
      </w:r>
    </w:p>
    <w:p>
      <w:pPr>
        <w:numPr>
          <w:ilvl w:val="0"/>
          <w:numId w:val="1004"/>
        </w:numPr>
        <w:pStyle w:val="Compact"/>
      </w:pPr>
      <w:r>
        <w:t xml:space="preserve">równowagę w glebie podtrzymują rośliny motylkowe i komposty organiczne</w:t>
      </w:r>
    </w:p>
    <w:p>
      <w:pPr>
        <w:numPr>
          <w:ilvl w:val="0"/>
          <w:numId w:val="1004"/>
        </w:numPr>
        <w:pStyle w:val="Compact"/>
      </w:pPr>
      <w:r>
        <w:t xml:space="preserve">zalecają ponadto stosowanie Calgamolu, który odgrywa rolę katalizatora w biologicznych procesach przetwarzania azotu</w:t>
      </w:r>
    </w:p>
    <w:p>
      <w:pPr>
        <w:pStyle w:val="FirstParagraph"/>
      </w:pPr>
      <w:r>
        <w:t xml:space="preserve">Rolnictwo makrobiotyczne</w:t>
      </w:r>
    </w:p>
    <w:p>
      <w:pPr>
        <w:numPr>
          <w:ilvl w:val="0"/>
          <w:numId w:val="1005"/>
        </w:numPr>
        <w:pStyle w:val="Compact"/>
      </w:pPr>
      <w:r>
        <w:t xml:space="preserve">opiera się na założeniaach filozifii Wschodu o dwubieguności świata - energii Yang i Yin</w:t>
      </w:r>
    </w:p>
    <w:p>
      <w:pPr>
        <w:numPr>
          <w:ilvl w:val="0"/>
          <w:numId w:val="1005"/>
        </w:numPr>
        <w:pStyle w:val="Compact"/>
      </w:pPr>
      <w:r>
        <w:t xml:space="preserve">kierunek ten stosowany jest tylko w ograniczonym zakresie i nie osiągnął skali towarowej</w:t>
      </w:r>
    </w:p>
    <w:p>
      <w:pPr>
        <w:pStyle w:val="FirstParagraph"/>
      </w:pPr>
      <w:r>
        <w:t xml:space="preserve">Rolnictwo organiczno-biologiczne (holistyczne) Muller-Rusch</w:t>
      </w:r>
    </w:p>
    <w:p>
      <w:pPr>
        <w:numPr>
          <w:ilvl w:val="0"/>
          <w:numId w:val="1006"/>
        </w:numPr>
        <w:pStyle w:val="Compact"/>
      </w:pPr>
      <w:r>
        <w:t xml:space="preserve">powstało w oparciu o ruch społeczny</w:t>
      </w:r>
    </w:p>
    <w:p>
      <w:pPr>
        <w:numPr>
          <w:ilvl w:val="0"/>
          <w:numId w:val="1006"/>
        </w:numPr>
        <w:pStyle w:val="Compact"/>
      </w:pPr>
      <w:r>
        <w:t xml:space="preserve">Dr Hans Muller w latach '30 zainicjował ruch ludowy by podnosić samoświadomość chłopów; przyszłość rolnictwa w obniżaniu nakładów pozarolniczych i podwyższaniu wartości produkcji (w umacnianiu drobnej własności chłopskiej)</w:t>
      </w:r>
    </w:p>
    <w:p>
      <w:pPr>
        <w:numPr>
          <w:ilvl w:val="0"/>
          <w:numId w:val="1006"/>
        </w:numPr>
        <w:pStyle w:val="Compact"/>
      </w:pPr>
      <w:r>
        <w:t xml:space="preserve">w 1932r. Muller z żoną i przyjaciółmi założyli szkołę rolniczą</w:t>
      </w:r>
    </w:p>
    <w:p>
      <w:pPr>
        <w:numPr>
          <w:ilvl w:val="0"/>
          <w:numId w:val="1006"/>
        </w:numPr>
        <w:pStyle w:val="Compact"/>
      </w:pPr>
      <w:r>
        <w:t xml:space="preserve">teoretyczne podstawy, lekarz i biolog dr Hans Peter Rusch z dr Mullerem - znaczenie przemian biologicznych w glebie</w:t>
      </w:r>
    </w:p>
    <w:p>
      <w:pPr>
        <w:numPr>
          <w:ilvl w:val="0"/>
          <w:numId w:val="1006"/>
        </w:numPr>
        <w:pStyle w:val="Compact"/>
      </w:pPr>
      <w:r>
        <w:t xml:space="preserve">Marii Muller napisala broszurę</w:t>
      </w:r>
    </w:p>
    <w:p>
      <w:pPr>
        <w:numPr>
          <w:ilvl w:val="0"/>
          <w:numId w:val="1006"/>
        </w:numPr>
        <w:pStyle w:val="Compact"/>
      </w:pPr>
      <w:r>
        <w:t xml:space="preserve">polega na całościowym traktowaniu podstawowych procesów biologicznych</w:t>
      </w:r>
    </w:p>
    <w:p>
      <w:pPr>
        <w:numPr>
          <w:ilvl w:val="0"/>
          <w:numId w:val="1006"/>
        </w:numPr>
        <w:pStyle w:val="Compact"/>
      </w:pPr>
      <w:r>
        <w:t xml:space="preserve">optymalny przebieg procesów życiowych tylko w zamkniętym cyklu: gleba - roślina - zwierzę - człowiek</w:t>
      </w:r>
    </w:p>
    <w:p>
      <w:pPr>
        <w:numPr>
          <w:ilvl w:val="0"/>
          <w:numId w:val="1006"/>
        </w:numPr>
        <w:pStyle w:val="Compact"/>
      </w:pPr>
      <w:r>
        <w:t xml:space="preserve">wszelkie substancje obce muszą być wyłączone, ponieważ zakłócają oddziaływanie wpływu naturalnego środowiska i uniemożliwiają wypełnianie zadań każdego z jego elementów</w:t>
      </w:r>
    </w:p>
    <w:p>
      <w:pPr>
        <w:numPr>
          <w:ilvl w:val="0"/>
          <w:numId w:val="1006"/>
        </w:numPr>
        <w:pStyle w:val="Compact"/>
      </w:pPr>
      <w:r>
        <w:t xml:space="preserve">należy w pełni wykorzystać nawozy organiczne wytwarzane w gospodarstwie, w tym gnojówkę i gnojowicę</w:t>
      </w:r>
    </w:p>
    <w:p>
      <w:pPr>
        <w:numPr>
          <w:ilvl w:val="0"/>
          <w:numId w:val="1006"/>
        </w:numPr>
        <w:pStyle w:val="Compact"/>
      </w:pPr>
      <w:r>
        <w:t xml:space="preserve">ograniczenie odwracania gleby na rzecz głębokiego spulchnienia</w:t>
      </w:r>
    </w:p>
    <w:p>
      <w:pPr>
        <w:numPr>
          <w:ilvl w:val="0"/>
          <w:numId w:val="1006"/>
        </w:numPr>
        <w:pStyle w:val="Compact"/>
      </w:pPr>
      <w:r>
        <w:t xml:space="preserve">w metodzie tej można stosować naturalne minerały; glebę przed erozją chroni się poprzez ściółkowanie, szkodniki i choroby zwalcza się środkami biologicznymi, chwasty mechanicznie</w:t>
      </w:r>
    </w:p>
    <w:p>
      <w:pPr>
        <w:numPr>
          <w:ilvl w:val="0"/>
          <w:numId w:val="1006"/>
        </w:numPr>
        <w:pStyle w:val="Compact"/>
      </w:pPr>
      <w:r>
        <w:t xml:space="preserve">optymalne plony wysokiej jakości, bez nawozów syntetycznych i SOR</w:t>
      </w:r>
    </w:p>
    <w:p>
      <w:pPr>
        <w:numPr>
          <w:ilvl w:val="0"/>
          <w:numId w:val="1006"/>
        </w:numPr>
        <w:pStyle w:val="Compact"/>
      </w:pPr>
      <w:r>
        <w:t xml:space="preserve">wysoka żyzność gleby (bogactwo gatunków i aktywnością mikroflory) przy wykorzystaniu własnych możliwości, w maksymalnie zamkniętym cyklu</w:t>
      </w:r>
    </w:p>
    <w:p>
      <w:pPr>
        <w:numPr>
          <w:ilvl w:val="0"/>
          <w:numId w:val="1006"/>
        </w:numPr>
        <w:pStyle w:val="Compact"/>
      </w:pPr>
      <w:r>
        <w:t xml:space="preserve">właściwe następstwo roślin (przy maksymalnie wydłużonym płodozmianie), nawozy zielone</w:t>
      </w:r>
    </w:p>
    <w:p>
      <w:pPr>
        <w:numPr>
          <w:ilvl w:val="0"/>
          <w:numId w:val="1006"/>
        </w:numPr>
        <w:pStyle w:val="Compact"/>
      </w:pPr>
      <w:r>
        <w:t xml:space="preserve">podstawy agroteczniczne starannie opracowane i uzasadnione stały się podstawą agrotechniki rolnictwa ekologicznego</w:t>
      </w:r>
    </w:p>
    <w:p>
      <w:pPr>
        <w:pStyle w:val="FirstParagraph"/>
      </w:pPr>
      <w:r>
        <w:t xml:space="preserve">Metoda organiczna (organic agriculture) Howard-Balfour</w:t>
      </w:r>
    </w:p>
    <w:p>
      <w:pPr>
        <w:numPr>
          <w:ilvl w:val="0"/>
          <w:numId w:val="1007"/>
        </w:numPr>
        <w:pStyle w:val="Compact"/>
      </w:pPr>
      <w:r>
        <w:t xml:space="preserve">rozpowszechniona w krajach wspólnoty brytyjskiej</w:t>
      </w:r>
    </w:p>
    <w:p>
      <w:pPr>
        <w:numPr>
          <w:ilvl w:val="0"/>
          <w:numId w:val="1007"/>
        </w:numPr>
        <w:pStyle w:val="Compact"/>
      </w:pPr>
      <w:r>
        <w:t xml:space="preserve">Sir Albert Howard opracował technikę kompostowania "indore"; nawiązał współpracę z lady Ewą Balfour, autorką "Living Soil" (1943, związki między zdrowiem gleby, roślin i człowieka, wzajemną zależność pomiędzy glebą a roślinami)</w:t>
      </w:r>
    </w:p>
    <w:p>
      <w:pPr>
        <w:numPr>
          <w:ilvl w:val="0"/>
          <w:numId w:val="1007"/>
        </w:numPr>
        <w:pStyle w:val="Compact"/>
      </w:pPr>
      <w:r>
        <w:t xml:space="preserve">w 1940 r Howard wydał "An Agricultural Testament" - sztandarowa pozycja, gleba jako źródło zdrowia</w:t>
      </w:r>
    </w:p>
    <w:p>
      <w:pPr>
        <w:numPr>
          <w:ilvl w:val="0"/>
          <w:numId w:val="1007"/>
        </w:numPr>
        <w:pStyle w:val="Compact"/>
      </w:pPr>
      <w:r>
        <w:t xml:space="preserve">w Anglii w hrabstwie Suffolk, prowadzili badania 3 meod gospodarowania organiczną, opartą wyłącznie na nawożeniu mineralnym i kombinowaną organiczną mineralną</w:t>
      </w:r>
    </w:p>
    <w:p>
      <w:pPr>
        <w:pStyle w:val="FirstParagraph"/>
      </w:pPr>
      <w:r>
        <w:t xml:space="preserve">Metoda organiczna Rodale (nie lubimy)</w:t>
      </w:r>
    </w:p>
    <w:p>
      <w:pPr>
        <w:pStyle w:val="BodyText"/>
      </w:pPr>
      <w:r>
        <w:t xml:space="preserve">Rolnictwo biodynamiczne</w:t>
      </w:r>
    </w:p>
    <w:p>
      <w:pPr>
        <w:numPr>
          <w:ilvl w:val="0"/>
          <w:numId w:val="1008"/>
        </w:numPr>
        <w:pStyle w:val="Compact"/>
      </w:pPr>
      <w:r>
        <w:t xml:space="preserve">cel: osiągnięcie harmonijnej współpracy między ziemią a człowiekiem</w:t>
      </w:r>
    </w:p>
    <w:p>
      <w:pPr>
        <w:numPr>
          <w:ilvl w:val="0"/>
          <w:numId w:val="1008"/>
        </w:numPr>
        <w:pStyle w:val="Compact"/>
      </w:pPr>
      <w:r>
        <w:t xml:space="preserve">nie stosuje się nawozów mineralnych chemicznych środków ochrony roślin</w:t>
      </w:r>
    </w:p>
    <w:p>
      <w:pPr>
        <w:numPr>
          <w:ilvl w:val="0"/>
          <w:numId w:val="1008"/>
        </w:numPr>
        <w:pStyle w:val="Compact"/>
      </w:pPr>
      <w:r>
        <w:t xml:space="preserve">zaleca się preparaty, które po pewnym czasie doprowadzają glebę do takiej kondycji, że nawozy stają się niepotrzebne</w:t>
      </w:r>
    </w:p>
    <w:p>
      <w:pPr>
        <w:numPr>
          <w:ilvl w:val="0"/>
          <w:numId w:val="1008"/>
        </w:numPr>
        <w:pStyle w:val="Compact"/>
      </w:pPr>
      <w:r>
        <w:t xml:space="preserve">podstawą nawożenia ziemi jest kompleksowy obornik pochodzący z własnego gospodarstwa</w:t>
      </w:r>
    </w:p>
    <w:p>
      <w:pPr>
        <w:numPr>
          <w:ilvl w:val="0"/>
          <w:numId w:val="1008"/>
        </w:numPr>
        <w:pStyle w:val="Compact"/>
      </w:pPr>
      <w:r>
        <w:t xml:space="preserve">za optymalną obsadę inwentarza żywego uważa się 1 sztukę bydła na 1 ha ziemi</w:t>
      </w:r>
    </w:p>
    <w:p>
      <w:pPr>
        <w:numPr>
          <w:ilvl w:val="0"/>
          <w:numId w:val="1008"/>
        </w:numPr>
        <w:pStyle w:val="Compact"/>
      </w:pPr>
      <w:r>
        <w:t xml:space="preserve">do obornika przed kompostowaniem dodaje się różnego rodzaju odpadki organiczne i specjalne preparaty biodynamiczne, które również służą do ochrony roślin</w:t>
      </w:r>
    </w:p>
    <w:p>
      <w:pPr>
        <w:numPr>
          <w:ilvl w:val="0"/>
          <w:numId w:val="1008"/>
        </w:numPr>
        <w:pStyle w:val="Compact"/>
      </w:pPr>
      <w:r>
        <w:t xml:space="preserve">odpowiednki płodozmian, rośliny motylkowe, jako główne źródło azotu, międzyplony; gleba nie powinna nigdy pozostawać w czarnym ugorze</w:t>
      </w:r>
    </w:p>
    <w:p>
      <w:pPr>
        <w:numPr>
          <w:ilvl w:val="0"/>
          <w:numId w:val="1008"/>
        </w:numPr>
        <w:pStyle w:val="Compact"/>
      </w:pPr>
      <w:r>
        <w:t xml:space="preserve">przy terminach siewu, sadzenia, uprawie gleby, pielęgnacji rośllin oraz przy zbiorach uwzględnia się rytmy kosmiczne (tzw. kalendarz księżycowy)</w:t>
      </w:r>
    </w:p>
    <w:p>
      <w:pPr>
        <w:numPr>
          <w:ilvl w:val="0"/>
          <w:numId w:val="1008"/>
        </w:numPr>
        <w:pStyle w:val="Compact"/>
      </w:pPr>
      <w:r>
        <w:t xml:space="preserve">jeżeli zachodzi potrzeba, nasiona, sadzonki, paszę</w:t>
      </w:r>
    </w:p>
    <w:p>
      <w:pPr>
        <w:pStyle w:val="FirstParagraph"/>
      </w:pPr>
      <w:r>
        <w:t xml:space="preserve">Naturalna uprawa Fukuoki</w:t>
      </w:r>
    </w:p>
    <w:p>
      <w:pPr>
        <w:numPr>
          <w:ilvl w:val="0"/>
          <w:numId w:val="1009"/>
        </w:numPr>
        <w:pStyle w:val="Compact"/>
      </w:pPr>
      <w:r>
        <w:t xml:space="preserve">nie wymaga sprzętu, odchwaszczania, nie stosuje się orki i kompostów</w:t>
      </w:r>
    </w:p>
    <w:p>
      <w:pPr>
        <w:numPr>
          <w:ilvl w:val="0"/>
          <w:numId w:val="1009"/>
        </w:numPr>
        <w:pStyle w:val="Compact"/>
      </w:pPr>
      <w:r>
        <w:t xml:space="preserve">nasiona rozrzuca się wprost na pola, po sprzęcie poprzedniej uprawy</w:t>
      </w:r>
    </w:p>
    <w:p>
      <w:pPr>
        <w:pStyle w:val="FirstParagraph"/>
      </w:pPr>
      <w:r>
        <w:t xml:space="preserve">Rolnictwo naturalne (Mokichi Okade)</w:t>
      </w:r>
    </w:p>
    <w:p>
      <w:pPr>
        <w:pStyle w:val="BodyText"/>
      </w:pPr>
      <w:r>
        <w:t xml:space="preserve">Permakultura</w:t>
      </w:r>
    </w:p>
    <w:p>
      <w:pPr>
        <w:numPr>
          <w:ilvl w:val="0"/>
          <w:numId w:val="1010"/>
        </w:numPr>
        <w:pStyle w:val="Compact"/>
      </w:pPr>
      <w:r>
        <w:t xml:space="preserve">połączzenie ogrodu, sadu i lasu - ogród, który ma powielać strukturę i wnętrze lasu, zaplanowany i pielęgnowany tak, by wzmocnić jego produktywność</w:t>
      </w:r>
    </w:p>
    <w:p>
      <w:pPr>
        <w:numPr>
          <w:ilvl w:val="0"/>
          <w:numId w:val="1010"/>
        </w:numPr>
        <w:pStyle w:val="Compact"/>
      </w:pPr>
      <w:r>
        <w:t xml:space="preserve">filozofia pracy z, raczej niż przeciw, naturze; wymaga ciągłej i rozmyślnej obserwacji, patrzenia na rośliny i zwierzęta w aspekcie wszystkich ich funkcji niż traktowania poszczególnych roślin</w:t>
      </w:r>
    </w:p>
    <w:p>
      <w:pPr>
        <w:numPr>
          <w:ilvl w:val="0"/>
          <w:numId w:val="1010"/>
        </w:numPr>
        <w:pStyle w:val="Compact"/>
      </w:pPr>
      <w:r>
        <w:t xml:space="preserve">główne zasady to:</w:t>
      </w:r>
    </w:p>
    <w:p>
      <w:pPr>
        <w:numPr>
          <w:ilvl w:val="1"/>
          <w:numId w:val="1011"/>
        </w:numPr>
        <w:pStyle w:val="Compact"/>
      </w:pPr>
      <w:r>
        <w:t xml:space="preserve">troszcz się o Ziemię</w:t>
      </w:r>
    </w:p>
    <w:p>
      <w:pPr>
        <w:numPr>
          <w:ilvl w:val="1"/>
          <w:numId w:val="1011"/>
        </w:numPr>
        <w:pStyle w:val="Compact"/>
      </w:pPr>
      <w:r>
        <w:t xml:space="preserve">troszcz się o Ludzi</w:t>
      </w:r>
    </w:p>
    <w:p>
      <w:pPr>
        <w:numPr>
          <w:ilvl w:val="1"/>
          <w:numId w:val="1011"/>
        </w:numPr>
        <w:pStyle w:val="Compact"/>
      </w:pPr>
      <w:r>
        <w:t xml:space="preserve">dziel się nadmiarem (pierwotnie ogranicz populację i konsumpcję)</w:t>
      </w:r>
    </w:p>
    <w:p>
      <w:pPr>
        <w:numPr>
          <w:ilvl w:val="0"/>
          <w:numId w:val="1010"/>
        </w:numPr>
        <w:pStyle w:val="Compact"/>
      </w:pPr>
      <w:r>
        <w:t xml:space="preserve">ogród permakulturowy: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11.10</dc:title>
  <dc:creator/>
  <cp:keywords/>
  <dcterms:created xsi:type="dcterms:W3CDTF">2022-10-25T12:11:23Z</dcterms:created>
  <dcterms:modified xsi:type="dcterms:W3CDTF">2022-10-25T12:11:23Z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