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wykład</w:t>
      </w:r>
      <w:r>
        <w:t xml:space="preserve"> </w:t>
      </w:r>
      <w:r>
        <w:t xml:space="preserve">11.10</w:t>
      </w:r>
    </w:p>
    <w:bookmarkStart w:id="36" w:name="witaminy"/>
    <w:p>
      <w:pPr>
        <w:pStyle w:val="Heading1"/>
      </w:pPr>
      <w:r>
        <w:t xml:space="preserve">witaminy</w:t>
      </w:r>
    </w:p>
    <w:p>
      <w:pPr>
        <w:numPr>
          <w:ilvl w:val="0"/>
          <w:numId w:val="1001"/>
        </w:numPr>
        <w:pStyle w:val="Compact"/>
      </w:pPr>
      <w:r>
        <w:t xml:space="preserve">grupa organicznych związków chemicznych o różnorodnej budowie</w:t>
      </w:r>
    </w:p>
    <w:p>
      <w:pPr>
        <w:numPr>
          <w:ilvl w:val="0"/>
          <w:numId w:val="1001"/>
        </w:numPr>
        <w:pStyle w:val="Compact"/>
      </w:pPr>
      <w:r>
        <w:t xml:space="preserve">niezbędne do prawidłowego przebiegu procesów biochemicznych w organizmie</w:t>
      </w:r>
    </w:p>
    <w:p>
      <w:pPr>
        <w:numPr>
          <w:ilvl w:val="0"/>
          <w:numId w:val="1001"/>
        </w:numPr>
        <w:pStyle w:val="Compact"/>
      </w:pPr>
      <w:r>
        <w:t xml:space="preserve">nie są źródłem energii ani materiałem budulcowym</w:t>
      </w:r>
    </w:p>
    <w:p>
      <w:pPr>
        <w:pStyle w:val="FirstParagraph"/>
      </w:pPr>
      <w:r>
        <w:t xml:space="preserve">źródła witamin:</w:t>
      </w:r>
    </w:p>
    <w:p>
      <w:pPr>
        <w:numPr>
          <w:ilvl w:val="0"/>
          <w:numId w:val="1002"/>
        </w:numPr>
        <w:pStyle w:val="Compact"/>
      </w:pPr>
      <w:r>
        <w:t xml:space="preserve">naturalnie znajdują się w pożywieniu (owoce, warzywa, owoce, zboża, nabiał, mięso, jaja, drożdże)</w:t>
      </w:r>
    </w:p>
    <w:p>
      <w:pPr>
        <w:numPr>
          <w:ilvl w:val="0"/>
          <w:numId w:val="1002"/>
        </w:numPr>
        <w:pStyle w:val="Compact"/>
      </w:pPr>
      <w:r>
        <w:t xml:space="preserve">egzogenne - muszą być dostarczane z pożywienia naaturalnego lub wzbogaconego lub suplementów</w:t>
      </w:r>
    </w:p>
    <w:p>
      <w:pPr>
        <w:numPr>
          <w:ilvl w:val="0"/>
          <w:numId w:val="1002"/>
        </w:numPr>
        <w:pStyle w:val="Compact"/>
      </w:pPr>
      <w:r>
        <w:t xml:space="preserve">niektóre witaminy są w pewnych ilościach syntetyzowane przez drobnoustroje w przewodzie pokarmowym (tiamina, kwas foliowy, witamina B6, niacyna, witamina B12, witamina K)</w:t>
      </w:r>
    </w:p>
    <w:p>
      <w:pPr>
        <w:numPr>
          <w:ilvl w:val="0"/>
          <w:numId w:val="1002"/>
        </w:numPr>
        <w:pStyle w:val="Compact"/>
      </w:pPr>
      <w:r>
        <w:t xml:space="preserve">witamina D powstaje w skórze pod wpływem działania promieni słonecznych UV</w:t>
      </w:r>
    </w:p>
    <w:p>
      <w:pPr>
        <w:numPr>
          <w:ilvl w:val="0"/>
          <w:numId w:val="1002"/>
        </w:numPr>
        <w:pStyle w:val="Compact"/>
      </w:pPr>
      <w:r>
        <w:t xml:space="preserve">witamina A może powstawać w przewodzie pokarmowym z prowitamina (ß-karoten, niektóre inne karotenoidy)</w:t>
      </w:r>
    </w:p>
    <w:p>
      <w:pPr>
        <w:numPr>
          <w:ilvl w:val="0"/>
          <w:numId w:val="1002"/>
        </w:numPr>
        <w:pStyle w:val="Compact"/>
      </w:pPr>
      <w:r>
        <w:t xml:space="preserve">niacyna może powstawać w ustrojju z tryptofanu</w:t>
      </w:r>
    </w:p>
    <w:p>
      <w:pPr>
        <w:pStyle w:val="FirstParagraph"/>
      </w:pPr>
      <w:r>
        <w:t xml:space="preserve">podzial:</w:t>
      </w:r>
    </w:p>
    <w:p>
      <w:pPr>
        <w:numPr>
          <w:ilvl w:val="0"/>
          <w:numId w:val="1003"/>
        </w:numPr>
        <w:pStyle w:val="Compact"/>
      </w:pPr>
      <w:r>
        <w:t xml:space="preserve">witaminy rozpuszczalne w tłuszczach (A, D, E, K)</w:t>
      </w:r>
    </w:p>
    <w:p>
      <w:pPr>
        <w:numPr>
          <w:ilvl w:val="1"/>
          <w:numId w:val="1004"/>
        </w:numPr>
        <w:pStyle w:val="Compact"/>
      </w:pPr>
      <w:r>
        <w:t xml:space="preserve">magazynowane w tkance tłuszczowej</w:t>
      </w:r>
    </w:p>
    <w:p>
      <w:pPr>
        <w:numPr>
          <w:ilvl w:val="1"/>
          <w:numId w:val="1004"/>
        </w:numPr>
        <w:pStyle w:val="Compact"/>
      </w:pPr>
      <w:r>
        <w:t xml:space="preserve">łatwiej przedawkować</w:t>
      </w:r>
    </w:p>
    <w:p>
      <w:pPr>
        <w:numPr>
          <w:ilvl w:val="0"/>
          <w:numId w:val="1003"/>
        </w:numPr>
        <w:pStyle w:val="Compact"/>
      </w:pPr>
      <w:r>
        <w:t xml:space="preserve">witaminy rozpuszczalne w wodzie (B, C)</w:t>
      </w:r>
    </w:p>
    <w:p>
      <w:pPr>
        <w:numPr>
          <w:ilvl w:val="1"/>
          <w:numId w:val="1005"/>
        </w:numPr>
        <w:pStyle w:val="Compact"/>
      </w:pPr>
      <w:r>
        <w:t xml:space="preserve">nie kumulują się w organizmie</w:t>
      </w:r>
    </w:p>
    <w:p>
      <w:pPr>
        <w:numPr>
          <w:ilvl w:val="1"/>
          <w:numId w:val="1005"/>
        </w:numPr>
        <w:pStyle w:val="Compact"/>
      </w:pPr>
      <w:r>
        <w:t xml:space="preserve">wydalane z moczem</w:t>
      </w:r>
    </w:p>
    <w:p>
      <w:pPr>
        <w:pStyle w:val="FirstParagraph"/>
      </w:pPr>
      <w:r>
        <w:t xml:space="preserve">witaminy w kosmetykach</w:t>
      </w:r>
    </w:p>
    <w:p>
      <w:pPr>
        <w:numPr>
          <w:ilvl w:val="0"/>
          <w:numId w:val="1006"/>
        </w:numPr>
        <w:pStyle w:val="Compact"/>
      </w:pPr>
      <w:r>
        <w:t xml:space="preserve">pozytywny wpływ na stan zdrowia</w:t>
      </w:r>
    </w:p>
    <w:p>
      <w:pPr>
        <w:numPr>
          <w:ilvl w:val="1"/>
          <w:numId w:val="1007"/>
        </w:numPr>
        <w:pStyle w:val="Compact"/>
      </w:pPr>
      <w:r>
        <w:t xml:space="preserve">niezbędne do prawidłowego dziaania organizmu</w:t>
      </w:r>
    </w:p>
    <w:p>
      <w:pPr>
        <w:numPr>
          <w:ilvl w:val="1"/>
          <w:numId w:val="1007"/>
        </w:numPr>
        <w:pStyle w:val="Compact"/>
      </w:pPr>
      <w:r>
        <w:t xml:space="preserve">zapobiegają powstawaniu wielu chorób</w:t>
      </w:r>
    </w:p>
    <w:p>
      <w:pPr>
        <w:numPr>
          <w:ilvl w:val="0"/>
          <w:numId w:val="1006"/>
        </w:numPr>
        <w:pStyle w:val="Compact"/>
      </w:pPr>
      <w:r>
        <w:t xml:space="preserve">wpływ na stan skóry, włosów, paznokci</w:t>
      </w:r>
    </w:p>
    <w:p>
      <w:pPr>
        <w:numPr>
          <w:ilvl w:val="1"/>
          <w:numId w:val="1008"/>
        </w:numPr>
        <w:pStyle w:val="Compact"/>
      </w:pPr>
      <w:r>
        <w:t xml:space="preserve">działają antyoksydacyjnie</w:t>
      </w:r>
    </w:p>
    <w:p>
      <w:pPr>
        <w:numPr>
          <w:ilvl w:val="1"/>
          <w:numId w:val="1008"/>
        </w:numPr>
        <w:pStyle w:val="Compact"/>
      </w:pPr>
      <w:r>
        <w:t xml:space="preserve">stymulują proces odnowy skóry</w:t>
      </w:r>
    </w:p>
    <w:p>
      <w:pPr>
        <w:numPr>
          <w:ilvl w:val="1"/>
          <w:numId w:val="1008"/>
        </w:numPr>
        <w:pStyle w:val="Compact"/>
      </w:pPr>
      <w:r>
        <w:t xml:space="preserve">stymulują wytwarzanie kolagenu i elastyny</w:t>
      </w:r>
    </w:p>
    <w:p>
      <w:pPr>
        <w:numPr>
          <w:ilvl w:val="1"/>
          <w:numId w:val="1008"/>
        </w:numPr>
        <w:pStyle w:val="Compact"/>
      </w:pPr>
      <w:r>
        <w:t xml:space="preserve">poprawiają funkcje barierowe</w:t>
      </w:r>
    </w:p>
    <w:p>
      <w:pPr>
        <w:pStyle w:val="FirstParagraph"/>
      </w:pPr>
      <w:r>
        <w:t xml:space="preserve">grupa docelowa</w:t>
      </w:r>
    </w:p>
    <w:p>
      <w:pPr>
        <w:numPr>
          <w:ilvl w:val="0"/>
          <w:numId w:val="1009"/>
        </w:numPr>
        <w:pStyle w:val="Compact"/>
      </w:pPr>
      <w:r>
        <w:t xml:space="preserve">brak ograniczeń wiekowych</w:t>
      </w:r>
    </w:p>
    <w:p>
      <w:pPr>
        <w:numPr>
          <w:ilvl w:val="0"/>
          <w:numId w:val="1009"/>
        </w:numPr>
        <w:pStyle w:val="Compact"/>
      </w:pPr>
      <w:r>
        <w:t xml:space="preserve">na różne problemy skórne:</w:t>
      </w:r>
    </w:p>
    <w:p>
      <w:pPr>
        <w:numPr>
          <w:ilvl w:val="1"/>
          <w:numId w:val="1010"/>
        </w:numPr>
        <w:pStyle w:val="Compact"/>
      </w:pPr>
      <w:r>
        <w:t xml:space="preserve">utrata elastyczności, zmarszczki</w:t>
      </w:r>
    </w:p>
    <w:p>
      <w:pPr>
        <w:numPr>
          <w:ilvl w:val="1"/>
          <w:numId w:val="1010"/>
        </w:numPr>
        <w:pStyle w:val="Compact"/>
      </w:pPr>
      <w:r>
        <w:t xml:space="preserve">skóra trądzikowa, łojotokowa</w:t>
      </w:r>
    </w:p>
    <w:p>
      <w:pPr>
        <w:numPr>
          <w:ilvl w:val="1"/>
          <w:numId w:val="1010"/>
        </w:numPr>
        <w:pStyle w:val="Compact"/>
      </w:pPr>
      <w:r>
        <w:t xml:space="preserve">skóra zmęczona, poszarzała</w:t>
      </w:r>
    </w:p>
    <w:p>
      <w:pPr>
        <w:numPr>
          <w:ilvl w:val="1"/>
          <w:numId w:val="1010"/>
        </w:numPr>
        <w:pStyle w:val="Compact"/>
      </w:pPr>
      <w:r>
        <w:t xml:space="preserve">z przebarwieniami</w:t>
      </w:r>
    </w:p>
    <w:p>
      <w:pPr>
        <w:numPr>
          <w:ilvl w:val="1"/>
          <w:numId w:val="1010"/>
        </w:numPr>
        <w:pStyle w:val="Compact"/>
      </w:pPr>
      <w:r>
        <w:t xml:space="preserve">nadmierne rogowacenie</w:t>
      </w:r>
    </w:p>
    <w:p>
      <w:pPr>
        <w:numPr>
          <w:ilvl w:val="1"/>
          <w:numId w:val="1010"/>
        </w:numPr>
        <w:pStyle w:val="Compact"/>
      </w:pPr>
      <w:r>
        <w:t xml:space="preserve">skóra naczyniowa</w:t>
      </w:r>
    </w:p>
    <w:p>
      <w:pPr>
        <w:numPr>
          <w:ilvl w:val="1"/>
          <w:numId w:val="1010"/>
        </w:numPr>
        <w:pStyle w:val="Compact"/>
      </w:pPr>
      <w:r>
        <w:t xml:space="preserve">wrażliwość, suchość skóry</w:t>
      </w:r>
    </w:p>
    <w:p>
      <w:pPr>
        <w:numPr>
          <w:ilvl w:val="0"/>
          <w:numId w:val="1009"/>
        </w:numPr>
        <w:pStyle w:val="Compact"/>
      </w:pPr>
      <w:r>
        <w:t xml:space="preserve">ochrona przeciwsłoneczna</w:t>
      </w:r>
    </w:p>
    <w:bookmarkStart w:id="26" w:name="witamina-c"/>
    <w:p>
      <w:pPr>
        <w:pStyle w:val="Heading3"/>
      </w:pPr>
      <w:r>
        <w:t xml:space="preserve">witamina C</w:t>
      </w:r>
    </w:p>
    <w:p>
      <w:pPr>
        <w:pStyle w:val="FirstParagraph"/>
      </w:pPr>
      <w:r>
        <w:t xml:space="preserve">kwas askorbinowy</w:t>
      </w:r>
      <w:r>
        <w:br/>
      </w:r>
      <w:r>
        <w:t xml:space="preserve">INCI: Ascorbic acid</w:t>
      </w:r>
    </w:p>
    <w:p>
      <w:pPr>
        <w:pStyle w:val="BodyText"/>
      </w:pPr>
      <w:r>
        <w:t xml:space="preserve">funkcje w produkcie kosmetyczym:</w:t>
      </w:r>
    </w:p>
    <w:p>
      <w:pPr>
        <w:numPr>
          <w:ilvl w:val="0"/>
          <w:numId w:val="1011"/>
        </w:numPr>
        <w:pStyle w:val="Compact"/>
      </w:pPr>
      <w:r>
        <w:t xml:space="preserve">przeciwutleniacz</w:t>
      </w:r>
    </w:p>
    <w:p>
      <w:pPr>
        <w:numPr>
          <w:ilvl w:val="0"/>
          <w:numId w:val="1011"/>
        </w:numPr>
        <w:pStyle w:val="Compact"/>
      </w:pPr>
      <w:r>
        <w:t xml:space="preserve">regulator pH</w:t>
      </w:r>
    </w:p>
    <w:p>
      <w:pPr>
        <w:numPr>
          <w:ilvl w:val="0"/>
          <w:numId w:val="1011"/>
        </w:numPr>
        <w:pStyle w:val="Compact"/>
      </w:pPr>
      <w:r>
        <w:t xml:space="preserve">wzmacnia lub nadaje zapach</w:t>
      </w:r>
    </w:p>
    <w:p>
      <w:pPr>
        <w:pStyle w:val="FirstParagraph"/>
      </w:pPr>
      <w:r>
        <w:t xml:space="preserve">działanie kosmetyczne:</w:t>
      </w:r>
    </w:p>
    <w:p>
      <w:pPr>
        <w:numPr>
          <w:ilvl w:val="0"/>
          <w:numId w:val="1012"/>
        </w:numPr>
      </w:pPr>
      <w:r>
        <w:t xml:space="preserve">antyoksydacyjne - neutralizuje wolne rodniki tlenowe odpowiedzialne m.in. za uszkodzenia i starzenie skóry</w:t>
      </w:r>
    </w:p>
    <w:p>
      <w:pPr>
        <w:numPr>
          <w:ilvl w:val="0"/>
          <w:numId w:val="1012"/>
        </w:numPr>
      </w:pPr>
      <w:r>
        <w:t xml:space="preserve">złuszczające - umiarkowane działanie eksfoliacyjne</w:t>
      </w:r>
    </w:p>
    <w:p>
      <w:pPr>
        <w:numPr>
          <w:ilvl w:val="0"/>
          <w:numId w:val="1012"/>
        </w:numPr>
      </w:pPr>
      <w:r>
        <w:t xml:space="preserve">rozjaśniające - wyrównuje koloryt skóry, rozjaśnia plamy, przebarwienia</w:t>
      </w:r>
    </w:p>
    <w:p>
      <w:pPr>
        <w:numPr>
          <w:ilvl w:val="0"/>
          <w:numId w:val="1012"/>
        </w:numPr>
      </w:pPr>
      <w:r>
        <w:t xml:space="preserve">odnawiające/przeciwstarzeniowe - stymuluje syntezę kolagenu i hamuje destrukcję włókien kolagenowych</w:t>
      </w:r>
    </w:p>
    <w:p>
      <w:pPr>
        <w:numPr>
          <w:ilvl w:val="0"/>
          <w:numId w:val="1012"/>
        </w:numPr>
      </w:pPr>
      <w:r>
        <w:t xml:space="preserve">ochronne - w stosunku do promieniowania UVA iUVB oraz po opalaniu</w:t>
      </w:r>
    </w:p>
    <w:p>
      <w:pPr>
        <w:numPr>
          <w:ilvl w:val="0"/>
          <w:numId w:val="1012"/>
        </w:numPr>
      </w:pPr>
      <w:r>
        <w:t xml:space="preserve">przeciwzapalne</w:t>
      </w:r>
    </w:p>
    <w:p>
      <w:pPr>
        <w:numPr>
          <w:ilvl w:val="0"/>
          <w:numId w:val="1012"/>
        </w:numPr>
      </w:pPr>
      <w:r>
        <w:t xml:space="preserve">bardzo wysoka aktywność</w:t>
      </w:r>
    </w:p>
    <w:p>
      <w:pPr>
        <w:numPr>
          <w:ilvl w:val="0"/>
          <w:numId w:val="1012"/>
        </w:numPr>
      </w:pPr>
      <w:r>
        <w:t xml:space="preserve">charakter hydrofilowy</w:t>
      </w:r>
    </w:p>
    <w:p>
      <w:pPr>
        <w:numPr>
          <w:ilvl w:val="0"/>
          <w:numId w:val="1012"/>
        </w:numPr>
      </w:pPr>
      <w:r>
        <w:t xml:space="preserve">słabo przenika przez warstwę rogową naskó©ka</w:t>
      </w:r>
    </w:p>
    <w:p>
      <w:pPr>
        <w:numPr>
          <w:ilvl w:val="0"/>
          <w:numId w:val="1012"/>
        </w:numPr>
      </w:pPr>
      <w:r>
        <w:t xml:space="preserve">wykazuje wysoką wrażliwość na działanie wysokiej temperatury, światła, wilgotności, pH - utlenia się do kwasu dehydroaskorbinowego (DHA)</w:t>
      </w:r>
    </w:p>
    <w:p>
      <w:pPr>
        <w:numPr>
          <w:ilvl w:val="0"/>
          <w:numId w:val="1012"/>
        </w:numPr>
      </w:pPr>
      <w:r>
        <w:t xml:space="preserve">preparat musi mieć pH poniżej 3,5; duże ryzyko wystąpienia podrażnień</w:t>
      </w:r>
    </w:p>
    <w:p>
      <w:pPr>
        <w:numPr>
          <w:ilvl w:val="0"/>
          <w:numId w:val="1012"/>
        </w:numPr>
      </w:pPr>
      <w:r>
        <w:t xml:space="preserve">już po miesiącu od otwarcia kosmetyku jego stężenie maleje o połowę</w:t>
      </w:r>
    </w:p>
    <w:p>
      <w:pPr>
        <w:numPr>
          <w:ilvl w:val="0"/>
          <w:numId w:val="1012"/>
        </w:numPr>
      </w:pPr>
      <w:r>
        <w:t xml:space="preserve">0,5-20%</w:t>
      </w:r>
    </w:p>
    <w:p>
      <w:pPr>
        <w:numPr>
          <w:ilvl w:val="0"/>
          <w:numId w:val="1012"/>
        </w:numPr>
      </w:pPr>
      <w:r>
        <w:t xml:space="preserve">produkty z witaminą C stabilizuje się kwasem ferulowym, glukonolaktonem lub kwasem alfa-liponowym</w:t>
      </w:r>
    </w:p>
    <w:bookmarkStart w:id="20" w:name="sól-sodowa-fosforanu-askorbylu---sap"/>
    <w:p>
      <w:pPr>
        <w:pStyle w:val="Heading4"/>
      </w:pPr>
      <w:r>
        <w:t xml:space="preserve">sól sodowa fosforanu askorbylu - SAP</w:t>
      </w:r>
    </w:p>
    <w:p>
      <w:pPr>
        <w:pStyle w:val="FirstParagraph"/>
      </w:pPr>
      <w:r>
        <w:t xml:space="preserve">INCI: Sodium Ascorbyl Phosphate</w:t>
      </w:r>
    </w:p>
    <w:bookmarkEnd w:id="20"/>
    <w:bookmarkStart w:id="21" w:name="sól-magnezowa-fosforanu-askorbylu---map"/>
    <w:p>
      <w:pPr>
        <w:pStyle w:val="Heading4"/>
      </w:pPr>
      <w:r>
        <w:t xml:space="preserve">sól magnezowa fosforanu askorbylu - MAP</w:t>
      </w:r>
    </w:p>
    <w:p>
      <w:pPr>
        <w:pStyle w:val="FirstParagraph"/>
      </w:pPr>
      <w:r>
        <w:t xml:space="preserve">INCI: Magnesium Ascorbyl Phosphate</w:t>
      </w:r>
    </w:p>
    <w:p>
      <w:pPr>
        <w:numPr>
          <w:ilvl w:val="0"/>
          <w:numId w:val="1013"/>
        </w:numPr>
        <w:pStyle w:val="Compact"/>
      </w:pPr>
      <w:r>
        <w:t xml:space="preserve">rozpuszczalne w wodzie</w:t>
      </w:r>
    </w:p>
    <w:p>
      <w:pPr>
        <w:numPr>
          <w:ilvl w:val="0"/>
          <w:numId w:val="1013"/>
        </w:numPr>
        <w:pStyle w:val="Compact"/>
      </w:pPr>
      <w:r>
        <w:t xml:space="preserve">mała przenikalność do głębszych warstw skóry</w:t>
      </w:r>
    </w:p>
    <w:p>
      <w:pPr>
        <w:numPr>
          <w:ilvl w:val="0"/>
          <w:numId w:val="1013"/>
        </w:numPr>
        <w:pStyle w:val="Compact"/>
      </w:pPr>
      <w:r>
        <w:t xml:space="preserve">bardzo łągodne działanie</w:t>
      </w:r>
    </w:p>
    <w:p>
      <w:pPr>
        <w:numPr>
          <w:ilvl w:val="0"/>
          <w:numId w:val="1013"/>
        </w:numPr>
        <w:pStyle w:val="Compact"/>
      </w:pPr>
      <w:r>
        <w:t xml:space="preserve">kosmetyki dla osób z cerą wrażliwą, kobiet w ciąży i okresie karmienia</w:t>
      </w:r>
    </w:p>
    <w:p>
      <w:pPr>
        <w:numPr>
          <w:ilvl w:val="0"/>
          <w:numId w:val="1013"/>
        </w:numPr>
        <w:pStyle w:val="Compact"/>
      </w:pPr>
      <w:r>
        <w:t xml:space="preserve">sól sodowa wykazuje również właściwości antybakteryjne (produkty przeciwtrądzikowe)</w:t>
      </w:r>
    </w:p>
    <w:p>
      <w:pPr>
        <w:numPr>
          <w:ilvl w:val="0"/>
          <w:numId w:val="1013"/>
        </w:numPr>
        <w:pStyle w:val="Compact"/>
      </w:pPr>
      <w:r>
        <w:t xml:space="preserve">stosuje się wysokie stężenia - od 15%</w:t>
      </w:r>
    </w:p>
    <w:p>
      <w:pPr>
        <w:numPr>
          <w:ilvl w:val="0"/>
          <w:numId w:val="1013"/>
        </w:numPr>
        <w:pStyle w:val="Compact"/>
      </w:pPr>
      <w:r>
        <w:t xml:space="preserve">stabilne w pH 7,0-8,5</w:t>
      </w:r>
    </w:p>
    <w:bookmarkEnd w:id="21"/>
    <w:bookmarkStart w:id="22" w:name="palmitynian-askorbylu"/>
    <w:p>
      <w:pPr>
        <w:pStyle w:val="Heading4"/>
      </w:pPr>
      <w:r>
        <w:t xml:space="preserve">palmitynian askorbylu</w:t>
      </w:r>
    </w:p>
    <w:p>
      <w:pPr>
        <w:pStyle w:val="FirstParagraph"/>
      </w:pPr>
      <w:r>
        <w:t xml:space="preserve">INCI: Ascorbyl Palmitate</w:t>
      </w:r>
    </w:p>
    <w:p>
      <w:pPr>
        <w:numPr>
          <w:ilvl w:val="0"/>
          <w:numId w:val="1014"/>
        </w:numPr>
        <w:pStyle w:val="Compact"/>
      </w:pPr>
      <w:r>
        <w:t xml:space="preserve">pochodna lipofilowa</w:t>
      </w:r>
    </w:p>
    <w:p>
      <w:pPr>
        <w:numPr>
          <w:ilvl w:val="0"/>
          <w:numId w:val="1014"/>
        </w:numPr>
        <w:pStyle w:val="Compact"/>
      </w:pPr>
      <w:r>
        <w:t xml:space="preserve">rozpuszczalny w tłuszczach i etanolu</w:t>
      </w:r>
    </w:p>
    <w:p>
      <w:pPr>
        <w:numPr>
          <w:ilvl w:val="0"/>
          <w:numId w:val="1014"/>
        </w:numPr>
        <w:pStyle w:val="Compact"/>
      </w:pPr>
      <w:r>
        <w:t xml:space="preserve">analogiczne właściwości do wit. C</w:t>
      </w:r>
    </w:p>
    <w:p>
      <w:pPr>
        <w:numPr>
          <w:ilvl w:val="0"/>
          <w:numId w:val="1014"/>
        </w:numPr>
        <w:pStyle w:val="Compact"/>
      </w:pPr>
      <w:r>
        <w:t xml:space="preserve">zapewnia trwałość preparatu</w:t>
      </w:r>
    </w:p>
    <w:p>
      <w:pPr>
        <w:numPr>
          <w:ilvl w:val="0"/>
          <w:numId w:val="1014"/>
        </w:numPr>
        <w:pStyle w:val="Compact"/>
      </w:pPr>
      <w:r>
        <w:t xml:space="preserve">maskuje zapach surowców</w:t>
      </w:r>
    </w:p>
    <w:p>
      <w:pPr>
        <w:numPr>
          <w:ilvl w:val="0"/>
          <w:numId w:val="1014"/>
        </w:numPr>
        <w:pStyle w:val="Compact"/>
      </w:pPr>
      <w:r>
        <w:t xml:space="preserve">stosowany w stężeniach 1-8%</w:t>
      </w:r>
    </w:p>
    <w:p>
      <w:pPr>
        <w:numPr>
          <w:ilvl w:val="0"/>
          <w:numId w:val="1014"/>
        </w:numPr>
        <w:pStyle w:val="Compact"/>
      </w:pPr>
      <w:r>
        <w:t xml:space="preserve">produkty nawilżające do ciała i twarzy</w:t>
      </w:r>
    </w:p>
    <w:p>
      <w:pPr>
        <w:numPr>
          <w:ilvl w:val="0"/>
          <w:numId w:val="1014"/>
        </w:numPr>
        <w:pStyle w:val="Compact"/>
      </w:pPr>
      <w:r>
        <w:t xml:space="preserve">dla cer dojrzałych, z przebarwieniami, ochrony przeciwsłonecznej, do makijażu</w:t>
      </w:r>
    </w:p>
    <w:bookmarkEnd w:id="22"/>
    <w:bookmarkStart w:id="23" w:name="glukozyd-kwasu-askorbinowego"/>
    <w:p>
      <w:pPr>
        <w:pStyle w:val="Heading4"/>
      </w:pPr>
      <w:r>
        <w:t xml:space="preserve">2-glukozyd kwasu askorbinowego</w:t>
      </w:r>
    </w:p>
    <w:p>
      <w:pPr>
        <w:pStyle w:val="FirstParagraph"/>
      </w:pPr>
      <w:r>
        <w:t xml:space="preserve">INCI: Ascorbyl glucoside</w:t>
      </w:r>
    </w:p>
    <w:p>
      <w:pPr>
        <w:numPr>
          <w:ilvl w:val="0"/>
          <w:numId w:val="1015"/>
        </w:numPr>
        <w:pStyle w:val="Compact"/>
      </w:pPr>
      <w:r>
        <w:t xml:space="preserve">rozpuszczalne w wodzie</w:t>
      </w:r>
    </w:p>
    <w:p>
      <w:pPr>
        <w:numPr>
          <w:ilvl w:val="0"/>
          <w:numId w:val="1015"/>
        </w:numPr>
        <w:pStyle w:val="Compact"/>
      </w:pPr>
      <w:r>
        <w:t xml:space="preserve">wytwarzany z witaminy C oraz skrobi</w:t>
      </w:r>
    </w:p>
    <w:p>
      <w:pPr>
        <w:numPr>
          <w:ilvl w:val="0"/>
          <w:numId w:val="1015"/>
        </w:numPr>
        <w:pStyle w:val="Compact"/>
      </w:pPr>
      <w:r>
        <w:t xml:space="preserve">stabilizowana cząsteczką glukozy (stopniowe uwalnianie i wchłanianie do warstw naskórka pod wpływem działania enzymu alfa-glukozydazy)</w:t>
      </w:r>
    </w:p>
    <w:p>
      <w:pPr>
        <w:numPr>
          <w:ilvl w:val="0"/>
          <w:numId w:val="1015"/>
        </w:numPr>
        <w:pStyle w:val="Compact"/>
      </w:pPr>
      <w:r>
        <w:t xml:space="preserve">zachowuje właściwości wit. C</w:t>
      </w:r>
    </w:p>
    <w:p>
      <w:pPr>
        <w:numPr>
          <w:ilvl w:val="0"/>
          <w:numId w:val="1015"/>
        </w:numPr>
        <w:pStyle w:val="Compact"/>
      </w:pPr>
      <w:r>
        <w:t xml:space="preserve">głębsza penetracja i stabilność</w:t>
      </w:r>
    </w:p>
    <w:p>
      <w:pPr>
        <w:numPr>
          <w:ilvl w:val="0"/>
          <w:numId w:val="1015"/>
        </w:numPr>
        <w:pStyle w:val="Compact"/>
      </w:pPr>
      <w:r>
        <w:t xml:space="preserve">stabilna w pH 6,5-7,5</w:t>
      </w:r>
    </w:p>
    <w:p>
      <w:pPr>
        <w:numPr>
          <w:ilvl w:val="0"/>
          <w:numId w:val="1015"/>
        </w:numPr>
        <w:pStyle w:val="Compact"/>
      </w:pPr>
      <w:r>
        <w:t xml:space="preserve">do 2%</w:t>
      </w:r>
    </w:p>
    <w:p>
      <w:pPr>
        <w:numPr>
          <w:ilvl w:val="0"/>
          <w:numId w:val="1015"/>
        </w:numPr>
        <w:pStyle w:val="Compact"/>
      </w:pPr>
      <w:r>
        <w:t xml:space="preserve">możliwe podrażnienia skóry</w:t>
      </w:r>
    </w:p>
    <w:bookmarkEnd w:id="23"/>
    <w:bookmarkStart w:id="24" w:name="kwas-3-etylo-askorbinowy"/>
    <w:p>
      <w:pPr>
        <w:pStyle w:val="Heading4"/>
      </w:pPr>
      <w:r>
        <w:t xml:space="preserve">kwas 3-etylo-askorbinowy</w:t>
      </w:r>
    </w:p>
    <w:p>
      <w:pPr>
        <w:pStyle w:val="FirstParagraph"/>
      </w:pPr>
      <w:r>
        <w:t xml:space="preserve">INCI: 3-O-Ethyl Ascorbic Acid</w:t>
      </w:r>
    </w:p>
    <w:p>
      <w:pPr>
        <w:numPr>
          <w:ilvl w:val="0"/>
          <w:numId w:val="1016"/>
        </w:numPr>
        <w:pStyle w:val="Compact"/>
      </w:pPr>
      <w:r>
        <w:t xml:space="preserve">rozpuszczalny w wodzie</w:t>
      </w:r>
    </w:p>
    <w:p>
      <w:pPr>
        <w:numPr>
          <w:ilvl w:val="0"/>
          <w:numId w:val="1016"/>
        </w:numPr>
        <w:pStyle w:val="Compact"/>
      </w:pPr>
      <w:r>
        <w:t xml:space="preserve">stabilna pochodna</w:t>
      </w:r>
    </w:p>
    <w:p>
      <w:pPr>
        <w:numPr>
          <w:ilvl w:val="0"/>
          <w:numId w:val="1016"/>
        </w:numPr>
        <w:pStyle w:val="Compact"/>
      </w:pPr>
      <w:r>
        <w:t xml:space="preserve">dobrze przenika przez barierę naskórkową bez wywoływania podrażnień</w:t>
      </w:r>
    </w:p>
    <w:p>
      <w:pPr>
        <w:numPr>
          <w:ilvl w:val="0"/>
          <w:numId w:val="1016"/>
        </w:numPr>
        <w:pStyle w:val="Compact"/>
      </w:pPr>
      <w:r>
        <w:t xml:space="preserve">wykorzystywany przez skórę bezpośrednio - bez uprzedniej konwersji do kwasu askorbinowego - większa efektywność</w:t>
      </w:r>
    </w:p>
    <w:bookmarkEnd w:id="24"/>
    <w:bookmarkStart w:id="25" w:name="kwas-tetriaizopalmitoiloo-askorbinowy"/>
    <w:p>
      <w:pPr>
        <w:pStyle w:val="Heading4"/>
      </w:pPr>
      <w:r>
        <w:t xml:space="preserve">kwas tetriaizopalmitoiloo-askorbinowy</w:t>
      </w:r>
    </w:p>
    <w:p>
      <w:pPr>
        <w:pStyle w:val="FirstParagraph"/>
      </w:pPr>
      <w:r>
        <w:t xml:space="preserve">INCI: Ascorbyl Tetraisopalmitate</w:t>
      </w:r>
    </w:p>
    <w:p>
      <w:pPr>
        <w:numPr>
          <w:ilvl w:val="0"/>
          <w:numId w:val="1017"/>
        </w:numPr>
        <w:pStyle w:val="Compact"/>
      </w:pPr>
      <w:r>
        <w:t xml:space="preserve">innowacyjna i najbardziej stablina forma witaminy C</w:t>
      </w:r>
    </w:p>
    <w:p>
      <w:pPr>
        <w:numPr>
          <w:ilvl w:val="0"/>
          <w:numId w:val="1017"/>
        </w:numPr>
        <w:pStyle w:val="Compact"/>
      </w:pPr>
      <w:r>
        <w:t xml:space="preserve">rozpuszczalna w tłuszczach</w:t>
      </w:r>
    </w:p>
    <w:p>
      <w:pPr>
        <w:numPr>
          <w:ilvl w:val="0"/>
          <w:numId w:val="1017"/>
        </w:numPr>
        <w:pStyle w:val="Compact"/>
      </w:pPr>
      <w:r>
        <w:t xml:space="preserve">lipofilowy charakter ułatwia przenikanie do głębszych warstw skóry</w:t>
      </w:r>
    </w:p>
    <w:p>
      <w:pPr>
        <w:numPr>
          <w:ilvl w:val="0"/>
          <w:numId w:val="1017"/>
        </w:numPr>
        <w:pStyle w:val="Compact"/>
      </w:pPr>
      <w:r>
        <w:t xml:space="preserve">stymuluje syntezę kolagenu w większym stopniu niż kwas L-askorbinowy</w:t>
      </w:r>
    </w:p>
    <w:p>
      <w:pPr>
        <w:numPr>
          <w:ilvl w:val="0"/>
          <w:numId w:val="1017"/>
        </w:numPr>
        <w:pStyle w:val="Compact"/>
      </w:pPr>
      <w:r>
        <w:t xml:space="preserve">nie wymaga zastosowania niskiego pH powodującego podrażnienie skóry</w:t>
      </w:r>
    </w:p>
    <w:p>
      <w:pPr>
        <w:numPr>
          <w:ilvl w:val="0"/>
          <w:numId w:val="1017"/>
        </w:numPr>
        <w:pStyle w:val="Compact"/>
      </w:pPr>
      <w:r>
        <w:t xml:space="preserve">działa delikatniej niż kwas askorbinowy, ale za to dłużej</w:t>
      </w:r>
    </w:p>
    <w:p>
      <w:pPr>
        <w:numPr>
          <w:ilvl w:val="0"/>
          <w:numId w:val="1017"/>
        </w:numPr>
        <w:pStyle w:val="Compact"/>
      </w:pPr>
      <w:r>
        <w:t xml:space="preserve">działa skutecznie już w stężeniu 3%</w:t>
      </w:r>
    </w:p>
    <w:bookmarkEnd w:id="25"/>
    <w:bookmarkEnd w:id="26"/>
    <w:bookmarkStart w:id="34" w:name="witamina-a"/>
    <w:p>
      <w:pPr>
        <w:pStyle w:val="Heading3"/>
      </w:pPr>
      <w:r>
        <w:t xml:space="preserve">witamina A</w:t>
      </w:r>
    </w:p>
    <w:p>
      <w:pPr>
        <w:numPr>
          <w:ilvl w:val="0"/>
          <w:numId w:val="1018"/>
        </w:numPr>
        <w:pStyle w:val="Compact"/>
      </w:pPr>
      <w:r>
        <w:t xml:space="preserve">retinol cechuje wielokierunkowość działania:</w:t>
      </w:r>
    </w:p>
    <w:p>
      <w:pPr>
        <w:numPr>
          <w:ilvl w:val="1"/>
          <w:numId w:val="1019"/>
        </w:numPr>
        <w:pStyle w:val="Compact"/>
      </w:pPr>
      <w:r>
        <w:t xml:space="preserve">pielęgnacja zmian trądzikowych, regulacja wydzielania łoju</w:t>
      </w:r>
    </w:p>
    <w:p>
      <w:pPr>
        <w:numPr>
          <w:ilvl w:val="1"/>
          <w:numId w:val="1019"/>
        </w:numPr>
        <w:pStyle w:val="Compact"/>
      </w:pPr>
      <w:r>
        <w:t xml:space="preserve">wygładzanie zmarszczek oraz rozjaśnianie przebarwień</w:t>
      </w:r>
    </w:p>
    <w:p>
      <w:pPr>
        <w:numPr>
          <w:ilvl w:val="1"/>
          <w:numId w:val="1019"/>
        </w:numPr>
        <w:pStyle w:val="Compact"/>
      </w:pPr>
      <w:r>
        <w:t xml:space="preserve">czysta postać stymuluje wzrost nowych komórek skóry</w:t>
      </w:r>
    </w:p>
    <w:p>
      <w:pPr>
        <w:numPr>
          <w:ilvl w:val="0"/>
          <w:numId w:val="1018"/>
        </w:numPr>
        <w:pStyle w:val="Compact"/>
      </w:pPr>
      <w:r>
        <w:t xml:space="preserve">wytwarzana jest w ludzkim organizmie z beta karotenu dostarczcanego w pożywieniu</w:t>
      </w:r>
    </w:p>
    <w:p>
      <w:pPr>
        <w:pStyle w:val="FirstParagraph"/>
      </w:pPr>
      <w:r>
        <w:t xml:space="preserve">stosowanie:</w:t>
      </w:r>
    </w:p>
    <w:p>
      <w:pPr>
        <w:numPr>
          <w:ilvl w:val="0"/>
          <w:numId w:val="1020"/>
        </w:numPr>
        <w:pStyle w:val="Compact"/>
      </w:pPr>
      <w:r>
        <w:t xml:space="preserve">należy przyzwyczajać skórę do używania kosmetyków z retinolem</w:t>
      </w:r>
    </w:p>
    <w:p>
      <w:pPr>
        <w:numPr>
          <w:ilvl w:val="0"/>
          <w:numId w:val="1020"/>
        </w:numPr>
        <w:pStyle w:val="Compact"/>
      </w:pPr>
      <w:r>
        <w:t xml:space="preserve">należy stosować na noc (promienie UV rozkładają retinol)</w:t>
      </w:r>
    </w:p>
    <w:p>
      <w:pPr>
        <w:pStyle w:val="FirstParagraph"/>
      </w:pPr>
      <w:r>
        <w:t xml:space="preserve">korzyści:</w:t>
      </w:r>
    </w:p>
    <w:p>
      <w:pPr>
        <w:numPr>
          <w:ilvl w:val="0"/>
          <w:numId w:val="1021"/>
        </w:numPr>
        <w:pStyle w:val="Compact"/>
      </w:pPr>
      <w:r>
        <w:t xml:space="preserve">stopniowe niwelowanie przebarwień</w:t>
      </w:r>
    </w:p>
    <w:p>
      <w:pPr>
        <w:numPr>
          <w:ilvl w:val="0"/>
          <w:numId w:val="1021"/>
        </w:numPr>
        <w:pStyle w:val="Compact"/>
      </w:pPr>
      <w:r>
        <w:t xml:space="preserve">poprawa jędrności i elastyczności skóry</w:t>
      </w:r>
    </w:p>
    <w:p>
      <w:pPr>
        <w:numPr>
          <w:ilvl w:val="0"/>
          <w:numId w:val="1021"/>
        </w:numPr>
        <w:pStyle w:val="Compact"/>
      </w:pPr>
      <w:r>
        <w:t xml:space="preserve">stymulacja wzrostu nowych komórek</w:t>
      </w:r>
    </w:p>
    <w:p>
      <w:pPr>
        <w:numPr>
          <w:ilvl w:val="0"/>
          <w:numId w:val="1021"/>
        </w:numPr>
        <w:pStyle w:val="Compact"/>
      </w:pPr>
      <w:r>
        <w:t xml:space="preserve">redukcja zrogowaciałej warstwy skóry</w:t>
      </w:r>
    </w:p>
    <w:p>
      <w:pPr>
        <w:numPr>
          <w:ilvl w:val="0"/>
          <w:numId w:val="1021"/>
        </w:numPr>
        <w:pStyle w:val="Compact"/>
      </w:pPr>
      <w:r>
        <w:t xml:space="preserve">wygładzanie i zmniejszenie zmarszczek</w:t>
      </w:r>
    </w:p>
    <w:p>
      <w:pPr>
        <w:numPr>
          <w:ilvl w:val="0"/>
          <w:numId w:val="1021"/>
        </w:numPr>
        <w:pStyle w:val="Compact"/>
      </w:pPr>
      <w:r>
        <w:t xml:space="preserve">poprawa konturu twarzy</w:t>
      </w:r>
    </w:p>
    <w:p>
      <w:pPr>
        <w:numPr>
          <w:ilvl w:val="0"/>
          <w:numId w:val="1021"/>
        </w:numPr>
        <w:pStyle w:val="Compact"/>
      </w:pPr>
      <w:r>
        <w:t xml:space="preserve">poprawa procesu gojenia i odporności</w:t>
      </w:r>
    </w:p>
    <w:p>
      <w:pPr>
        <w:numPr>
          <w:ilvl w:val="0"/>
          <w:numId w:val="1021"/>
        </w:numPr>
        <w:pStyle w:val="Compact"/>
      </w:pPr>
      <w:r>
        <w:t xml:space="preserve">regulacja wydzielania łoju, zwężenie porów</w:t>
      </w:r>
    </w:p>
    <w:p>
      <w:pPr>
        <w:numPr>
          <w:ilvl w:val="0"/>
          <w:numId w:val="1021"/>
        </w:numPr>
        <w:pStyle w:val="Compact"/>
      </w:pPr>
      <w:r>
        <w:t xml:space="preserve">poprawia nawilżenia skóry</w:t>
      </w:r>
    </w:p>
    <w:p>
      <w:pPr>
        <w:numPr>
          <w:ilvl w:val="0"/>
          <w:numId w:val="1021"/>
        </w:numPr>
        <w:pStyle w:val="Compact"/>
      </w:pPr>
      <w:r>
        <w:t xml:space="preserve">poprawa struktury skóry</w:t>
      </w:r>
    </w:p>
    <w:bookmarkStart w:id="27" w:name="podział-retinoidów"/>
    <w:p>
      <w:pPr>
        <w:pStyle w:val="Heading4"/>
      </w:pPr>
      <w:r>
        <w:t xml:space="preserve">podział retinoidów</w:t>
      </w:r>
    </w:p>
    <w:p>
      <w:pPr>
        <w:numPr>
          <w:ilvl w:val="0"/>
          <w:numId w:val="1022"/>
        </w:numPr>
        <w:pStyle w:val="Compact"/>
      </w:pPr>
      <w:r>
        <w:t xml:space="preserve">I generacja - retinol, retinal, tretynoina, izotretynoina - najczęściej stosowane do leczenia trądziku i przeciwstarzeniowo</w:t>
      </w:r>
    </w:p>
    <w:p>
      <w:pPr>
        <w:numPr>
          <w:ilvl w:val="0"/>
          <w:numId w:val="1022"/>
        </w:numPr>
        <w:pStyle w:val="Compact"/>
      </w:pPr>
      <w:r>
        <w:t xml:space="preserve">II generacja - etretynat, acytretyna - substancje używane głównie do leczenia łuszczycy</w:t>
      </w:r>
    </w:p>
    <w:p>
      <w:pPr>
        <w:numPr>
          <w:ilvl w:val="0"/>
          <w:numId w:val="1022"/>
        </w:numPr>
        <w:pStyle w:val="Compact"/>
      </w:pPr>
      <w:r>
        <w:t xml:space="preserve">III generacja - adapalen, beksaroten, tazaroten - różne cele lecznicze, wysoka selektywność</w:t>
      </w:r>
    </w:p>
    <w:p>
      <w:pPr>
        <w:numPr>
          <w:ilvl w:val="0"/>
          <w:numId w:val="1022"/>
        </w:numPr>
        <w:pStyle w:val="Compact"/>
      </w:pPr>
      <w:r>
        <w:t xml:space="preserve">IV generacja - trifanoid i seletinoid G - wciąż badana, najnowsza</w:t>
      </w:r>
    </w:p>
    <w:bookmarkEnd w:id="27"/>
    <w:bookmarkStart w:id="28" w:name="retinol"/>
    <w:p>
      <w:pPr>
        <w:pStyle w:val="Heading4"/>
      </w:pPr>
      <w:r>
        <w:t xml:space="preserve">retinol</w:t>
      </w:r>
    </w:p>
    <w:p>
      <w:pPr>
        <w:pStyle w:val="FirstParagraph"/>
      </w:pPr>
      <w:r>
        <w:t xml:space="preserve">(zdjęcie)</w:t>
      </w:r>
    </w:p>
    <w:bookmarkEnd w:id="28"/>
    <w:bookmarkStart w:id="29" w:name="retinal"/>
    <w:p>
      <w:pPr>
        <w:pStyle w:val="Heading4"/>
      </w:pPr>
      <w:r>
        <w:t xml:space="preserve">retinal</w:t>
      </w:r>
    </w:p>
    <w:p>
      <w:pPr>
        <w:pStyle w:val="FirstParagraph"/>
      </w:pPr>
      <w:r>
        <w:t xml:space="preserve">(zdjęcie)</w:t>
      </w:r>
    </w:p>
    <w:bookmarkEnd w:id="29"/>
    <w:bookmarkStart w:id="30" w:name="tretynoina"/>
    <w:p>
      <w:pPr>
        <w:pStyle w:val="Heading4"/>
      </w:pPr>
      <w:r>
        <w:t xml:space="preserve">tretynoina</w:t>
      </w:r>
    </w:p>
    <w:bookmarkEnd w:id="30"/>
    <w:bookmarkStart w:id="31" w:name="adapalen"/>
    <w:p>
      <w:pPr>
        <w:pStyle w:val="Heading4"/>
      </w:pPr>
      <w:r>
        <w:t xml:space="preserve">adapalen</w:t>
      </w:r>
    </w:p>
    <w:bookmarkEnd w:id="31"/>
    <w:bookmarkStart w:id="32" w:name="tazaroten"/>
    <w:p>
      <w:pPr>
        <w:pStyle w:val="Heading4"/>
      </w:pPr>
      <w:r>
        <w:t xml:space="preserve">tazaroten</w:t>
      </w:r>
    </w:p>
    <w:bookmarkEnd w:id="32"/>
    <w:bookmarkStart w:id="33" w:name="palmitynian-retinylu"/>
    <w:p>
      <w:pPr>
        <w:pStyle w:val="Heading4"/>
      </w:pPr>
      <w:r>
        <w:t xml:space="preserve">palmitynian retinylu</w:t>
      </w:r>
    </w:p>
    <w:bookmarkEnd w:id="33"/>
    <w:bookmarkEnd w:id="34"/>
    <w:bookmarkStart w:id="35" w:name="witamina-f"/>
    <w:p>
      <w:pPr>
        <w:pStyle w:val="Heading3"/>
      </w:pPr>
      <w:r>
        <w:t xml:space="preserve">witamina F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wykład 11.10</dc:title>
  <dc:creator/>
  <cp:keywords/>
  <dcterms:created xsi:type="dcterms:W3CDTF">2022-10-25T12:12:32Z</dcterms:created>
  <dcterms:modified xsi:type="dcterms:W3CDTF">2022-10-25T12:12:32Z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