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4.10</w:t>
      </w:r>
    </w:p>
    <w:p>
      <w:pPr>
        <w:pStyle w:val="FirstParagraph"/>
      </w:pPr>
      <w:r>
        <w:t xml:space="preserve">egzamin: 1.02 9.00; 6.02 - 9.00; 13.02 - 9.00</w:t>
      </w:r>
    </w:p>
    <w:p>
      <w:pPr>
        <w:pStyle w:val="BodyText"/>
      </w:pPr>
      <w:r>
        <w:t xml:space="preserve">Ryszard Glinka - "Receptura kosmetyczna z elementami kosmetologii" 2008</w:t>
      </w:r>
      <w:r>
        <w:br/>
      </w:r>
      <w:r>
        <w:t xml:space="preserve">Sokolovska L. Vysniauskiene J, Tylaite M. 2019 "Kosmetyki naturalne DIY"</w:t>
      </w:r>
      <w:r>
        <w:br/>
      </w:r>
      <w:r>
        <w:t xml:space="preserve">Stephanie T. 2016 Domowe receptury (?)</w:t>
      </w:r>
      <w:r>
        <w:br/>
      </w:r>
      <w:r>
        <w:t xml:space="preserve">Molski M. 2013 "Nowoczesne składniki kosmetyków"</w:t>
      </w:r>
      <w:r>
        <w:br/>
      </w:r>
      <w:r>
        <w:t xml:space="preserve">"Kosmetologia i farmakologia" skóry Martini M, Waldemar Placek</w:t>
      </w:r>
      <w:r>
        <w:br/>
      </w:r>
      <w:r>
        <w:t xml:space="preserve">Ziołowy zakątek: "kosmetyki które zrobisz w domu" Hebda K.</w:t>
      </w:r>
      <w:r>
        <w:br/>
      </w:r>
      <w:r>
        <w:t xml:space="preserve">Kołodziejczak A. 2020 "Kosmetologia"</w:t>
      </w:r>
    </w:p>
    <w:p>
      <w:pPr>
        <w:pStyle w:val="BodyText"/>
      </w:pPr>
      <w:r>
        <w:t xml:space="preserve">Produkt kosmetyczny (definicja) - zagadnienie</w:t>
      </w:r>
    </w:p>
    <w:p>
      <w:pPr>
        <w:numPr>
          <w:ilvl w:val="0"/>
          <w:numId w:val="1001"/>
        </w:numPr>
        <w:pStyle w:val="Compact"/>
      </w:pPr>
      <w:r>
        <w:t xml:space="preserve">substancja lub preparat pozostający w kontakcie z częściami powierzchni ciała ludzkiego"</w:t>
      </w:r>
    </w:p>
    <w:p>
      <w:pPr>
        <w:numPr>
          <w:ilvl w:val="1"/>
          <w:numId w:val="1002"/>
        </w:numPr>
        <w:pStyle w:val="Compact"/>
      </w:pPr>
      <w:r>
        <w:t xml:space="preserve">skóra</w:t>
      </w:r>
    </w:p>
    <w:p>
      <w:pPr>
        <w:numPr>
          <w:ilvl w:val="1"/>
          <w:numId w:val="1002"/>
        </w:numPr>
        <w:pStyle w:val="Compact"/>
      </w:pPr>
      <w:r>
        <w:t xml:space="preserve">owłosienie</w:t>
      </w:r>
    </w:p>
    <w:p>
      <w:pPr>
        <w:numPr>
          <w:ilvl w:val="1"/>
          <w:numId w:val="1002"/>
        </w:numPr>
        <w:pStyle w:val="Compact"/>
      </w:pPr>
      <w:r>
        <w:t xml:space="preserve">paznokcie</w:t>
      </w:r>
    </w:p>
    <w:p>
      <w:pPr>
        <w:numPr>
          <w:ilvl w:val="1"/>
          <w:numId w:val="1002"/>
        </w:numPr>
        <w:pStyle w:val="Compact"/>
      </w:pPr>
      <w:r>
        <w:t xml:space="preserve">wargi</w:t>
      </w:r>
    </w:p>
    <w:p>
      <w:pPr>
        <w:numPr>
          <w:ilvl w:val="1"/>
          <w:numId w:val="1002"/>
        </w:numPr>
        <w:pStyle w:val="Compact"/>
      </w:pPr>
      <w:r>
        <w:t xml:space="preserve">zewnętrzne narządy płciowe</w:t>
      </w:r>
    </w:p>
    <w:p>
      <w:pPr>
        <w:numPr>
          <w:ilvl w:val="1"/>
          <w:numId w:val="1002"/>
        </w:numPr>
        <w:pStyle w:val="Compact"/>
      </w:pPr>
      <w:r>
        <w:t xml:space="preserve">zęby</w:t>
      </w:r>
    </w:p>
    <w:p>
      <w:pPr>
        <w:numPr>
          <w:ilvl w:val="1"/>
          <w:numId w:val="1002"/>
        </w:numPr>
        <w:pStyle w:val="Compact"/>
      </w:pPr>
      <w:r>
        <w:t xml:space="preserve">błony śluzowe jamy ustnej</w:t>
      </w:r>
    </w:p>
    <w:p>
      <w:pPr>
        <w:pStyle w:val="FirstParagraph"/>
      </w:pPr>
      <w:r>
        <w:t xml:space="preserve">Wyjaśnić definicje - dyrektywa - I Europejskich Wytycznych Dotyczących Kosmetyków z 1976 roku, z czym ma styczność (produkt), stosowany do: zmiany, ulepszenia wyglądu, korygowania zapachu, oczyszczenia, odżywienia, wygładzenia cery</w:t>
      </w:r>
    </w:p>
    <w:p>
      <w:pPr>
        <w:pStyle w:val="BodyText"/>
      </w:pPr>
      <w:r>
        <w:t xml:space="preserve">Kosmetyk naturalny:</w:t>
      </w:r>
    </w:p>
    <w:p>
      <w:pPr>
        <w:numPr>
          <w:ilvl w:val="0"/>
          <w:numId w:val="1003"/>
        </w:numPr>
        <w:pStyle w:val="Compact"/>
      </w:pPr>
      <w:r>
        <w:t xml:space="preserve">produkt otrzymany ze składników pochodzenia naturalnego:</w:t>
      </w:r>
    </w:p>
    <w:p>
      <w:pPr>
        <w:numPr>
          <w:ilvl w:val="1"/>
          <w:numId w:val="1004"/>
        </w:numPr>
        <w:pStyle w:val="Compact"/>
      </w:pPr>
      <w:r>
        <w:t xml:space="preserve">roślinnego</w:t>
      </w:r>
    </w:p>
    <w:p>
      <w:pPr>
        <w:numPr>
          <w:ilvl w:val="1"/>
          <w:numId w:val="1004"/>
        </w:numPr>
        <w:pStyle w:val="Compact"/>
      </w:pPr>
      <w:r>
        <w:t xml:space="preserve">zwierzęcego</w:t>
      </w:r>
    </w:p>
    <w:p>
      <w:pPr>
        <w:numPr>
          <w:ilvl w:val="1"/>
          <w:numId w:val="1004"/>
        </w:numPr>
        <w:pStyle w:val="Compact"/>
      </w:pPr>
      <w:r>
        <w:t xml:space="preserve">mineralnego</w:t>
      </w:r>
    </w:p>
    <w:p>
      <w:pPr>
        <w:numPr>
          <w:ilvl w:val="0"/>
          <w:numId w:val="1003"/>
        </w:numPr>
        <w:pStyle w:val="Compact"/>
      </w:pPr>
      <w:r>
        <w:t xml:space="preserve">uzyskany produkt naturalny uzyskany metodami:</w:t>
      </w:r>
    </w:p>
    <w:p>
      <w:pPr>
        <w:numPr>
          <w:ilvl w:val="1"/>
          <w:numId w:val="1005"/>
        </w:numPr>
        <w:pStyle w:val="Compact"/>
      </w:pPr>
      <w:r>
        <w:t xml:space="preserve">fizycznymi:</w:t>
      </w:r>
    </w:p>
    <w:p>
      <w:pPr>
        <w:numPr>
          <w:ilvl w:val="2"/>
          <w:numId w:val="1006"/>
        </w:numPr>
        <w:pStyle w:val="Compact"/>
      </w:pPr>
      <w:r>
        <w:t xml:space="preserve">suszenie (mięty)</w:t>
      </w:r>
    </w:p>
    <w:p>
      <w:pPr>
        <w:numPr>
          <w:ilvl w:val="2"/>
          <w:numId w:val="1006"/>
        </w:numPr>
        <w:pStyle w:val="Compact"/>
      </w:pPr>
      <w:r>
        <w:t xml:space="preserve">destylacja (olejków)</w:t>
      </w:r>
    </w:p>
    <w:p>
      <w:pPr>
        <w:numPr>
          <w:ilvl w:val="2"/>
          <w:numId w:val="1006"/>
        </w:numPr>
        <w:pStyle w:val="Compact"/>
      </w:pPr>
      <w:r>
        <w:t xml:space="preserve">ekstrakcja</w:t>
      </w:r>
    </w:p>
    <w:p>
      <w:pPr>
        <w:numPr>
          <w:ilvl w:val="1"/>
          <w:numId w:val="1005"/>
        </w:numPr>
        <w:pStyle w:val="Compact"/>
      </w:pPr>
      <w:r>
        <w:t xml:space="preserve">metody mikrobiologiczne</w:t>
      </w:r>
    </w:p>
    <w:p>
      <w:pPr>
        <w:numPr>
          <w:ilvl w:val="1"/>
          <w:numId w:val="1005"/>
        </w:numPr>
        <w:pStyle w:val="Compact"/>
      </w:pPr>
      <w:r>
        <w:t xml:space="preserve">enzymatyczne</w:t>
      </w:r>
    </w:p>
    <w:p>
      <w:pPr>
        <w:numPr>
          <w:ilvl w:val="0"/>
          <w:numId w:val="1003"/>
        </w:numPr>
        <w:pStyle w:val="Compact"/>
      </w:pPr>
      <w:r>
        <w:t xml:space="preserve">niezawierający zanieczyszczeń mogących zagrażać zdrowiu ludzkiemu</w:t>
      </w:r>
    </w:p>
    <w:p>
      <w:pPr>
        <w:numPr>
          <w:ilvl w:val="0"/>
          <w:numId w:val="1003"/>
        </w:numPr>
        <w:pStyle w:val="Compact"/>
      </w:pPr>
      <w:r>
        <w:t xml:space="preserve">kosmetyk ekologiczny (organiczny)</w:t>
      </w:r>
    </w:p>
    <w:p>
      <w:pPr>
        <w:numPr>
          <w:ilvl w:val="1"/>
          <w:numId w:val="1007"/>
        </w:numPr>
        <w:pStyle w:val="Compact"/>
      </w:pPr>
      <w:r>
        <w:t xml:space="preserve">naturalne składniki stanowią co najmniej 90%</w:t>
      </w:r>
    </w:p>
    <w:p>
      <w:pPr>
        <w:numPr>
          <w:ilvl w:val="1"/>
          <w:numId w:val="1007"/>
        </w:numPr>
        <w:pStyle w:val="Compact"/>
      </w:pPr>
      <w:r>
        <w:t xml:space="preserve">surowiec pochodzący z:</w:t>
      </w:r>
    </w:p>
    <w:p>
      <w:pPr>
        <w:numPr>
          <w:ilvl w:val="2"/>
          <w:numId w:val="1008"/>
        </w:numPr>
        <w:pStyle w:val="Compact"/>
      </w:pPr>
      <w:r>
        <w:t xml:space="preserve">certyfikowanych upraw ekologicznnych</w:t>
      </w:r>
    </w:p>
    <w:p>
      <w:pPr>
        <w:numPr>
          <w:ilvl w:val="2"/>
          <w:numId w:val="1008"/>
        </w:numPr>
        <w:pStyle w:val="Compact"/>
      </w:pPr>
      <w:r>
        <w:t xml:space="preserve">kontrolowanego zbioru stanowisk naturalnych</w:t>
      </w:r>
    </w:p>
    <w:p>
      <w:pPr>
        <w:pStyle w:val="FirstParagraph"/>
      </w:pPr>
      <w:r>
        <w:t xml:space="preserve">Kosmetyki - produkty "z pogranicza"</w:t>
      </w:r>
    </w:p>
    <w:p>
      <w:pPr>
        <w:numPr>
          <w:ilvl w:val="0"/>
          <w:numId w:val="1009"/>
        </w:numPr>
        <w:pStyle w:val="Compact"/>
      </w:pPr>
      <w:r>
        <w:t xml:space="preserve">granica pomiędzy:</w:t>
      </w:r>
    </w:p>
    <w:p>
      <w:pPr>
        <w:numPr>
          <w:ilvl w:val="1"/>
          <w:numId w:val="1010"/>
        </w:numPr>
        <w:pStyle w:val="Compact"/>
      </w:pPr>
      <w:r>
        <w:t xml:space="preserve">lekiem i produktem kosmetycznym</w:t>
      </w:r>
    </w:p>
    <w:p>
      <w:pPr>
        <w:numPr>
          <w:ilvl w:val="1"/>
          <w:numId w:val="1010"/>
        </w:numPr>
        <w:pStyle w:val="Compact"/>
      </w:pPr>
      <w:r>
        <w:t xml:space="preserve">lub produktem do higieny ciała</w:t>
      </w:r>
    </w:p>
    <w:p>
      <w:pPr>
        <w:numPr>
          <w:ilvl w:val="0"/>
          <w:numId w:val="1009"/>
        </w:numPr>
        <w:pStyle w:val="Compact"/>
      </w:pPr>
      <w:r>
        <w:t xml:space="preserve">lek:</w:t>
      </w:r>
    </w:p>
    <w:p>
      <w:pPr>
        <w:numPr>
          <w:ilvl w:val="1"/>
          <w:numId w:val="1011"/>
        </w:numPr>
        <w:pStyle w:val="Compact"/>
      </w:pPr>
      <w:r>
        <w:t xml:space="preserve">wykazuje działanie terapeutyczne wobec wybranej jednostki chorobowej</w:t>
      </w:r>
    </w:p>
    <w:p>
      <w:pPr>
        <w:numPr>
          <w:ilvl w:val="1"/>
          <w:numId w:val="1011"/>
        </w:numPr>
        <w:pStyle w:val="Compact"/>
      </w:pPr>
      <w:r>
        <w:t xml:space="preserve">kryteria definicji leku zależą od jego:</w:t>
      </w:r>
    </w:p>
    <w:p>
      <w:pPr>
        <w:numPr>
          <w:ilvl w:val="2"/>
          <w:numId w:val="1012"/>
        </w:numPr>
        <w:pStyle w:val="Compact"/>
      </w:pPr>
      <w:r>
        <w:t xml:space="preserve">przedstawienia</w:t>
      </w:r>
    </w:p>
    <w:p>
      <w:pPr>
        <w:numPr>
          <w:ilvl w:val="2"/>
          <w:numId w:val="1012"/>
        </w:numPr>
        <w:pStyle w:val="Compact"/>
      </w:pPr>
      <w:r>
        <w:t xml:space="preserve">funkcji</w:t>
      </w:r>
    </w:p>
    <w:p>
      <w:pPr>
        <w:numPr>
          <w:ilvl w:val="2"/>
          <w:numId w:val="1012"/>
        </w:numPr>
        <w:pStyle w:val="Compact"/>
      </w:pPr>
      <w:r>
        <w:t xml:space="preserve">składu</w:t>
      </w:r>
    </w:p>
    <w:p>
      <w:pPr>
        <w:numPr>
          <w:ilvl w:val="2"/>
          <w:numId w:val="1012"/>
        </w:numPr>
        <w:pStyle w:val="Compact"/>
      </w:pPr>
      <w:r>
        <w:t xml:space="preserve">użytego słownictwa</w:t>
      </w:r>
    </w:p>
    <w:p>
      <w:pPr>
        <w:numPr>
          <w:ilvl w:val="1"/>
          <w:numId w:val="1011"/>
        </w:numPr>
        <w:pStyle w:val="Compact"/>
      </w:pPr>
      <w:r>
        <w:t xml:space="preserve">produkt kosmetyczny ma działanie "fizjologiczne", ograniczone do:</w:t>
      </w:r>
    </w:p>
    <w:p>
      <w:pPr>
        <w:numPr>
          <w:ilvl w:val="2"/>
          <w:numId w:val="1013"/>
        </w:numPr>
        <w:pStyle w:val="Compact"/>
      </w:pPr>
      <w:r>
        <w:t xml:space="preserve">skóry</w:t>
      </w:r>
    </w:p>
    <w:p>
      <w:pPr>
        <w:numPr>
          <w:ilvl w:val="2"/>
          <w:numId w:val="1013"/>
        </w:numPr>
        <w:pStyle w:val="Compact"/>
      </w:pPr>
      <w:r>
        <w:t xml:space="preserve">błony śluzowej człowieka zdrowego</w:t>
      </w:r>
    </w:p>
    <w:p>
      <w:pPr>
        <w:numPr>
          <w:ilvl w:val="2"/>
          <w:numId w:val="1013"/>
        </w:numPr>
        <w:pStyle w:val="Compact"/>
      </w:pPr>
      <w:r>
        <w:t xml:space="preserve">nie ma na celu działania terapeutycznego</w:t>
      </w:r>
    </w:p>
    <w:bookmarkStart w:id="20" w:name="inci"/>
    <w:p>
      <w:pPr>
        <w:pStyle w:val="Heading3"/>
      </w:pPr>
      <w:r>
        <w:t xml:space="preserve">INCI</w:t>
      </w:r>
    </w:p>
    <w:p>
      <w:pPr>
        <w:pStyle w:val="FirstParagraph"/>
      </w:pPr>
      <w:r>
        <w:t xml:space="preserve">Międzynarodowe Nazewnictwo Składników Kosmetycznych</w:t>
      </w:r>
      <w:r>
        <w:br/>
      </w:r>
      <w:r>
        <w:t xml:space="preserve">obowiązuje w EU i krajach człokowskich</w:t>
      </w:r>
    </w:p>
    <w:p>
      <w:pPr>
        <w:pStyle w:val="BodyText"/>
      </w:pPr>
      <w:r>
        <w:t xml:space="preserve">Składniki spisane są:</w:t>
      </w:r>
    </w:p>
    <w:p>
      <w:pPr>
        <w:numPr>
          <w:ilvl w:val="0"/>
          <w:numId w:val="1014"/>
        </w:numPr>
        <w:pStyle w:val="Compact"/>
      </w:pPr>
      <w:r>
        <w:t xml:space="preserve">w malejącym porządku ilościowym</w:t>
      </w:r>
    </w:p>
    <w:p>
      <w:pPr>
        <w:numPr>
          <w:ilvl w:val="0"/>
          <w:numId w:val="1014"/>
        </w:numPr>
        <w:pStyle w:val="Compact"/>
      </w:pPr>
      <w:r>
        <w:t xml:space="preserve">aż do stężenia substancji 1%</w:t>
      </w:r>
    </w:p>
    <w:p>
      <w:pPr>
        <w:numPr>
          <w:ilvl w:val="0"/>
          <w:numId w:val="1014"/>
        </w:numPr>
        <w:pStyle w:val="Compact"/>
      </w:pPr>
      <w:r>
        <w:t xml:space="preserve">składniki o stężeniu &lt;1% mogą być wymienione w sposób nieuporządkowany</w:t>
      </w:r>
    </w:p>
    <w:p>
      <w:pPr>
        <w:numPr>
          <w:ilvl w:val="1"/>
          <w:numId w:val="1015"/>
        </w:numPr>
        <w:pStyle w:val="Compact"/>
      </w:pPr>
      <w:r>
        <w:t xml:space="preserve">kolejność: woda -&gt; substancje tłuszczowe -&gt; substancje powierzchniowo czynne -&gt; substancje aktywne -&gt; konserwanty przeciwbakteryjne -&gt; antyutleniacze -&gt; barwniki -&gt; zapachy ("zapach"; "aromat")</w:t>
      </w:r>
    </w:p>
    <w:p>
      <w:pPr>
        <w:pStyle w:val="FirstParagraph"/>
      </w:pPr>
      <w:r>
        <w:t xml:space="preserve">Nazwy chemiczne pisane są w języku angielskim, nazwy składników pochodzenia roślinnego w języku łacińskim</w:t>
      </w:r>
    </w:p>
    <w:p>
      <w:pPr>
        <w:pStyle w:val="BodyText"/>
      </w:pPr>
      <w:r>
        <w:t xml:space="preserve">Symbol trwałości produktów kosmetycznych</w:t>
      </w:r>
    </w:p>
    <w:bookmarkEnd w:id="20"/>
    <w:bookmarkStart w:id="21" w:name="barwniki-w-kosmetyce"/>
    <w:p>
      <w:pPr>
        <w:pStyle w:val="Heading3"/>
      </w:pPr>
      <w:r>
        <w:t xml:space="preserve">Barwniki w kosmetyce</w:t>
      </w:r>
    </w:p>
    <w:p>
      <w:pPr>
        <w:pStyle w:val="FirstParagraph"/>
      </w:pPr>
      <w:r>
        <w:t xml:space="preserve">Są określane numerem wg indeksu kolorów - Colour index (CI)</w:t>
      </w:r>
      <w:r>
        <w:br/>
      </w:r>
      <w:r>
        <w:t xml:space="preserve">Jest to jedyny sposób ich identyfikacji</w:t>
      </w:r>
      <w:r>
        <w:br/>
      </w:r>
      <w:r>
        <w:t xml:space="preserve">Występują pod:</w:t>
      </w:r>
    </w:p>
    <w:p>
      <w:pPr>
        <w:numPr>
          <w:ilvl w:val="0"/>
          <w:numId w:val="1016"/>
        </w:numPr>
        <w:pStyle w:val="Compact"/>
      </w:pPr>
      <w:r>
        <w:t xml:space="preserve">nazwą CI - Colour Index</w:t>
      </w:r>
    </w:p>
    <w:p>
      <w:pPr>
        <w:numPr>
          <w:ilvl w:val="0"/>
          <w:numId w:val="1016"/>
        </w:numPr>
        <w:pStyle w:val="Compact"/>
      </w:pPr>
      <w:r>
        <w:t xml:space="preserve">liczbą od 10 000 do 80 000</w:t>
      </w:r>
    </w:p>
    <w:p>
      <w:pPr>
        <w:numPr>
          <w:ilvl w:val="0"/>
          <w:numId w:val="1016"/>
        </w:numPr>
        <w:pStyle w:val="Compact"/>
      </w:pPr>
      <w:r>
        <w:t xml:space="preserve">każde 10 000 odpowiada innej klasie chemicznej</w:t>
      </w:r>
    </w:p>
    <w:p>
      <w:pPr>
        <w:pStyle w:val="FirstParagraph"/>
      </w:pPr>
      <w:r>
        <w:t xml:space="preserve">Farby do włosów o złożonej budowie chemicznej oznaczone są przez:</w:t>
      </w:r>
    </w:p>
    <w:p>
      <w:pPr>
        <w:numPr>
          <w:ilvl w:val="0"/>
          <w:numId w:val="1017"/>
        </w:numPr>
        <w:pStyle w:val="Compact"/>
      </w:pPr>
      <w:r>
        <w:t xml:space="preserve">kombinację koloru</w:t>
      </w:r>
    </w:p>
    <w:p>
      <w:pPr>
        <w:numPr>
          <w:ilvl w:val="0"/>
          <w:numId w:val="1017"/>
        </w:numPr>
        <w:pStyle w:val="Compact"/>
      </w:pPr>
      <w:r>
        <w:t xml:space="preserve">numeru poprzedzonego literami HC (hair color)</w:t>
      </w:r>
    </w:p>
    <w:p>
      <w:pPr>
        <w:pStyle w:val="FirstParagraph"/>
      </w:pPr>
      <w:r>
        <w:t xml:space="preserve">4,35; 2 - poziom koloru; 35 - poziom refleksu (pierwsza cyfra - dominujący refleks, druga cyfra - dodatkowy refleks)</w:t>
      </w:r>
    </w:p>
    <w:p>
      <w:pPr>
        <w:pStyle w:val="BodyText"/>
      </w:pPr>
      <w:r>
        <w:t xml:space="preserve">odczytywanie numerów farb do włosów:</w:t>
      </w:r>
      <w:r>
        <w:br/>
      </w:r>
      <w:r>
        <w:t xml:space="preserve">kolor:</w:t>
      </w:r>
    </w:p>
    <w:p>
      <w:pPr>
        <w:pStyle w:val="BodyText"/>
      </w:pPr>
      <w:r>
        <w:t xml:space="preserve">im niższy numer - tym ciemniejszy kolor</w:t>
      </w:r>
      <w:r>
        <w:br/>
      </w:r>
      <w:r>
        <w:t xml:space="preserve">im wyższy numer - tym jaśniejszy kolor</w:t>
      </w:r>
    </w:p>
    <w:p>
      <w:pPr>
        <w:pStyle w:val="BodyText"/>
      </w:pPr>
      <w:r>
        <w:t xml:space="preserve">refleks:</w:t>
      </w:r>
      <w:r>
        <w:br/>
      </w:r>
      <w:r>
        <w:t xml:space="preserve">0 - neutralny</w:t>
      </w:r>
      <w:r>
        <w:br/>
      </w:r>
      <w:r>
        <w:t xml:space="preserve">1 - popielaty</w:t>
      </w:r>
      <w:r>
        <w:br/>
      </w:r>
      <w:r>
        <w:t xml:space="preserve">2 - opalizujący</w:t>
      </w:r>
      <w:r>
        <w:br/>
      </w:r>
      <w:r>
        <w:t xml:space="preserve">3 - złocisty</w:t>
      </w:r>
      <w:r>
        <w:br/>
      </w:r>
      <w:r>
        <w:t xml:space="preserve">4 - miedziany</w:t>
      </w:r>
      <w:r>
        <w:br/>
      </w:r>
      <w:r>
        <w:t xml:space="preserve">5 - mahoniowy (ciepły)</w:t>
      </w:r>
      <w:r>
        <w:br/>
      </w:r>
      <w:r>
        <w:t xml:space="preserve">6 - czerwony (wiśniowy, chłodny)</w:t>
      </w:r>
      <w:r>
        <w:br/>
      </w:r>
      <w:r>
        <w:t xml:space="preserve">7 - metaliczny (chłodny)</w:t>
      </w:r>
    </w:p>
    <w:p>
      <w:pPr>
        <w:pStyle w:val="BodyText"/>
      </w:pPr>
      <w:r>
        <w:t xml:space="preserve">oznaczenia literowe:</w:t>
      </w:r>
      <w:r>
        <w:br/>
      </w:r>
      <w:r>
        <w:t xml:space="preserve">A - popielaty</w:t>
      </w:r>
      <w:r>
        <w:br/>
      </w:r>
      <w:r>
        <w:t xml:space="preserve">B - beż, brąz</w:t>
      </w:r>
      <w:r>
        <w:br/>
      </w:r>
      <w:r>
        <w:t xml:space="preserve">S - srebrny</w:t>
      </w:r>
      <w:r>
        <w:br/>
      </w:r>
      <w:r>
        <w:t xml:space="preserve">G - złocisty</w:t>
      </w:r>
      <w:r>
        <w:br/>
      </w:r>
      <w:r>
        <w:t xml:space="preserve">V - opalizujący</w:t>
      </w:r>
      <w:r>
        <w:br/>
      </w:r>
      <w:r>
        <w:t xml:space="preserve">R - czerwony</w:t>
      </w:r>
      <w:r>
        <w:br/>
      </w:r>
      <w:r>
        <w:t xml:space="preserve">N - neuralny, naturalny</w:t>
      </w:r>
    </w:p>
    <w:bookmarkEnd w:id="21"/>
    <w:bookmarkStart w:id="23" w:name="najważniejsze-grupy-składników"/>
    <w:p>
      <w:pPr>
        <w:pStyle w:val="Heading2"/>
      </w:pPr>
      <w:r>
        <w:t xml:space="preserve">Najważniejsze grupy składników:</w:t>
      </w:r>
    </w:p>
    <w:p>
      <w:pPr>
        <w:numPr>
          <w:ilvl w:val="0"/>
          <w:numId w:val="1018"/>
        </w:numPr>
        <w:pStyle w:val="Compact"/>
      </w:pPr>
      <w:r>
        <w:t xml:space="preserve">rozpuszczalniki: woda, alkohole (etanol), glicerol</w:t>
      </w:r>
    </w:p>
    <w:p>
      <w:pPr>
        <w:numPr>
          <w:ilvl w:val="0"/>
          <w:numId w:val="1018"/>
        </w:numPr>
        <w:pStyle w:val="Compact"/>
      </w:pPr>
      <w:r>
        <w:t xml:space="preserve">środki powierzchniowo-czynne i emulgatory: alkohol cetylowy, tweeny, spany, SLES, cocamidopropyl betaine</w:t>
      </w:r>
    </w:p>
    <w:p>
      <w:pPr>
        <w:numPr>
          <w:ilvl w:val="0"/>
          <w:numId w:val="1018"/>
        </w:numPr>
        <w:pStyle w:val="Compact"/>
      </w:pPr>
      <w:r>
        <w:t xml:space="preserve">składniki zmiękczające skórę: alkohol cetylowy, cholesterol, euceryna</w:t>
      </w:r>
    </w:p>
    <w:p>
      <w:pPr>
        <w:numPr>
          <w:ilvl w:val="0"/>
          <w:numId w:val="1018"/>
        </w:numPr>
        <w:pStyle w:val="Compact"/>
      </w:pPr>
      <w:r>
        <w:t xml:space="preserve">substancje nawilżające: glicerol, glikole, hydrolizaty białkowe, mocznik, węglowodany, mleczan sodu, kwas mlekowy, aminokwasy</w:t>
      </w:r>
    </w:p>
    <w:p>
      <w:pPr>
        <w:numPr>
          <w:ilvl w:val="0"/>
          <w:numId w:val="1018"/>
        </w:numPr>
        <w:pStyle w:val="Compact"/>
      </w:pPr>
      <w:r>
        <w:t xml:space="preserve">substancje kondycjonujące (do pielęgnacji włosów): kwasy tłuszczowe, alkohole, glikole, silikony, hydrolizaty białkowe, kationowe związki powierzchniowo-czynne</w:t>
      </w:r>
    </w:p>
    <w:p>
      <w:pPr>
        <w:numPr>
          <w:ilvl w:val="0"/>
          <w:numId w:val="1018"/>
        </w:numPr>
        <w:pStyle w:val="Compact"/>
      </w:pPr>
      <w:r>
        <w:t xml:space="preserve">substancje aktywne: witaminy, fitohormony, związki fenolowe</w:t>
      </w:r>
    </w:p>
    <w:p>
      <w:pPr>
        <w:numPr>
          <w:ilvl w:val="0"/>
          <w:numId w:val="1018"/>
        </w:numPr>
        <w:pStyle w:val="Compact"/>
      </w:pPr>
      <w:r>
        <w:t xml:space="preserve">substancje konserwujące: parabeny, kwasy (benzoesowy, sorbowy, dehydrooctowy)</w:t>
      </w:r>
    </w:p>
    <w:p>
      <w:pPr>
        <w:numPr>
          <w:ilvl w:val="1"/>
          <w:numId w:val="1019"/>
        </w:numPr>
        <w:pStyle w:val="Compact"/>
      </w:pPr>
      <w:r>
        <w:t xml:space="preserve">podstawowe zadanie to utrzymanie kosmetyku w czystości mikrobiologicznej</w:t>
      </w:r>
    </w:p>
    <w:p>
      <w:pPr>
        <w:numPr>
          <w:ilvl w:val="0"/>
          <w:numId w:val="1018"/>
        </w:numPr>
        <w:pStyle w:val="Compact"/>
      </w:pPr>
      <w:r>
        <w:t xml:space="preserve">substancje antyoksydacyjne: tokoferole, karotenoidy</w:t>
      </w:r>
    </w:p>
    <w:p>
      <w:pPr>
        <w:numPr>
          <w:ilvl w:val="0"/>
          <w:numId w:val="1018"/>
        </w:numPr>
        <w:pStyle w:val="Compact"/>
      </w:pPr>
      <w:r>
        <w:t xml:space="preserve">substancje promieniochłonne</w:t>
      </w:r>
    </w:p>
    <w:p>
      <w:pPr>
        <w:numPr>
          <w:ilvl w:val="0"/>
          <w:numId w:val="1018"/>
        </w:numPr>
        <w:pStyle w:val="Compact"/>
      </w:pPr>
      <w:r>
        <w:t xml:space="preserve">substancje złuszczające: kwas glikolowy, kwas mlekowy, kwas cytrynowy</w:t>
      </w:r>
    </w:p>
    <w:p>
      <w:pPr>
        <w:numPr>
          <w:ilvl w:val="0"/>
          <w:numId w:val="1018"/>
        </w:numPr>
        <w:pStyle w:val="Compact"/>
      </w:pPr>
      <w:r>
        <w:t xml:space="preserve">substancje odświeżające smak i zapach: mentol, olejki eteryczne</w:t>
      </w:r>
    </w:p>
    <w:p>
      <w:pPr>
        <w:numPr>
          <w:ilvl w:val="0"/>
          <w:numId w:val="1018"/>
        </w:numPr>
        <w:pStyle w:val="Compact"/>
      </w:pPr>
      <w:r>
        <w:t xml:space="preserve">substancje zakwaszające: kwas mlekowy, kwasy owocowe, kwas askorbinowy (obniżają pH)</w:t>
      </w:r>
    </w:p>
    <w:p>
      <w:pPr>
        <w:numPr>
          <w:ilvl w:val="0"/>
          <w:numId w:val="1018"/>
        </w:numPr>
        <w:pStyle w:val="Compact"/>
      </w:pPr>
      <w:r>
        <w:t xml:space="preserve">składniki łagodzące i kojące: alantoina, azuleny, śluzy roślinne</w:t>
      </w:r>
    </w:p>
    <w:p>
      <w:pPr>
        <w:numPr>
          <w:ilvl w:val="0"/>
          <w:numId w:val="1018"/>
        </w:numPr>
        <w:pStyle w:val="Compact"/>
      </w:pPr>
      <w:r>
        <w:t xml:space="preserve">inne: składniki czyszczące i polerujące, kryjące, zwiększające przyczepność, poślizgowe, wybielające, drażniące, barwiące, zapachowe</w:t>
      </w:r>
    </w:p>
    <w:bookmarkStart w:id="22" w:name="skróty"/>
    <w:p>
      <w:pPr>
        <w:pStyle w:val="Heading4"/>
      </w:pPr>
      <w:r>
        <w:t xml:space="preserve">skróty:</w:t>
      </w:r>
    </w:p>
    <w:p>
      <w:pPr>
        <w:pStyle w:val="FirstParagraph"/>
      </w:pPr>
      <w:r>
        <w:t xml:space="preserve">BHA</w:t>
      </w:r>
      <w:r>
        <w:br/>
      </w:r>
      <w:r>
        <w:t xml:space="preserve">BHT</w:t>
      </w:r>
      <w:r>
        <w:br/>
      </w:r>
      <w:r>
        <w:t xml:space="preserve">EDTA</w:t>
      </w:r>
      <w:r>
        <w:br/>
      </w:r>
      <w:r>
        <w:t xml:space="preserve">PABA</w:t>
      </w:r>
      <w:r>
        <w:br/>
      </w:r>
      <w:r>
        <w:t xml:space="preserve">PEG</w:t>
      </w:r>
      <w:r>
        <w:br/>
      </w:r>
      <w:r>
        <w:t xml:space="preserve">TEA</w:t>
      </w:r>
      <w:r>
        <w:br/>
      </w:r>
      <w:r>
        <w:t xml:space="preserve">DEA</w:t>
      </w:r>
      <w:r>
        <w:br/>
      </w:r>
      <w:r>
        <w:t xml:space="preserve">AMP</w:t>
      </w:r>
      <w:r>
        <w:br/>
      </w:r>
      <w:r>
        <w:t xml:space="preserve">AMDP</w:t>
      </w:r>
      <w:r>
        <w:br/>
      </w:r>
      <w:r>
        <w:t xml:space="preserve">DMAPA</w:t>
      </w:r>
      <w:r>
        <w:br/>
      </w:r>
      <w:r>
        <w:t xml:space="preserve">DMDM-hydration</w:t>
      </w:r>
      <w:r>
        <w:br/>
      </w:r>
      <w:r>
        <w:t xml:space="preserve">DMHF</w:t>
      </w:r>
      <w:r>
        <w:br/>
      </w:r>
      <w:r>
        <w:t xml:space="preserve">MIPA</w:t>
      </w:r>
      <w:r>
        <w:br/>
      </w:r>
      <w:r>
        <w:t xml:space="preserve">PPG</w:t>
      </w:r>
      <w:r>
        <w:br/>
      </w:r>
      <w:r>
        <w:t xml:space="preserve">MEK</w:t>
      </w:r>
      <w:r>
        <w:br/>
      </w:r>
      <w:r>
        <w:t xml:space="preserve">PTFE</w:t>
      </w:r>
    </w:p>
    <w:bookmarkEnd w:id="22"/>
    <w:bookmarkEnd w:id="23"/>
    <w:bookmarkStart w:id="24" w:name="formy-kosmetyków"/>
    <w:p>
      <w:pPr>
        <w:pStyle w:val="Heading1"/>
      </w:pPr>
      <w:r>
        <w:t xml:space="preserve">Formy kosmetyków</w:t>
      </w:r>
    </w:p>
    <w:p>
      <w:pPr>
        <w:pStyle w:val="FirstParagraph"/>
      </w:pPr>
      <w:r>
        <w:t xml:space="preserve">ze względu na pełnione funkcje:</w:t>
      </w:r>
    </w:p>
    <w:p>
      <w:pPr>
        <w:numPr>
          <w:ilvl w:val="0"/>
          <w:numId w:val="1020"/>
        </w:numPr>
        <w:pStyle w:val="Compact"/>
      </w:pPr>
      <w:r>
        <w:t xml:space="preserve">kosmetyki przyspieszające opalanie</w:t>
      </w:r>
    </w:p>
    <w:p>
      <w:pPr>
        <w:numPr>
          <w:ilvl w:val="1"/>
          <w:numId w:val="1021"/>
        </w:numPr>
        <w:pStyle w:val="Compact"/>
      </w:pPr>
      <w:r>
        <w:t xml:space="preserve">zawierają związki przyspieszające syntezę barwnika melaniny w skórze</w:t>
      </w:r>
    </w:p>
    <w:p>
      <w:pPr>
        <w:numPr>
          <w:ilvl w:val="1"/>
          <w:numId w:val="1021"/>
        </w:numPr>
        <w:pStyle w:val="Compact"/>
      </w:pPr>
      <w:r>
        <w:t xml:space="preserve">substancje przyspieszające proces melanogenezy nazywane są fotodynamicznymi</w:t>
      </w:r>
    </w:p>
    <w:p>
      <w:pPr>
        <w:numPr>
          <w:ilvl w:val="1"/>
          <w:numId w:val="1021"/>
        </w:numPr>
        <w:pStyle w:val="Compact"/>
      </w:pPr>
      <w:r>
        <w:t xml:space="preserve">w preparatach kosmetycznych stosowany jest: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tyrozyna lub jej pochodne</w:t>
      </w:r>
    </w:p>
    <w:p>
      <w:pPr>
        <w:numPr>
          <w:ilvl w:val="2"/>
          <w:numId w:val="1022"/>
        </w:numPr>
        <w:pStyle w:val="Compact"/>
      </w:pPr>
      <w:r>
        <w:t xml:space="preserve">jabłczan L-tyrozyny</w:t>
      </w:r>
    </w:p>
    <w:p>
      <w:pPr>
        <w:numPr>
          <w:ilvl w:val="2"/>
          <w:numId w:val="1022"/>
        </w:numPr>
        <w:pStyle w:val="Compact"/>
      </w:pPr>
      <w:r>
        <w:t xml:space="preserve">tyrozynian glukozy</w:t>
      </w:r>
    </w:p>
    <w:p>
      <w:pPr>
        <w:numPr>
          <w:ilvl w:val="2"/>
          <w:numId w:val="1022"/>
        </w:numPr>
        <w:pStyle w:val="Compact"/>
      </w:pPr>
      <w:r>
        <w:t xml:space="preserve">N-acetylotyrozyna</w:t>
      </w:r>
    </w:p>
    <w:p>
      <w:pPr>
        <w:numPr>
          <w:ilvl w:val="2"/>
          <w:numId w:val="1022"/>
        </w:numPr>
        <w:pStyle w:val="Compact"/>
      </w:pPr>
      <w:r>
        <w:t xml:space="preserve">L-DOPA</w:t>
      </w:r>
    </w:p>
    <w:p>
      <w:pPr>
        <w:numPr>
          <w:ilvl w:val="1"/>
          <w:numId w:val="1021"/>
        </w:numPr>
        <w:pStyle w:val="Compact"/>
      </w:pPr>
      <w:r>
        <w:t xml:space="preserve">tyrozyna w skórze pobudza działąnie katalizatora melanogenezy, enzymu tyrozynazy</w:t>
      </w:r>
    </w:p>
    <w:p>
      <w:pPr>
        <w:numPr>
          <w:ilvl w:val="1"/>
          <w:numId w:val="1021"/>
        </w:numPr>
        <w:pStyle w:val="Compact"/>
      </w:pPr>
      <w:r>
        <w:t xml:space="preserve">tyrozyna i jej pochodne:</w:t>
      </w:r>
    </w:p>
    <w:p>
      <w:pPr>
        <w:numPr>
          <w:ilvl w:val="2"/>
          <w:numId w:val="1023"/>
        </w:numPr>
        <w:pStyle w:val="Compact"/>
      </w:pPr>
      <w:r>
        <w:t xml:space="preserve">są łatwiej wchłaniane przez naskórek</w:t>
      </w:r>
    </w:p>
    <w:p>
      <w:pPr>
        <w:numPr>
          <w:ilvl w:val="2"/>
          <w:numId w:val="1023"/>
        </w:numPr>
        <w:pStyle w:val="Compact"/>
      </w:pPr>
      <w:r>
        <w:t xml:space="preserve">skuteczniej przyspieszają powstawanie opalenizny</w:t>
      </w:r>
    </w:p>
    <w:p>
      <w:pPr>
        <w:numPr>
          <w:ilvl w:val="2"/>
          <w:numId w:val="1023"/>
        </w:numPr>
        <w:pStyle w:val="Compact"/>
      </w:pPr>
      <w:r>
        <w:t xml:space="preserve">w obecności aminokwasów, hydrolizatów protein, np. kolagenu</w:t>
      </w:r>
    </w:p>
    <w:p>
      <w:pPr>
        <w:numPr>
          <w:ilvl w:val="1"/>
          <w:numId w:val="1021"/>
        </w:numPr>
        <w:pStyle w:val="Compact"/>
      </w:pPr>
      <w:r>
        <w:t xml:space="preserve">samoopalacze nadają skórze tylko powierzchniowe zabarwienie, tzw. sztuczną opaleniznę</w:t>
      </w:r>
    </w:p>
    <w:p>
      <w:pPr>
        <w:numPr>
          <w:ilvl w:val="1"/>
          <w:numId w:val="1021"/>
        </w:numPr>
        <w:pStyle w:val="Compact"/>
      </w:pPr>
      <w:r>
        <w:t xml:space="preserve">podstawowe cechy tych produktów:</w:t>
      </w:r>
    </w:p>
    <w:p>
      <w:pPr>
        <w:numPr>
          <w:ilvl w:val="2"/>
          <w:numId w:val="1024"/>
        </w:numPr>
        <w:pStyle w:val="Compact"/>
      </w:pPr>
      <w:r>
        <w:t xml:space="preserve">trwałość</w:t>
      </w:r>
    </w:p>
    <w:p>
      <w:pPr>
        <w:numPr>
          <w:ilvl w:val="2"/>
          <w:numId w:val="1024"/>
        </w:numPr>
        <w:pStyle w:val="Compact"/>
      </w:pPr>
      <w:r>
        <w:t xml:space="preserve">niskie prawdopodobieństwo wywołania</w:t>
      </w:r>
    </w:p>
    <w:p>
      <w:pPr>
        <w:numPr>
          <w:ilvl w:val="3"/>
          <w:numId w:val="1025"/>
        </w:numPr>
        <w:pStyle w:val="Compact"/>
      </w:pPr>
      <w:r>
        <w:t xml:space="preserve">reakcji alergicznych</w:t>
      </w:r>
    </w:p>
    <w:p>
      <w:pPr>
        <w:numPr>
          <w:ilvl w:val="3"/>
          <w:numId w:val="1025"/>
        </w:numPr>
        <w:pStyle w:val="Compact"/>
      </w:pPr>
      <w:r>
        <w:t xml:space="preserve">podrażnień na skórze</w:t>
      </w:r>
    </w:p>
    <w:p>
      <w:pPr>
        <w:numPr>
          <w:ilvl w:val="2"/>
          <w:numId w:val="1024"/>
        </w:numPr>
        <w:pStyle w:val="Compact"/>
      </w:pPr>
      <w:r>
        <w:t xml:space="preserve">dihydroksyaceton (DHA)</w:t>
      </w:r>
    </w:p>
    <w:p>
      <w:pPr>
        <w:numPr>
          <w:ilvl w:val="0"/>
          <w:numId w:val="1020"/>
        </w:numPr>
        <w:pStyle w:val="Compact"/>
      </w:pPr>
      <w:r>
        <w:t xml:space="preserve">ochrony przeciwsłonecznej</w:t>
      </w:r>
    </w:p>
    <w:p>
      <w:pPr>
        <w:numPr>
          <w:ilvl w:val="0"/>
          <w:numId w:val="1020"/>
        </w:numPr>
        <w:pStyle w:val="Compact"/>
      </w:pPr>
      <w:r>
        <w:t xml:space="preserve">szampony</w:t>
      </w:r>
    </w:p>
    <w:p>
      <w:pPr>
        <w:numPr>
          <w:ilvl w:val="0"/>
          <w:numId w:val="1020"/>
        </w:numPr>
        <w:pStyle w:val="Compact"/>
      </w:pPr>
      <w:r>
        <w:t xml:space="preserve">mydła</w:t>
      </w:r>
    </w:p>
    <w:p>
      <w:pPr>
        <w:numPr>
          <w:ilvl w:val="0"/>
          <w:numId w:val="1020"/>
        </w:numPr>
        <w:pStyle w:val="Compact"/>
      </w:pPr>
      <w:r>
        <w:t xml:space="preserve">dezodoranty i antyperspiranty</w:t>
      </w:r>
    </w:p>
    <w:p>
      <w:pPr>
        <w:numPr>
          <w:ilvl w:val="0"/>
          <w:numId w:val="1020"/>
        </w:numPr>
        <w:pStyle w:val="Compact"/>
      </w:pPr>
      <w:r>
        <w:t xml:space="preserve">pasty do zębów</w:t>
      </w:r>
    </w:p>
    <w:p>
      <w:pPr>
        <w:numPr>
          <w:ilvl w:val="0"/>
          <w:numId w:val="1020"/>
        </w:numPr>
        <w:pStyle w:val="Compact"/>
      </w:pPr>
      <w:r>
        <w:t xml:space="preserve">kosmetyki do paznokci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4.10</dc:title>
  <dc:creator/>
  <cp:keywords/>
  <dcterms:created xsi:type="dcterms:W3CDTF">2022-10-25T12:12:26Z</dcterms:created>
  <dcterms:modified xsi:type="dcterms:W3CDTF">2022-10-25T12:12:26Z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