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7.10</w:t>
      </w:r>
    </w:p>
    <w:p>
      <w:pPr>
        <w:pStyle w:val="FirstParagraph"/>
      </w:pPr>
      <w:hyperlink r:id="rId20">
        <w:r>
          <w:rPr>
            <w:rStyle w:val="Hyperlink"/>
          </w:rPr>
          <w:t xml:space="preserve">pawel.sobczak@up.lublin.pl</w:t>
        </w:r>
      </w:hyperlink>
    </w:p>
    <w:p>
      <w:pPr>
        <w:pStyle w:val="BodyText"/>
      </w:pPr>
      <w:r>
        <w:t xml:space="preserve">pok. 263 Głęboka 28 (CIW)</w:t>
      </w:r>
    </w:p>
    <w:p>
      <w:pPr>
        <w:pStyle w:val="BodyText"/>
      </w:pPr>
      <w:r>
        <w:rPr>
          <w:bCs/>
          <w:b/>
        </w:rPr>
        <w:t xml:space="preserve">"substancja"</w:t>
      </w:r>
      <w:r>
        <w:t xml:space="preserve"> </w:t>
      </w:r>
      <w:r>
        <w:t xml:space="preserve">oznacza pierwiastek chemiczny i jego związki w stanie, w jakim występują w przyrodzie lub zostają uzyskane za pomocą procesu produkcyjnego, z wszelkimi dodatkami wymaganymi do zachowania ich trwałości oraz wszelkimi zanieczyszczeniami powstałymi w wyniku zastosowanego procesu, wyłączając rozpuszczalniki, które można oddzielić bez wpływu na stabilność lub zmiany jej składu</w:t>
      </w:r>
    </w:p>
    <w:p>
      <w:pPr>
        <w:pStyle w:val="BodyText"/>
      </w:pPr>
      <w:r>
        <w:t xml:space="preserve">"mieszanina" oznacza mieszaninę lub roztwór składający się z dwóch lub więcej substancji</w:t>
      </w:r>
    </w:p>
    <w:p>
      <w:pPr>
        <w:pStyle w:val="BodyText"/>
      </w:pPr>
      <w:r>
        <w:t xml:space="preserve">"producent" oznacza każdą osobę fizyczną lub prawną, która wytwarza produkt kosmetyczny lub zleca zaprojektowanie lub wytworzenie produktu i wprowadza ten produkt do obrotu pod własną nazwą lub znakiem towarowym</w:t>
      </w:r>
    </w:p>
    <w:p>
      <w:pPr>
        <w:pStyle w:val="BodyText"/>
      </w:pPr>
      <w:r>
        <w:t xml:space="preserve">"dystrybutor" oznacza każdą osobę fizyczną lub prawną w łańcuchu dostaw, niebędącą producentem ani importerem, która udostępnia produkt kosmetyczny na rynku Wspólnoty</w:t>
      </w:r>
    </w:p>
    <w:p>
      <w:pPr>
        <w:pStyle w:val="BodyText"/>
      </w:pPr>
      <w:r>
        <w:t xml:space="preserve">"użytkownik końcowy" oznacza konsumenta lub osobę wykorzystującą dany produkt kosmetyczny w ramach działalności zawodowej</w:t>
      </w:r>
    </w:p>
    <w:p>
      <w:pPr>
        <w:pStyle w:val="BodyText"/>
      </w:pPr>
      <w:r>
        <w:t xml:space="preserve">"udostępnienie na rynku" oznacza każde odpłatne lub nieodpłatne dostarczenie produtku kosmetycznego na rynek Wspólnoty do celów dystrybucji, konsumpcji lub stosowania, w ramach działalności handlowej</w:t>
      </w:r>
    </w:p>
    <w:p>
      <w:pPr>
        <w:pStyle w:val="BodyText"/>
      </w:pPr>
      <w:r>
        <w:t xml:space="preserve">"wprowadzenie do obroty" oznacza udostępnienie produktu ksometycznego na rynku Wspólnoty po raz pierwszy</w:t>
      </w:r>
    </w:p>
    <w:p>
      <w:pPr>
        <w:pStyle w:val="BodyText"/>
      </w:pPr>
      <w:r>
        <w:t xml:space="preserve">"substancje konserwujące" oznacza substancje przeznaczone wyłącznie lub głównie do hamowania rozwoju drobnoustrojów w produkcie kosmetyczym</w:t>
      </w:r>
    </w:p>
    <w:p>
      <w:pPr>
        <w:pStyle w:val="BodyText"/>
      </w:pPr>
      <w:r>
        <w:t xml:space="preserve">"barwniki" oznacza substancje przeznaczone wyłącznie lub głównie do barwienia produktu kosmetycznego, całego ciała lub niektórych jego części, przez absorpcję lub odbicie światła widzialnego; ponadto za barwniki uważa się prekursory utleniających barwników do włosów</w:t>
      </w:r>
    </w:p>
    <w:p>
      <w:pPr>
        <w:pStyle w:val="BodyText"/>
      </w:pPr>
      <w:r>
        <w:t xml:space="preserve">"substancje promieniochronne" oznacza substancje przeznaczone wyłącznie lub głównie do ochrony skóry przed niektórymi rodzajami promieniowania UV przez odbijanie lub rozpraszanie tego promieniowania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pawel.sobczak@up.lublin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pawel.sobczak@up.lublin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7.10</dc:title>
  <dc:creator/>
  <cp:keywords/>
  <dcterms:created xsi:type="dcterms:W3CDTF">2022-10-25T12:13:18Z</dcterms:created>
  <dcterms:modified xsi:type="dcterms:W3CDTF">2022-10-25T12:13:18Z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