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Julianna Wisz</w:t>
      </w:r>
    </w:p>
    <w:p>
      <w:pPr>
        <w:pStyle w:val="Normal"/>
        <w:bidi w:val="0"/>
        <w:jc w:val="left"/>
        <w:rPr/>
      </w:pPr>
      <w:r>
        <w:rPr/>
        <w:t>Biokosmetologia gr. 3</w:t>
      </w:r>
    </w:p>
    <w:p>
      <w:pPr>
        <w:pStyle w:val="Normal"/>
        <w:bidi w:val="0"/>
        <w:jc w:val="left"/>
        <w:rPr/>
      </w:pPr>
      <w:r>
        <w:rPr/>
        <w:t>Toksykologia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Oznaczanie fosforanów w wodach powierzchniowych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Zagadnienia: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Źródła zanieczyszczenia wód związkami fosforu 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Eutrofizacja wód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Ćwiczenie laboratoryjne: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Krzywa kalibracyjna: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Przygotowano roztwór roboczy fosforanów: do kolby miarowej (100 mL) wlano 0,25 mL roztworu podstawowego fosforanów (2 mg/mL), dopełniono wodą destylowaną do kreski i dokładnie wymieszano. Do siedmiu kolb miarowych (50 mL) dodano kolejno: 0,0; 0,5; 1,5; 2,5; 3,5; 5,0 i 7,5 mL roboczego roztworu fosforanów, a następnie ok. 15 mL wody destylowanej. Zawartość</w:t>
      </w:r>
    </w:p>
    <w:p>
      <w:pPr>
        <w:pStyle w:val="Normal"/>
        <w:bidi w:val="0"/>
        <w:jc w:val="left"/>
        <w:rPr/>
      </w:pPr>
      <w:r>
        <w:rPr/>
        <w:t>wymieszano. Do każdej z kolb dodano po 1 mL roztworu molibdenianu amonu, zawartość kolb wymieszano. Do każdej z kolb dodano po 0,25 mL roztworu SnCl2. Kolby dopełniono do kreski wodą destylowaną i dokładnie wymieszano. Pomiędzy 10 a 12 minutą od dodania SnCL2 dokonano pomiarów absorbancji przy długości fali 690 nm względem próby zerowej. Na podstawie pomiarów sporządzono krzywą kalibracyjną.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Wykonanie oznaczenia: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 kolby miarowej na 50 mL dodano dokładnie po 25 mL badanej wody. Następnie postępowano jak w punktach 3-5.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stężenie fosforanów w roztworze roboczym: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2mg/mL*0,25mL = C2*100mL</w:t>
      </w:r>
    </w:p>
    <w:p>
      <w:pPr>
        <w:pStyle w:val="Normal"/>
        <w:bidi w:val="0"/>
        <w:jc w:val="left"/>
        <w:rPr/>
      </w:pPr>
      <w:r>
        <w:rPr/>
        <w:t>C2 = 0,005 mg/mL = 5 µg/mL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Krzywa wzorcowa: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3659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869"/>
        <w:gridCol w:w="1538"/>
        <w:gridCol w:w="1252"/>
      </w:tblGrid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mL r-u</w:t>
            </w:r>
          </w:p>
        </w:tc>
        <w:tc>
          <w:tcPr>
            <w:tcW w:w="15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Stężenie (%)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absorbancja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5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0,5</w:t>
            </w:r>
          </w:p>
        </w:tc>
        <w:tc>
          <w:tcPr>
            <w:tcW w:w="15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0,05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0,002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1,5</w:t>
            </w:r>
          </w:p>
        </w:tc>
        <w:tc>
          <w:tcPr>
            <w:tcW w:w="15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0,15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0,006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2,5</w:t>
            </w:r>
          </w:p>
        </w:tc>
        <w:tc>
          <w:tcPr>
            <w:tcW w:w="15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0,25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0,012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3,5</w:t>
            </w:r>
          </w:p>
        </w:tc>
        <w:tc>
          <w:tcPr>
            <w:tcW w:w="15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0,35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0,02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15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0,5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0,026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7,5</w:t>
            </w:r>
          </w:p>
        </w:tc>
        <w:tc>
          <w:tcPr>
            <w:tcW w:w="15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0,75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0,038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759450" cy="3241040"/>
            <wp:effectExtent l="0" t="0" r="0" b="0"/>
            <wp:docPr id="1" name="Obiek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wody = 0,010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0,01 = 0,0522x – 0,0004</w:t>
      </w:r>
    </w:p>
    <w:p>
      <w:pPr>
        <w:pStyle w:val="Normal"/>
        <w:bidi w:val="0"/>
        <w:jc w:val="left"/>
        <w:rPr/>
      </w:pPr>
      <w:r>
        <w:rPr/>
        <w:t>0,0104 = 0,0522x</w:t>
      </w:r>
    </w:p>
    <w:p>
      <w:pPr>
        <w:pStyle w:val="Normal"/>
        <w:bidi w:val="0"/>
        <w:jc w:val="left"/>
        <w:rPr/>
      </w:pPr>
      <w:r>
        <w:rPr/>
        <w:t>x = 0,19 (%)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Kolumna B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0"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1"/>
            <c:dispEq val="1"/>
          </c:trendline>
          <c:xVal>
            <c:numRef>
              <c:f>0</c:f>
              <c:numCache>
                <c:formatCode>General</c:formatCode>
                <c:ptCount val="7"/>
                <c:pt idx="0">
                  <c:v>0</c:v>
                </c:pt>
                <c:pt idx="1">
                  <c:v>0.05</c:v>
                </c:pt>
                <c:pt idx="2">
                  <c:v>0.15</c:v>
                </c:pt>
                <c:pt idx="3">
                  <c:v>0.25</c:v>
                </c:pt>
                <c:pt idx="4">
                  <c:v>0.35</c:v>
                </c:pt>
                <c:pt idx="5">
                  <c:v>0.5</c:v>
                </c:pt>
                <c:pt idx="6">
                  <c:v>0.75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7"/>
                <c:pt idx="0">
                  <c:v>0</c:v>
                </c:pt>
                <c:pt idx="1">
                  <c:v>0.002</c:v>
                </c:pt>
                <c:pt idx="2">
                  <c:v>0.006</c:v>
                </c:pt>
                <c:pt idx="3">
                  <c:v>0.012</c:v>
                </c:pt>
                <c:pt idx="4">
                  <c:v>0.02</c:v>
                </c:pt>
                <c:pt idx="5">
                  <c:v>0.026</c:v>
                </c:pt>
                <c:pt idx="6">
                  <c:v>0.038</c:v>
                </c:pt>
              </c:numCache>
            </c:numRef>
          </c:yVal>
          <c:smooth val="0"/>
        </c:ser>
        <c:axId val="24671859"/>
        <c:axId val="51968643"/>
      </c:scatterChart>
      <c:valAx>
        <c:axId val="2467185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stężenie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1968643"/>
        <c:crosses val="autoZero"/>
        <c:crossBetween val="midCat"/>
      </c:valAx>
      <c:valAx>
        <c:axId val="5196864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absorbancja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467185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LibreOffice/7.5.3.2$Linux_X86_64 LibreOffice_project/50$Build-2</Application>
  <AppVersion>15.0000</AppVersion>
  <Pages>2</Pages>
  <Words>215</Words>
  <Characters>1193</Characters>
  <CharactersWithSpaces>1365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2023-06-13T15:04:18Z</dcterms:created>
  <dc:creator/>
  <dc:description/>
  <dc:language>pl-PL</dc:language>
  <cp:lastModifiedBy/>
  <dcterms:modified xsi:type="dcterms:W3CDTF">2023-06-13T16:29:33Z</dcterms:modified>
  <cp:revision>1</cp:revision>
  <dc:subject/>
  <dc:title/>
</cp:coreProperties>
</file>