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materiały</w:t>
      </w:r>
      <w:r>
        <w:t xml:space="preserve"> </w:t>
      </w:r>
      <w:r>
        <w:t xml:space="preserve">do</w:t>
      </w:r>
      <w:r>
        <w:t xml:space="preserve"> </w:t>
      </w:r>
      <w:r>
        <w:t xml:space="preserve">zabiegu</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Materiał</w:t>
            </w:r>
          </w:p>
        </w:tc>
        <w:tc>
          <w:tcPr/>
          <w:p>
            <w:pPr>
              <w:pStyle w:val="Compact"/>
              <w:jc w:val="left"/>
            </w:pPr>
            <w:r>
              <w:rPr>
                <w:b/>
                <w:bCs/>
              </w:rPr>
              <w:t xml:space="preserve">Opis</w:t>
            </w:r>
          </w:p>
        </w:tc>
        <w:tc>
          <w:tcPr/>
          <w:p>
            <w:pPr>
              <w:pStyle w:val="Compact"/>
              <w:jc w:val="left"/>
            </w:pPr>
            <w:r>
              <w:rPr>
                <w:b/>
                <w:bCs/>
              </w:rPr>
              <w:t xml:space="preserve">Sposób użycia</w:t>
            </w:r>
          </w:p>
        </w:tc>
        <w:tc>
          <w:tcPr/>
          <w:p>
            <w:pPr>
              <w:pStyle w:val="Compact"/>
              <w:jc w:val="left"/>
            </w:pPr>
            <w:r>
              <w:rPr>
                <w:b/>
                <w:bCs/>
              </w:rPr>
              <w:t xml:space="preserve">Jakość</w:t>
            </w:r>
          </w:p>
        </w:tc>
      </w:tr>
      <w:tr>
        <w:tc>
          <w:tcPr/>
          <w:p>
            <w:pPr>
              <w:pStyle w:val="Compact"/>
              <w:jc w:val="left"/>
            </w:pPr>
            <w:r>
              <w:t xml:space="preserve">kwas hialuronowy</w:t>
            </w:r>
          </w:p>
        </w:tc>
        <w:tc>
          <w:tcPr/>
          <w:p>
            <w:pPr>
              <w:pStyle w:val="Compact"/>
              <w:jc w:val="left"/>
            </w:pPr>
            <w:r>
              <w:t xml:space="preserve">produkt jest przeznaczony do modelowania kształtu ust i powiększania ich. zapewnia naturalny i długotrwały efekt. wchłania się w subtelny sposób, nie prowadzi do zniekształceń</w:t>
            </w:r>
          </w:p>
        </w:tc>
        <w:tc>
          <w:tcPr/>
          <w:p>
            <w:pPr>
              <w:pStyle w:val="Compact"/>
              <w:jc w:val="left"/>
            </w:pPr>
            <w:r>
              <w:t xml:space="preserve">roztwór umieścić w strzykawce, za pomocą igły wprowadzić w głąb tkanki</w:t>
            </w:r>
          </w:p>
        </w:tc>
        <w:tc>
          <w:tcPr/>
          <w:p>
            <w:pPr>
              <w:pStyle w:val="Compact"/>
              <w:jc w:val="left"/>
            </w:pPr>
            <w:r>
              <w:t xml:space="preserve">wysoka jakość - do użycia profesjolanego</w:t>
            </w:r>
          </w:p>
        </w:tc>
      </w:tr>
      <w:tr>
        <w:tc>
          <w:tcPr/>
          <w:p>
            <w:pPr>
              <w:pStyle w:val="Compact"/>
              <w:jc w:val="left"/>
            </w:pPr>
            <w:r>
              <w:t xml:space="preserve">strzykawka z igłą</w:t>
            </w:r>
          </w:p>
        </w:tc>
        <w:tc>
          <w:tcPr/>
          <w:p>
            <w:pPr>
              <w:pStyle w:val="Compact"/>
              <w:jc w:val="left"/>
            </w:pPr>
            <w:r>
              <w:t xml:space="preserve">produkty są sterylne, zapewniają wygodną i łatwą aplikację kwasu w głąb tkanki</w:t>
            </w:r>
          </w:p>
        </w:tc>
        <w:tc>
          <w:tcPr/>
          <w:p>
            <w:pPr>
              <w:pStyle w:val="Compact"/>
              <w:jc w:val="left"/>
            </w:pPr>
            <w:r>
              <w:t xml:space="preserve">napełnioną strzykawkę wraz z igłą wkłuwamy w tkankę na odpowiednią głębokość i określoną ilość kwasu wprowadzamy w skórę</w:t>
            </w:r>
          </w:p>
        </w:tc>
        <w:tc>
          <w:tcPr/>
          <w:p>
            <w:pPr>
              <w:pStyle w:val="Compact"/>
              <w:jc w:val="left"/>
            </w:pPr>
            <w:r>
              <w:t xml:space="preserve">produkt najwyższej jakości - sterylne</w:t>
            </w:r>
          </w:p>
        </w:tc>
      </w:tr>
      <w:tr>
        <w:tc>
          <w:tcPr/>
          <w:p>
            <w:pPr>
              <w:pStyle w:val="Compact"/>
              <w:jc w:val="left"/>
            </w:pPr>
            <w:r>
              <w:t xml:space="preserve">gaziki sterylne</w:t>
            </w:r>
          </w:p>
        </w:tc>
        <w:tc>
          <w:tcPr/>
          <w:p>
            <w:pPr>
              <w:pStyle w:val="Compact"/>
              <w:jc w:val="left"/>
            </w:pPr>
            <w:r>
              <w:t xml:space="preserve">produkt służy do sterylnego oczyszczenia powierzchni tkanki, w którą będziemy wprowadzać kwas</w:t>
            </w:r>
          </w:p>
        </w:tc>
        <w:tc>
          <w:tcPr/>
          <w:p>
            <w:pPr>
              <w:pStyle w:val="Compact"/>
              <w:jc w:val="left"/>
            </w:pPr>
            <w:r>
              <w:t xml:space="preserve">upewnić się, że produkt jest sterylny, rozerwać papierowe opakowanie i wyjąć gazik. przetrzeć wybraną powierzchnię skóry</w:t>
            </w:r>
          </w:p>
        </w:tc>
        <w:tc>
          <w:tcPr/>
          <w:p>
            <w:pPr>
              <w:pStyle w:val="Compact"/>
              <w:jc w:val="left"/>
            </w:pPr>
            <w:r>
              <w:t xml:space="preserve">produkt najwyższej jakości - sterylny</w:t>
            </w:r>
          </w:p>
        </w:tc>
      </w:tr>
      <w:tr>
        <w:tc>
          <w:tcPr/>
          <w:p>
            <w:pPr>
              <w:pStyle w:val="Compact"/>
              <w:jc w:val="left"/>
            </w:pPr>
            <w:r>
              <w:t xml:space="preserve">maść znieczulająca</w:t>
            </w:r>
          </w:p>
        </w:tc>
        <w:tc>
          <w:tcPr/>
          <w:p>
            <w:pPr>
              <w:pStyle w:val="Compact"/>
              <w:jc w:val="left"/>
            </w:pPr>
            <w:r>
              <w:t xml:space="preserve">maść przeznaczona jest do znieczulania tkanki, w obrębie której przeprowadzany jest zabieg. zapewnia pacjentom komfort podczas zabiegu</w:t>
            </w:r>
          </w:p>
        </w:tc>
        <w:tc>
          <w:tcPr/>
          <w:p>
            <w:pPr>
              <w:pStyle w:val="Compact"/>
              <w:jc w:val="left"/>
            </w:pPr>
            <w:r>
              <w:t xml:space="preserve">wycisnąć potrzebną ilość maści z opakowania i nałożyć na skórę. odczekać odpowiednią ilość czasu i zetrzeć sterylnym gazikiem.</w:t>
            </w:r>
          </w:p>
        </w:tc>
        <w:tc>
          <w:tcPr/>
          <w:p>
            <w:pPr>
              <w:pStyle w:val="Compact"/>
              <w:jc w:val="left"/>
            </w:pPr>
            <w:r>
              <w:t xml:space="preserve">najwyższa</w:t>
            </w:r>
          </w:p>
        </w:tc>
      </w:tr>
      <w:tr>
        <w:tc>
          <w:tcPr/>
          <w:p>
            <w:pPr>
              <w:pStyle w:val="Compact"/>
              <w:jc w:val="left"/>
            </w:pPr>
            <w:r>
              <w:t xml:space="preserve">spray dezynfekujący</w:t>
            </w:r>
          </w:p>
        </w:tc>
        <w:tc>
          <w:tcPr/>
          <w:p>
            <w:pPr>
              <w:pStyle w:val="Compact"/>
              <w:jc w:val="left"/>
            </w:pPr>
            <w:r>
              <w:t xml:space="preserve">ciecz w formie aerozolu przeznaczona do dezynfekcji tkanki. zabija wszelkie drobnoustroje i zapewnia bezpieczne przeprowadzenie zabiegu.</w:t>
            </w:r>
          </w:p>
        </w:tc>
        <w:tc>
          <w:tcPr/>
          <w:p>
            <w:pPr>
              <w:pStyle w:val="Compact"/>
              <w:jc w:val="left"/>
            </w:pPr>
            <w:r>
              <w:t xml:space="preserve">nacisnąć tłok w celu rozpylenia cieczy na wybraną partię skóry.</w:t>
            </w:r>
          </w:p>
        </w:tc>
        <w:tc>
          <w:tcPr/>
          <w:p>
            <w:pPr>
              <w:pStyle w:val="Compact"/>
              <w:jc w:val="left"/>
            </w:pPr>
            <w:r>
              <w:t xml:space="preserve">najwyższa</w:t>
            </w:r>
          </w:p>
        </w:tc>
      </w:tr>
      <w:tr>
        <w:tc>
          <w:tcPr/>
          <w:p>
            <w:pPr>
              <w:pStyle w:val="Compact"/>
              <w:jc w:val="left"/>
            </w:pPr>
            <w:r>
              <w:t xml:space="preserve">rękawiczki sterylne</w:t>
            </w:r>
          </w:p>
        </w:tc>
        <w:tc>
          <w:tcPr/>
          <w:p>
            <w:pPr>
              <w:pStyle w:val="Compact"/>
              <w:jc w:val="left"/>
            </w:pPr>
            <w:r>
              <w:t xml:space="preserve">rękawiczki zapakowane w odpowiedni pakiet. zapewniają ochronę przed przenoszeniem wirusów, bakterii i innych chorobotwórczych drobnoustrojów podczas wykonywania zabiegu oraz zapewniają bezpieczeństwo zarówno dla osoby przeprowadzającej zabieg, jak i pacjenta.</w:t>
            </w:r>
          </w:p>
        </w:tc>
        <w:tc>
          <w:tcPr/>
          <w:p>
            <w:pPr>
              <w:pStyle w:val="Compact"/>
              <w:jc w:val="left"/>
            </w:pPr>
            <w:r>
              <w:t xml:space="preserve">przed założeniem należy dokładnie umyć ręce. Należy zacząć od prawej dłoni. Chwycić rękawiczkę lewą dłonią od wewnętrznej strony wywiniętego mankietu. W ten sposób powstaje otwór, w który następnie z łatwością można wsunąć prawą rękę. Żeby rękawiczka dobrze przylegała, należy dobrze ją naciągnąć, pamiętając o tym, aby lewą dłonią dotykać tylko jej wewnętrznej powierzchni. Mając już ubraną prawą rękawiczkę, można przejść do założenia lewej. Aby zrobić to prawidłowo, należy wsunąć pod jej odwrócony mankiet palce prawej ręki. Dotykając nimi zewnętrznej powierzchni rękawiczki powstaje otwór, w który należy włożyć lewą dłoń. Następnie rękawiczkę należy naciągnąć, aby dobrze przylegała, cały czas pamiętając o tym, aby nie dotknąć lewą ręką powierzchni skóry prawej ręki.</w:t>
            </w:r>
          </w:p>
        </w:tc>
        <w:tc>
          <w:tcPr/>
          <w:p>
            <w:pPr>
              <w:pStyle w:val="Compact"/>
              <w:jc w:val="left"/>
            </w:pPr>
            <w:r>
              <w:t xml:space="preserve">najwyższa - sterylne</w:t>
            </w:r>
          </w:p>
        </w:tc>
      </w:tr>
      <w:tr>
        <w:tc>
          <w:tcPr/>
          <w:p>
            <w:pPr>
              <w:pStyle w:val="Compact"/>
              <w:jc w:val="left"/>
            </w:pPr>
            <w:r>
              <w:t xml:space="preserve">podkład papierowy</w:t>
            </w:r>
          </w:p>
        </w:tc>
        <w:tc>
          <w:tcPr/>
          <w:p>
            <w:pPr>
              <w:pStyle w:val="Compact"/>
              <w:jc w:val="left"/>
            </w:pPr>
            <w:r>
              <w:t xml:space="preserve">produkt służy do podłożenia na zagłówek fotelu zabiegowego w celu zapewnienia higieny.</w:t>
            </w:r>
          </w:p>
        </w:tc>
        <w:tc>
          <w:tcPr/>
          <w:p>
            <w:pPr>
              <w:pStyle w:val="Compact"/>
              <w:jc w:val="left"/>
            </w:pPr>
            <w:r>
              <w:t xml:space="preserve">oderwać kawałek podkładu i umieścić na zagłówku. po zakończeniu zabiegu zdjąć i wyrzucić.</w:t>
            </w:r>
          </w:p>
        </w:tc>
        <w:tc>
          <w:tcPr/>
          <w:p>
            <w:pPr>
              <w:pStyle w:val="Compact"/>
              <w:jc w:val="left"/>
            </w:pPr>
            <w:r>
              <w:t xml:space="preserve">wysoka jakość</w:t>
            </w:r>
          </w:p>
        </w:tc>
      </w:tr>
      <w:tr>
        <w:tc>
          <w:tcPr/>
          <w:p>
            <w:pPr>
              <w:pStyle w:val="Compact"/>
              <w:jc w:val="left"/>
            </w:pPr>
            <w:r>
              <w:t xml:space="preserve">ręcznik papierowy</w:t>
            </w:r>
          </w:p>
        </w:tc>
        <w:tc>
          <w:tcPr/>
          <w:p>
            <w:pPr>
              <w:pStyle w:val="Compact"/>
              <w:jc w:val="left"/>
            </w:pPr>
            <w:r>
              <w:rPr>
                <w:b/>
                <w:bCs/>
              </w:rPr>
              <w:t xml:space="preserve">uzupełnić</w:t>
            </w:r>
          </w:p>
        </w:tc>
        <w:tc>
          <w:tcPr/>
          <w:p>
            <w:pPr>
              <w:pStyle w:val="Compact"/>
            </w:pPr>
          </w:p>
        </w:tc>
        <w:tc>
          <w:tcPr/>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materiały do zabiegu</dc:title>
  <dc:creator/>
  <cp:keywords/>
  <dcterms:created xsi:type="dcterms:W3CDTF">2024-01-15T12:20:20Z</dcterms:created>
  <dcterms:modified xsi:type="dcterms:W3CDTF">2024-01-15T12:20:20Z</dcterms:modified>
</cp:coreProperties>
</file>

<file path=docProps/custom.xml><?xml version="1.0" encoding="utf-8"?>
<Properties xmlns="http://schemas.openxmlformats.org/officeDocument/2006/custom-properties" xmlns:vt="http://schemas.openxmlformats.org/officeDocument/2006/docPropsVTypes"/>
</file>