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EC28" w14:textId="21B4878A" w:rsidR="00CF1346" w:rsidRPr="003E350C" w:rsidRDefault="003E350C" w:rsidP="003E350C">
      <w:pPr>
        <w:jc w:val="center"/>
        <w:rPr>
          <w:b/>
          <w:bCs/>
        </w:rPr>
      </w:pPr>
      <w:r w:rsidRPr="003E350C">
        <w:rPr>
          <w:b/>
          <w:bCs/>
        </w:rPr>
        <w:t xml:space="preserve">Higiena i Epidemiologia, rok 2022/2023, </w:t>
      </w:r>
      <w:proofErr w:type="spellStart"/>
      <w:r w:rsidRPr="003E350C">
        <w:rPr>
          <w:b/>
          <w:bCs/>
        </w:rPr>
        <w:t>Biokosmetologia</w:t>
      </w:r>
      <w:proofErr w:type="spellEnd"/>
    </w:p>
    <w:p w14:paraId="64FECCB8" w14:textId="7BB03679" w:rsidR="003E350C" w:rsidRPr="003E350C" w:rsidRDefault="003E350C" w:rsidP="003E350C">
      <w:pPr>
        <w:jc w:val="center"/>
        <w:rPr>
          <w:b/>
          <w:bCs/>
        </w:rPr>
      </w:pPr>
      <w:r w:rsidRPr="003E350C">
        <w:rPr>
          <w:b/>
          <w:bCs/>
        </w:rPr>
        <w:t>Izolacja i identyfikacja Escherichii Coli w wodzie</w:t>
      </w:r>
    </w:p>
    <w:p w14:paraId="18FECFBD" w14:textId="0F561CEF" w:rsidR="003E350C" w:rsidRDefault="003E350C">
      <w:r w:rsidRPr="003E350C">
        <w:rPr>
          <w:b/>
          <w:bCs/>
        </w:rPr>
        <w:t>Pałeczka okrężnicy</w:t>
      </w:r>
      <w:r w:rsidRPr="003E350C">
        <w:t> </w:t>
      </w:r>
      <w:r w:rsidRPr="003E350C">
        <w:br/>
        <w:t>(łac. </w:t>
      </w:r>
      <w:r w:rsidRPr="003E350C">
        <w:rPr>
          <w:i/>
          <w:iCs/>
        </w:rPr>
        <w:t>Escherichia coli</w:t>
      </w:r>
      <w:r w:rsidRPr="003E350C">
        <w:t>)</w:t>
      </w:r>
    </w:p>
    <w:p w14:paraId="3DD6688E" w14:textId="77777777" w:rsidR="003E350C" w:rsidRDefault="003E350C" w:rsidP="003E350C">
      <w:r w:rsidRPr="003E350C">
        <w:t>To Gram-ujemna bakteria należąca do rodziny </w:t>
      </w:r>
      <w:proofErr w:type="spellStart"/>
      <w:r w:rsidRPr="003E350C">
        <w:t>Enterobacteriaceae</w:t>
      </w:r>
      <w:proofErr w:type="spellEnd"/>
      <w:r w:rsidRPr="003E350C">
        <w:t>.</w:t>
      </w:r>
      <w:r w:rsidRPr="003E350C">
        <w:br/>
        <w:t xml:space="preserve">Mikroorganizm ten odkryty został w 1885 roku przez niemieckiego pediatrę i bakteriologa </w:t>
      </w:r>
      <w:proofErr w:type="spellStart"/>
      <w:r w:rsidRPr="003E350C">
        <w:t>Theodor’a</w:t>
      </w:r>
      <w:proofErr w:type="spellEnd"/>
      <w:r w:rsidRPr="003E350C">
        <w:t xml:space="preserve"> </w:t>
      </w:r>
      <w:proofErr w:type="spellStart"/>
      <w:r w:rsidRPr="003E350C">
        <w:t>Eschericha</w:t>
      </w:r>
      <w:proofErr w:type="spellEnd"/>
      <w:r w:rsidRPr="003E350C">
        <w:t>.</w:t>
      </w:r>
      <w:r w:rsidRPr="003E350C">
        <w:br/>
        <w:t>Escherichia coli wchodzi w skład fizjologicznej flory bakteryjnej jelita grubego człowieka i zwierząt stałocieplnych.</w:t>
      </w:r>
    </w:p>
    <w:p w14:paraId="67B14107" w14:textId="6BC69F33" w:rsidR="003E350C" w:rsidRPr="003E350C" w:rsidRDefault="003E350C" w:rsidP="003E350C">
      <w:r w:rsidRPr="003E350C">
        <w:t xml:space="preserve">E. coli to pałeczka o długości ok. 2 mikrometrów i średnicy około 0,8 mikrometra, ruchliwa, względnie beztlenowa, </w:t>
      </w:r>
      <w:proofErr w:type="spellStart"/>
      <w:r w:rsidRPr="003E350C">
        <w:t>mezofilna</w:t>
      </w:r>
      <w:proofErr w:type="spellEnd"/>
      <w:r w:rsidRPr="003E350C">
        <w:t xml:space="preserve">, nietworząca przetrwalników, rzadko wytwarzają otoczkę. </w:t>
      </w:r>
    </w:p>
    <w:p w14:paraId="161897FD" w14:textId="6575E155" w:rsidR="003E350C" w:rsidRPr="003E350C" w:rsidRDefault="003E350C" w:rsidP="003E350C">
      <w:r w:rsidRPr="003E350C">
        <w:t xml:space="preserve">Fermentuje glukozę, laktozę, maltozę i inne węglowodany z wytworzeniem kwasu lub kwasu i gazu. </w:t>
      </w:r>
    </w:p>
    <w:p w14:paraId="6D2F4A3C" w14:textId="76525A3C" w:rsidR="003E350C" w:rsidRDefault="003E350C" w:rsidP="003E350C">
      <w:r w:rsidRPr="003E350C">
        <w:t>Wytwarza indol z tryptofanu, redukuje azotany do azotynów, jest oksydazo-ujemna i katalazo-dodatnia.</w:t>
      </w:r>
    </w:p>
    <w:p w14:paraId="0F37A279" w14:textId="6F46AFD3" w:rsidR="003E350C" w:rsidRDefault="003E350C" w:rsidP="003E350C">
      <w:r w:rsidRPr="003E350C">
        <w:t>Escherichia coli dostaje się do środowiska poprzez:</w:t>
      </w:r>
    </w:p>
    <w:p w14:paraId="76137EEF" w14:textId="77777777" w:rsidR="003E350C" w:rsidRPr="003E350C" w:rsidRDefault="003E350C" w:rsidP="003E350C">
      <w:pPr>
        <w:numPr>
          <w:ilvl w:val="0"/>
          <w:numId w:val="1"/>
        </w:numPr>
      </w:pPr>
      <w:r w:rsidRPr="003E350C">
        <w:t xml:space="preserve">Oczyszczalnie ścieków komunalnych </w:t>
      </w:r>
    </w:p>
    <w:p w14:paraId="64F980D9" w14:textId="77777777" w:rsidR="003E350C" w:rsidRPr="003E350C" w:rsidRDefault="003E350C" w:rsidP="003E350C">
      <w:pPr>
        <w:numPr>
          <w:ilvl w:val="0"/>
          <w:numId w:val="1"/>
        </w:numPr>
      </w:pPr>
      <w:r w:rsidRPr="003E350C">
        <w:t xml:space="preserve">Oczyszczalnie ścieków przemysłowych </w:t>
      </w:r>
    </w:p>
    <w:p w14:paraId="52D0DF92" w14:textId="77777777" w:rsidR="003E350C" w:rsidRPr="003E350C" w:rsidRDefault="003E350C" w:rsidP="003E350C">
      <w:pPr>
        <w:numPr>
          <w:ilvl w:val="0"/>
          <w:numId w:val="1"/>
        </w:numPr>
      </w:pPr>
      <w:r w:rsidRPr="003E350C">
        <w:t xml:space="preserve">Spływy obszarowe z terenów miejskich oraz rolniczych </w:t>
      </w:r>
    </w:p>
    <w:p w14:paraId="321DBC9B" w14:textId="77777777" w:rsidR="003E350C" w:rsidRPr="003E350C" w:rsidRDefault="003E350C" w:rsidP="003E350C">
      <w:pPr>
        <w:numPr>
          <w:ilvl w:val="0"/>
          <w:numId w:val="1"/>
        </w:numPr>
      </w:pPr>
      <w:r w:rsidRPr="003E350C">
        <w:t>Drogowe i kolejowe ciągi komunikacyjne</w:t>
      </w:r>
    </w:p>
    <w:p w14:paraId="749555B6" w14:textId="1D7F08FF" w:rsidR="003E350C" w:rsidRPr="003E350C" w:rsidRDefault="003E350C" w:rsidP="003E350C">
      <w:pPr>
        <w:pStyle w:val="Akapitzlist"/>
        <w:numPr>
          <w:ilvl w:val="0"/>
          <w:numId w:val="2"/>
        </w:numPr>
        <w:rPr>
          <w:b/>
          <w:bCs/>
        </w:rPr>
      </w:pPr>
      <w:r w:rsidRPr="003E350C">
        <w:rPr>
          <w:b/>
          <w:bCs/>
          <w:i/>
          <w:iCs/>
        </w:rPr>
        <w:t>Escherichia coli</w:t>
      </w:r>
      <w:r w:rsidRPr="003E350C">
        <w:rPr>
          <w:b/>
          <w:bCs/>
        </w:rPr>
        <w:t xml:space="preserve">  NORMA 0/100ml</w:t>
      </w:r>
    </w:p>
    <w:p w14:paraId="473465D2" w14:textId="77777777" w:rsidR="003E350C" w:rsidRDefault="003E350C" w:rsidP="003E350C">
      <w:r w:rsidRPr="003E350C">
        <w:t xml:space="preserve">pałeczka okrężnicy </w:t>
      </w:r>
    </w:p>
    <w:p w14:paraId="5552505C" w14:textId="41467647" w:rsidR="003E350C" w:rsidRPr="003E350C" w:rsidRDefault="003E350C" w:rsidP="003E350C">
      <w:r w:rsidRPr="003E350C">
        <w:t xml:space="preserve">rodzina </w:t>
      </w:r>
      <w:proofErr w:type="spellStart"/>
      <w:r w:rsidRPr="003E350C">
        <w:rPr>
          <w:i/>
          <w:iCs/>
        </w:rPr>
        <w:t>Enterobacteriaceae</w:t>
      </w:r>
      <w:proofErr w:type="spellEnd"/>
    </w:p>
    <w:p w14:paraId="51E1CF22" w14:textId="77777777" w:rsidR="003E350C" w:rsidRPr="003E350C" w:rsidRDefault="003E350C" w:rsidP="003E350C">
      <w:r w:rsidRPr="003E350C">
        <w:t xml:space="preserve">fakultatywnie tlenowa, Gram-ujemna bakteria. Wchodzi w skład fizjologicznej flory bakteryjnej jelita grubego człowieka oraz zwierząt stałocieplnych. </w:t>
      </w:r>
    </w:p>
    <w:p w14:paraId="5ED432E7" w14:textId="77777777" w:rsidR="003E350C" w:rsidRDefault="003E350C" w:rsidP="003E350C">
      <w:r w:rsidRPr="003E350C">
        <w:t xml:space="preserve">W jelicie uczestniczy w rozkładzie pokarmu, a także przyczynia się do produkcji witamin z grupy B, C oraz K. </w:t>
      </w:r>
    </w:p>
    <w:p w14:paraId="5D8215EC" w14:textId="77777777" w:rsidR="003E350C" w:rsidRPr="003E350C" w:rsidRDefault="003E350C" w:rsidP="003E350C">
      <w:r w:rsidRPr="003E350C">
        <w:t>Jej obecność w wodzie jest dowodem zanieczyszczenia jej przez kał lub ścieki, wskazuje tym samym na możliwości, wystąpienia w wodzie również innych jelitowych bakterii chorobotwórczych.</w:t>
      </w:r>
    </w:p>
    <w:p w14:paraId="02DD5A34" w14:textId="65A16DD0" w:rsidR="003E350C" w:rsidRPr="003E350C" w:rsidRDefault="003E350C" w:rsidP="003E350C">
      <w:pPr>
        <w:rPr>
          <w:b/>
          <w:bCs/>
          <w:i/>
          <w:iCs/>
        </w:rPr>
      </w:pPr>
      <w:r w:rsidRPr="003E350C">
        <w:rPr>
          <w:b/>
          <w:bCs/>
        </w:rPr>
        <w:t xml:space="preserve">Chorobotwórczość </w:t>
      </w:r>
      <w:r w:rsidRPr="003E350C">
        <w:rPr>
          <w:b/>
          <w:bCs/>
          <w:i/>
          <w:iCs/>
        </w:rPr>
        <w:t>E. coli</w:t>
      </w:r>
    </w:p>
    <w:p w14:paraId="531F980A" w14:textId="77777777" w:rsidR="003E350C" w:rsidRPr="003E350C" w:rsidRDefault="003E350C" w:rsidP="003E350C">
      <w:r w:rsidRPr="003E350C">
        <w:t xml:space="preserve">Bakterie </w:t>
      </w:r>
      <w:r w:rsidRPr="003E350C">
        <w:rPr>
          <w:i/>
          <w:iCs/>
        </w:rPr>
        <w:t>E. coli</w:t>
      </w:r>
      <w:r w:rsidRPr="003E350C">
        <w:t>, które są nieszkodliwe w jelicie, powodują schorzenia innych układów.</w:t>
      </w:r>
    </w:p>
    <w:p w14:paraId="7E188AE0" w14:textId="77777777" w:rsidR="003E350C" w:rsidRPr="003E350C" w:rsidRDefault="003E350C" w:rsidP="003E350C">
      <w:pPr>
        <w:numPr>
          <w:ilvl w:val="0"/>
          <w:numId w:val="4"/>
        </w:numPr>
      </w:pPr>
      <w:r w:rsidRPr="003E350C">
        <w:t xml:space="preserve">Najczęstszą przyczyną zakażeń układu moczowego. </w:t>
      </w:r>
    </w:p>
    <w:p w14:paraId="0E94AC03" w14:textId="77777777" w:rsidR="003E350C" w:rsidRPr="003E350C" w:rsidRDefault="003E350C" w:rsidP="003E350C">
      <w:pPr>
        <w:numPr>
          <w:ilvl w:val="0"/>
          <w:numId w:val="4"/>
        </w:numPr>
      </w:pPr>
      <w:r w:rsidRPr="003E350C">
        <w:t xml:space="preserve">Gdy bakterie przedostaną się do jamy brzusznej -  ciężkie schorzenie zapalenie otrzewnej. Często powikłaniem zapalenia otrzewnej może być posocznica i wstrząs endotoksyczny. </w:t>
      </w:r>
    </w:p>
    <w:p w14:paraId="7897B3A5" w14:textId="77777777" w:rsidR="003E350C" w:rsidRPr="003E350C" w:rsidRDefault="003E350C" w:rsidP="003E350C">
      <w:pPr>
        <w:numPr>
          <w:ilvl w:val="0"/>
          <w:numId w:val="4"/>
        </w:numPr>
      </w:pPr>
      <w:r w:rsidRPr="003E350C">
        <w:t xml:space="preserve">Szpitalne zapalenia płuc </w:t>
      </w:r>
    </w:p>
    <w:p w14:paraId="6ED3C8DC" w14:textId="77777777" w:rsidR="003E350C" w:rsidRPr="003E350C" w:rsidRDefault="003E350C" w:rsidP="003E350C">
      <w:pPr>
        <w:numPr>
          <w:ilvl w:val="0"/>
          <w:numId w:val="4"/>
        </w:numPr>
      </w:pPr>
      <w:r w:rsidRPr="003E350C">
        <w:t xml:space="preserve">Zapalenie opon mózgowo-rdzeniowych u noworodków </w:t>
      </w:r>
    </w:p>
    <w:p w14:paraId="4DCD8CF1" w14:textId="77777777" w:rsidR="003E350C" w:rsidRPr="003E350C" w:rsidRDefault="003E350C" w:rsidP="003E350C">
      <w:r w:rsidRPr="003E350C">
        <w:t xml:space="preserve">Chorobotwórczość </w:t>
      </w:r>
      <w:r w:rsidRPr="003E350C">
        <w:rPr>
          <w:i/>
          <w:iCs/>
        </w:rPr>
        <w:t>E. coli</w:t>
      </w:r>
      <w:r w:rsidRPr="003E350C">
        <w:t xml:space="preserve"> zależy od jej inwazyjności i możliwości wytwarzania toksyn. </w:t>
      </w:r>
    </w:p>
    <w:p w14:paraId="61A4DE7A" w14:textId="77777777" w:rsidR="003E350C" w:rsidRPr="003E350C" w:rsidRDefault="003E350C" w:rsidP="003E350C">
      <w:r w:rsidRPr="003E350C">
        <w:lastRenderedPageBreak/>
        <w:t>Inwazyjne szczepy tej bakterii mają zdolność wnikania do tkanek i wywoływania odczynów zapalnych.</w:t>
      </w:r>
    </w:p>
    <w:p w14:paraId="12D025E3" w14:textId="77777777" w:rsidR="003E350C" w:rsidRPr="003E350C" w:rsidRDefault="003E350C" w:rsidP="003E350C">
      <w:r w:rsidRPr="003E350C">
        <w:t xml:space="preserve">Najistotniejsze w wywołaniu </w:t>
      </w:r>
      <w:proofErr w:type="spellStart"/>
      <w:r w:rsidRPr="003E350C">
        <w:t>zachorowań</w:t>
      </w:r>
      <w:proofErr w:type="spellEnd"/>
      <w:r w:rsidRPr="003E350C">
        <w:t xml:space="preserve"> są: enterotoksyna, endotoksyna i neurotoksyna.</w:t>
      </w:r>
    </w:p>
    <w:p w14:paraId="564A36A7" w14:textId="77777777" w:rsidR="003E350C" w:rsidRPr="003E350C" w:rsidRDefault="003E350C" w:rsidP="003E350C">
      <w:r w:rsidRPr="003E350C">
        <w:t xml:space="preserve">Enterotoksyna działając na śluzówkę jelit w połączeniu z endotoksyną powoduje zapalenie jelit i objawy zatrucia. </w:t>
      </w:r>
    </w:p>
    <w:p w14:paraId="781F7F8E" w14:textId="77777777" w:rsidR="003E350C" w:rsidRPr="003E350C" w:rsidRDefault="003E350C" w:rsidP="003E350C">
      <w:r w:rsidRPr="003E350C">
        <w:t>Neurotoksyna wchłonięta do organizmu z przewodu pokarmowego, prowadzi do wystąpienia charakterystycznych objawów ze strony układ nerwowego (np.: choroba obrzękowa świń)</w:t>
      </w:r>
    </w:p>
    <w:p w14:paraId="6B6D5116" w14:textId="77777777" w:rsidR="003E350C" w:rsidRPr="003E350C" w:rsidRDefault="003E350C" w:rsidP="003E350C">
      <w:r w:rsidRPr="003E350C">
        <w:t xml:space="preserve">Organizmy młode są szczególnie narażone na zachorowania – przyjmuje się, że około połowa padnięć zwierząt młodych jest spowodowana kolibakteriozami. </w:t>
      </w:r>
    </w:p>
    <w:p w14:paraId="5DA318C8" w14:textId="0E38D663" w:rsidR="003E350C" w:rsidRPr="003E350C" w:rsidRDefault="003E350C" w:rsidP="003E350C">
      <w:pPr>
        <w:pStyle w:val="Akapitzlist"/>
        <w:numPr>
          <w:ilvl w:val="0"/>
          <w:numId w:val="2"/>
        </w:numPr>
        <w:rPr>
          <w:b/>
          <w:bCs/>
        </w:rPr>
      </w:pPr>
      <w:r w:rsidRPr="003E350C">
        <w:rPr>
          <w:b/>
          <w:bCs/>
        </w:rPr>
        <w:t>Bakterie grupy coli NORMA 0/100ml</w:t>
      </w:r>
    </w:p>
    <w:p w14:paraId="4864E65D" w14:textId="77777777" w:rsidR="003E350C" w:rsidRPr="003E350C" w:rsidRDefault="003E350C" w:rsidP="003E350C">
      <w:r w:rsidRPr="003E350C">
        <w:t xml:space="preserve">(pałeczki Gram – ujemne, </w:t>
      </w:r>
      <w:proofErr w:type="spellStart"/>
      <w:r w:rsidRPr="003E350C">
        <w:t>oksydazoujemne</w:t>
      </w:r>
      <w:proofErr w:type="spellEnd"/>
      <w:r w:rsidRPr="003E350C">
        <w:t>, wegetatywne, względne beztlenowce, fermentujące laktozę z wytworzeniem kwasu i gazu)</w:t>
      </w:r>
    </w:p>
    <w:p w14:paraId="61E66C61" w14:textId="77777777" w:rsidR="003E350C" w:rsidRPr="003E350C" w:rsidRDefault="003E350C" w:rsidP="003E350C">
      <w:r w:rsidRPr="003E350C">
        <w:t xml:space="preserve">Rodzaj: </w:t>
      </w:r>
      <w:r w:rsidRPr="003E350C">
        <w:rPr>
          <w:i/>
          <w:iCs/>
        </w:rPr>
        <w:t>Escherichia</w:t>
      </w:r>
      <w:r w:rsidRPr="003E350C">
        <w:t xml:space="preserve">, </w:t>
      </w:r>
      <w:proofErr w:type="spellStart"/>
      <w:r w:rsidRPr="003E350C">
        <w:rPr>
          <w:i/>
          <w:iCs/>
        </w:rPr>
        <w:t>Citrobacter</w:t>
      </w:r>
      <w:proofErr w:type="spellEnd"/>
      <w:r w:rsidRPr="003E350C">
        <w:t xml:space="preserve">, </w:t>
      </w:r>
      <w:proofErr w:type="spellStart"/>
      <w:r w:rsidRPr="003E350C">
        <w:rPr>
          <w:i/>
          <w:iCs/>
        </w:rPr>
        <w:t>Enterobacter</w:t>
      </w:r>
      <w:proofErr w:type="spellEnd"/>
      <w:r w:rsidRPr="003E350C">
        <w:t xml:space="preserve">, </w:t>
      </w:r>
      <w:proofErr w:type="spellStart"/>
      <w:r w:rsidRPr="003E350C">
        <w:rPr>
          <w:i/>
          <w:iCs/>
        </w:rPr>
        <w:t>Klebsiella</w:t>
      </w:r>
      <w:proofErr w:type="spellEnd"/>
      <w:r w:rsidRPr="003E350C">
        <w:t xml:space="preserve"> (mogą znajdować się zarówno w odchodach jak i w środowisku naturalnym)</w:t>
      </w:r>
    </w:p>
    <w:p w14:paraId="5FD8A2F9" w14:textId="77777777" w:rsidR="003E350C" w:rsidRPr="003E350C" w:rsidRDefault="003E350C" w:rsidP="003E350C">
      <w:pPr>
        <w:numPr>
          <w:ilvl w:val="0"/>
          <w:numId w:val="5"/>
        </w:numPr>
      </w:pPr>
      <w:r w:rsidRPr="003E350C">
        <w:t>Nie powinny być obecne w uzdatniane wodzie, a ich wykrycie sugeruje nieodpowiednie uzdatnianie wody, zanieczyszczenie po uzdatnianiu lub nadmierną zawartość substancji odżywczych w wodzie.</w:t>
      </w:r>
    </w:p>
    <w:p w14:paraId="1BB873A2" w14:textId="581FB259" w:rsidR="003E350C" w:rsidRPr="003E350C" w:rsidRDefault="003E350C" w:rsidP="003E350C">
      <w:pPr>
        <w:rPr>
          <w:b/>
          <w:bCs/>
        </w:rPr>
      </w:pPr>
      <w:r w:rsidRPr="003E350C">
        <w:rPr>
          <w:b/>
          <w:bCs/>
        </w:rPr>
        <w:t>Metody identyfikacji i detekcji</w:t>
      </w:r>
    </w:p>
    <w:p w14:paraId="3654C552" w14:textId="77777777" w:rsidR="003E350C" w:rsidRPr="003E350C" w:rsidRDefault="003E350C" w:rsidP="003E350C">
      <w:pPr>
        <w:numPr>
          <w:ilvl w:val="0"/>
          <w:numId w:val="6"/>
        </w:numPr>
      </w:pPr>
      <w:r w:rsidRPr="003E350C">
        <w:t>Metoda filtracji membranowej</w:t>
      </w:r>
    </w:p>
    <w:p w14:paraId="6D22A32B" w14:textId="77777777" w:rsidR="003E350C" w:rsidRPr="003E350C" w:rsidRDefault="003E350C" w:rsidP="003E350C">
      <w:pPr>
        <w:numPr>
          <w:ilvl w:val="0"/>
          <w:numId w:val="6"/>
        </w:numPr>
      </w:pPr>
      <w:r w:rsidRPr="003E350C">
        <w:t xml:space="preserve">Metoda NPL (fermentacji </w:t>
      </w:r>
      <w:proofErr w:type="spellStart"/>
      <w:r w:rsidRPr="003E350C">
        <w:t>próbkowej</w:t>
      </w:r>
      <w:proofErr w:type="spellEnd"/>
      <w:r w:rsidRPr="003E350C">
        <w:t>)</w:t>
      </w:r>
    </w:p>
    <w:p w14:paraId="64DAAB4B" w14:textId="77777777" w:rsidR="003E350C" w:rsidRPr="003E350C" w:rsidRDefault="003E350C" w:rsidP="003E350C">
      <w:pPr>
        <w:numPr>
          <w:ilvl w:val="0"/>
          <w:numId w:val="6"/>
        </w:numPr>
      </w:pPr>
      <w:r w:rsidRPr="003E350C">
        <w:t xml:space="preserve">Podłoże agarowe Endo (badanie potwierdzające – posiew na podłoże Endo – dokonuje </w:t>
      </w:r>
      <w:proofErr w:type="spellStart"/>
      <w:r w:rsidRPr="003E350C">
        <w:t>sie</w:t>
      </w:r>
      <w:proofErr w:type="spellEnd"/>
      <w:r w:rsidRPr="003E350C">
        <w:t xml:space="preserve"> ze wszystkich dodatnich i wątpliwych hodowli badania wstępnego, uzyskanych po 24 i 48 h.</w:t>
      </w:r>
    </w:p>
    <w:p w14:paraId="33EA540F" w14:textId="77777777" w:rsidR="003E350C" w:rsidRPr="003E350C" w:rsidRDefault="003E350C" w:rsidP="003E350C">
      <w:pPr>
        <w:numPr>
          <w:ilvl w:val="0"/>
          <w:numId w:val="6"/>
        </w:numPr>
      </w:pPr>
      <w:r w:rsidRPr="003E350C">
        <w:t xml:space="preserve">Metoda </w:t>
      </w:r>
      <w:proofErr w:type="spellStart"/>
      <w:r w:rsidRPr="003E350C">
        <w:t>Colilert</w:t>
      </w:r>
      <w:proofErr w:type="spellEnd"/>
      <w:r w:rsidRPr="003E350C">
        <w:t xml:space="preserve"> (metoda </w:t>
      </w:r>
      <w:proofErr w:type="spellStart"/>
      <w:r w:rsidRPr="003E350C">
        <w:t>najprawdopodobnej</w:t>
      </w:r>
      <w:proofErr w:type="spellEnd"/>
      <w:r w:rsidRPr="003E350C">
        <w:t xml:space="preserve"> liczby)</w:t>
      </w:r>
    </w:p>
    <w:p w14:paraId="6551BD73" w14:textId="558CCAA5" w:rsidR="003E350C" w:rsidRPr="003E350C" w:rsidRDefault="003E350C" w:rsidP="003E350C">
      <w:pPr>
        <w:rPr>
          <w:b/>
          <w:bCs/>
        </w:rPr>
      </w:pPr>
      <w:r w:rsidRPr="003E350C">
        <w:rPr>
          <w:b/>
          <w:bCs/>
        </w:rPr>
        <w:t>Metoda filtracji membranowej (FM)</w:t>
      </w:r>
    </w:p>
    <w:p w14:paraId="48683BAB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Przy użyciu aparatu filtracyjnego i jałowych filtrów membranowych</w:t>
      </w:r>
    </w:p>
    <w:p w14:paraId="61C5F4CC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Filtruje się określoną ilość wody w zależności od spodziewanego zanieczyszczenia wody</w:t>
      </w:r>
    </w:p>
    <w:p w14:paraId="024D229C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Niewielkie ilości wody ≤ 10ml –dolewa się płynu do rozcieńczeń- min 20 ml.</w:t>
      </w:r>
    </w:p>
    <w:p w14:paraId="64356EBF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 xml:space="preserve">W jałowy sposób umieszcza się filtr membranowy na płytkę </w:t>
      </w:r>
      <w:proofErr w:type="spellStart"/>
      <w:r w:rsidRPr="003E350C">
        <w:t>Petriego</w:t>
      </w:r>
      <w:proofErr w:type="spellEnd"/>
      <w:r w:rsidRPr="003E350C">
        <w:t xml:space="preserve"> z agarem Endo zawiesiną bakteryjną do góry</w:t>
      </w:r>
    </w:p>
    <w:p w14:paraId="70E67871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Inkubacja 37 stopni / 24H</w:t>
      </w:r>
    </w:p>
    <w:p w14:paraId="54A77CD6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Liczenie typowych bakterii wyrosłych na filtrze</w:t>
      </w:r>
    </w:p>
    <w:p w14:paraId="386D0C43" w14:textId="77777777" w:rsidR="003E350C" w:rsidRPr="003E350C" w:rsidRDefault="003E350C" w:rsidP="003E350C">
      <w:pPr>
        <w:numPr>
          <w:ilvl w:val="0"/>
          <w:numId w:val="7"/>
        </w:numPr>
      </w:pPr>
      <w:r w:rsidRPr="003E350C">
        <w:t>Kolonie nietypowe- należy zbadać czy są to Gram ujemne bakterie i wykonać posiew na wtórną fermentację laktozy</w:t>
      </w:r>
    </w:p>
    <w:p w14:paraId="68E047B2" w14:textId="38155AC1" w:rsidR="003E350C" w:rsidRDefault="003E350C" w:rsidP="003E350C">
      <w:r w:rsidRPr="003E350C">
        <w:rPr>
          <w:b/>
          <w:bCs/>
        </w:rPr>
        <w:t>OZNACZANIE</w:t>
      </w:r>
      <w:r w:rsidRPr="003E350C">
        <w:br/>
        <w:t xml:space="preserve"> metoda filtrów membranowych</w:t>
      </w:r>
    </w:p>
    <w:p w14:paraId="2E200EDD" w14:textId="77777777" w:rsidR="003E350C" w:rsidRPr="003E350C" w:rsidRDefault="003E350C" w:rsidP="003E350C">
      <w:pPr>
        <w:numPr>
          <w:ilvl w:val="0"/>
          <w:numId w:val="8"/>
        </w:numPr>
      </w:pPr>
      <w:r w:rsidRPr="003E350C">
        <w:lastRenderedPageBreak/>
        <w:t xml:space="preserve">Sterylną pęsetą membranę z acetylocelulozy o porach wielkości </w:t>
      </w:r>
      <w:r w:rsidRPr="003E350C">
        <w:rPr>
          <w:lang w:val="it-IT"/>
        </w:rPr>
        <w:t>0</w:t>
      </w:r>
      <w:r w:rsidRPr="003E350C">
        <w:t>,</w:t>
      </w:r>
      <w:r w:rsidRPr="003E350C">
        <w:rPr>
          <w:lang w:val="it-IT"/>
        </w:rPr>
        <w:t xml:space="preserve">45 </w:t>
      </w:r>
      <w:r w:rsidRPr="003E350C">
        <w:rPr>
          <w:lang w:val="en-US"/>
        </w:rPr>
        <w:t>µ</w:t>
      </w:r>
      <w:r w:rsidRPr="003E350C">
        <w:rPr>
          <w:lang w:val="it-IT"/>
        </w:rPr>
        <w:t xml:space="preserve">m </w:t>
      </w:r>
      <w:r w:rsidRPr="003E350C">
        <w:t>i umieścić ją kratkowaną stroną na podstawie części filtrującej;</w:t>
      </w:r>
    </w:p>
    <w:p w14:paraId="1EE70AD4" w14:textId="77777777" w:rsidR="003E350C" w:rsidRPr="003E350C" w:rsidRDefault="003E350C" w:rsidP="003E350C">
      <w:pPr>
        <w:numPr>
          <w:ilvl w:val="0"/>
          <w:numId w:val="8"/>
        </w:numPr>
      </w:pPr>
      <w:r w:rsidRPr="003E350C">
        <w:t>100 ml wody przefiltrować przez membranę, wykorzystując pompę próżniową lub wodną</w:t>
      </w:r>
    </w:p>
    <w:p w14:paraId="209738FD" w14:textId="77777777" w:rsidR="003E350C" w:rsidRPr="003E350C" w:rsidRDefault="003E350C" w:rsidP="003E350C">
      <w:pPr>
        <w:numPr>
          <w:ilvl w:val="0"/>
          <w:numId w:val="8"/>
        </w:numPr>
      </w:pPr>
      <w:r w:rsidRPr="003E350C">
        <w:t xml:space="preserve">Bakterie zatrzymane na membranie;  przenieść membranę stroną kratkowaną do góry na odpowiednie agarowe podłoże na płytkach </w:t>
      </w:r>
      <w:proofErr w:type="spellStart"/>
      <w:r w:rsidRPr="003E350C">
        <w:t>Petriego</w:t>
      </w:r>
      <w:proofErr w:type="spellEnd"/>
      <w:r w:rsidRPr="003E350C">
        <w:t>.</w:t>
      </w:r>
    </w:p>
    <w:p w14:paraId="282449A9" w14:textId="77777777" w:rsidR="003E350C" w:rsidRPr="003E350C" w:rsidRDefault="003E350C" w:rsidP="003E350C">
      <w:r w:rsidRPr="003E350C">
        <w:rPr>
          <w:i/>
          <w:iCs/>
        </w:rPr>
        <w:t>Escherichia coli</w:t>
      </w:r>
      <w:r w:rsidRPr="003E350C">
        <w:t xml:space="preserve">  i bakterie grupy coli</w:t>
      </w:r>
    </w:p>
    <w:p w14:paraId="132AA7AC" w14:textId="77777777" w:rsidR="003E350C" w:rsidRPr="003E350C" w:rsidRDefault="003E350C" w:rsidP="003E350C">
      <w:pPr>
        <w:numPr>
          <w:ilvl w:val="0"/>
          <w:numId w:val="9"/>
        </w:numPr>
      </w:pPr>
      <w:r w:rsidRPr="003E350C">
        <w:t>Endo z fuksyną (Endo-FM)</w:t>
      </w:r>
    </w:p>
    <w:p w14:paraId="666F2BB4" w14:textId="77777777" w:rsidR="003E350C" w:rsidRPr="003E350C" w:rsidRDefault="003E350C" w:rsidP="003E350C">
      <w:pPr>
        <w:numPr>
          <w:ilvl w:val="0"/>
          <w:numId w:val="9"/>
        </w:numPr>
      </w:pPr>
      <w:r w:rsidRPr="003E350C">
        <w:t>Inkubacja w temp 37</w:t>
      </w:r>
      <w:r w:rsidRPr="003E350C">
        <w:rPr>
          <w:vertAlign w:val="superscript"/>
        </w:rPr>
        <w:t>o</w:t>
      </w:r>
      <w:r w:rsidRPr="003E350C">
        <w:t>C 24 – 48h (coli) 44</w:t>
      </w:r>
      <w:r w:rsidRPr="003E350C">
        <w:rPr>
          <w:vertAlign w:val="superscript"/>
        </w:rPr>
        <w:t>o</w:t>
      </w:r>
      <w:r w:rsidRPr="003E350C">
        <w:t>C 24h (</w:t>
      </w:r>
      <w:r w:rsidRPr="003E350C">
        <w:rPr>
          <w:i/>
          <w:iCs/>
        </w:rPr>
        <w:t>Escherichia coli</w:t>
      </w:r>
      <w:r w:rsidRPr="003E350C">
        <w:t xml:space="preserve">) </w:t>
      </w:r>
    </w:p>
    <w:p w14:paraId="51EC7766" w14:textId="77777777" w:rsidR="003E350C" w:rsidRPr="003E350C" w:rsidRDefault="003E350C" w:rsidP="003E350C">
      <w:pPr>
        <w:numPr>
          <w:ilvl w:val="0"/>
          <w:numId w:val="9"/>
        </w:numPr>
      </w:pPr>
      <w:r w:rsidRPr="003E350C">
        <w:t>Typowe kolonie ciemno-purpurowe z metalicznym połyskiem</w:t>
      </w:r>
    </w:p>
    <w:p w14:paraId="77AD6A2E" w14:textId="77777777" w:rsidR="003E350C" w:rsidRPr="003E350C" w:rsidRDefault="003E350C" w:rsidP="003E350C">
      <w:r w:rsidRPr="003E350C">
        <w:rPr>
          <w:i/>
          <w:iCs/>
        </w:rPr>
        <w:t xml:space="preserve">Clostridium </w:t>
      </w:r>
      <w:proofErr w:type="spellStart"/>
      <w:r w:rsidRPr="003E350C">
        <w:rPr>
          <w:i/>
          <w:iCs/>
        </w:rPr>
        <w:t>perfringens</w:t>
      </w:r>
      <w:proofErr w:type="spellEnd"/>
    </w:p>
    <w:p w14:paraId="52CF56A7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>Przed filtracją 20 min do łaźni wodnej ogrzanej do 80</w:t>
      </w:r>
      <w:r w:rsidRPr="003E350C">
        <w:rPr>
          <w:vertAlign w:val="superscript"/>
        </w:rPr>
        <w:t>0</w:t>
      </w:r>
      <w:r w:rsidRPr="003E350C">
        <w:t>C. Ma to na celu zabicie form wegetatywnych</w:t>
      </w:r>
    </w:p>
    <w:p w14:paraId="773C2CE4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 xml:space="preserve">Agar + agar </w:t>
      </w:r>
      <w:proofErr w:type="spellStart"/>
      <w:r w:rsidRPr="003E350C">
        <w:t>siarczynowo-żelazawy</w:t>
      </w:r>
      <w:proofErr w:type="spellEnd"/>
      <w:r w:rsidRPr="003E350C">
        <w:t xml:space="preserve"> </w:t>
      </w:r>
    </w:p>
    <w:p w14:paraId="5A931A11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>Inkubacja w temp 37</w:t>
      </w:r>
      <w:r w:rsidRPr="003E350C">
        <w:rPr>
          <w:vertAlign w:val="superscript"/>
        </w:rPr>
        <w:t>o</w:t>
      </w:r>
      <w:r w:rsidRPr="003E350C">
        <w:t>C 24 – 48 h, odwrócone denkiem do góry</w:t>
      </w:r>
    </w:p>
    <w:p w14:paraId="585BE61A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>na pożywkę z posiewem wlać rozpuszczonego ok. 20 cm</w:t>
      </w:r>
      <w:r w:rsidRPr="003E350C">
        <w:rPr>
          <w:vertAlign w:val="superscript"/>
        </w:rPr>
        <w:t>3</w:t>
      </w:r>
      <w:r w:rsidRPr="003E350C">
        <w:t xml:space="preserve"> agaru </w:t>
      </w:r>
      <w:proofErr w:type="spellStart"/>
      <w:r w:rsidRPr="003E350C">
        <w:t>siarczynowo-glukozowo-żelazawego</w:t>
      </w:r>
      <w:proofErr w:type="spellEnd"/>
      <w:r w:rsidRPr="003E350C">
        <w:t xml:space="preserve"> i agaru do poziomu ok. 2 mm poniżej górnej krawędzi ściany denka – warunki beztlenowe; </w:t>
      </w:r>
    </w:p>
    <w:p w14:paraId="58974ACF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>po zastygnięciu odwrócić denkiem do góry</w:t>
      </w:r>
    </w:p>
    <w:p w14:paraId="3F1DDF76" w14:textId="77777777" w:rsidR="003E350C" w:rsidRPr="003E350C" w:rsidRDefault="003E350C" w:rsidP="003E350C">
      <w:pPr>
        <w:numPr>
          <w:ilvl w:val="0"/>
          <w:numId w:val="10"/>
        </w:numPr>
      </w:pPr>
      <w:r w:rsidRPr="003E350C">
        <w:t>Typowe kolonie czarna obwódka wokół kolonii</w:t>
      </w:r>
    </w:p>
    <w:p w14:paraId="14DC484A" w14:textId="77777777" w:rsidR="003E350C" w:rsidRPr="003E350C" w:rsidRDefault="003E350C" w:rsidP="003E350C"/>
    <w:p w14:paraId="6AD58C94" w14:textId="77777777" w:rsidR="003E350C" w:rsidRDefault="003E350C" w:rsidP="003E350C"/>
    <w:sectPr w:rsidR="003E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8C6"/>
    <w:multiLevelType w:val="hybridMultilevel"/>
    <w:tmpl w:val="64F21A74"/>
    <w:lvl w:ilvl="0" w:tplc="30987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2A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AE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23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C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4D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4B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8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2B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04116"/>
    <w:multiLevelType w:val="hybridMultilevel"/>
    <w:tmpl w:val="3CC0E36A"/>
    <w:lvl w:ilvl="0" w:tplc="E0CC7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63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A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CA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20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6D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8A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6A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9655BC"/>
    <w:multiLevelType w:val="hybridMultilevel"/>
    <w:tmpl w:val="377605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1A93"/>
    <w:multiLevelType w:val="hybridMultilevel"/>
    <w:tmpl w:val="84E49BCC"/>
    <w:lvl w:ilvl="0" w:tplc="8298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EB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81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0A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4C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4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C6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AF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E1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852E01"/>
    <w:multiLevelType w:val="hybridMultilevel"/>
    <w:tmpl w:val="461C2110"/>
    <w:lvl w:ilvl="0" w:tplc="D15AF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2D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4D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49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68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8C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A9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08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AA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523E90"/>
    <w:multiLevelType w:val="hybridMultilevel"/>
    <w:tmpl w:val="A12ECBAA"/>
    <w:lvl w:ilvl="0" w:tplc="B2AC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C4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6B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02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C2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6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60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E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A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321204"/>
    <w:multiLevelType w:val="hybridMultilevel"/>
    <w:tmpl w:val="B3C0497E"/>
    <w:lvl w:ilvl="0" w:tplc="FACE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0D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67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E9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8F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0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5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A7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6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451506"/>
    <w:multiLevelType w:val="hybridMultilevel"/>
    <w:tmpl w:val="843A2196"/>
    <w:lvl w:ilvl="0" w:tplc="C6E86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4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9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85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CF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E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ED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E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2838B7"/>
    <w:multiLevelType w:val="hybridMultilevel"/>
    <w:tmpl w:val="2568839E"/>
    <w:lvl w:ilvl="0" w:tplc="C5E8C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CD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2B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5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A9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6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E9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AE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ED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FE046E"/>
    <w:multiLevelType w:val="hybridMultilevel"/>
    <w:tmpl w:val="3D684354"/>
    <w:lvl w:ilvl="0" w:tplc="4880B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62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85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25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04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A4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0482062">
    <w:abstractNumId w:val="7"/>
  </w:num>
  <w:num w:numId="2" w16cid:durableId="1473865661">
    <w:abstractNumId w:val="2"/>
  </w:num>
  <w:num w:numId="3" w16cid:durableId="1003168149">
    <w:abstractNumId w:val="5"/>
  </w:num>
  <w:num w:numId="4" w16cid:durableId="1590776975">
    <w:abstractNumId w:val="8"/>
  </w:num>
  <w:num w:numId="5" w16cid:durableId="428889566">
    <w:abstractNumId w:val="9"/>
  </w:num>
  <w:num w:numId="6" w16cid:durableId="256910980">
    <w:abstractNumId w:val="0"/>
  </w:num>
  <w:num w:numId="7" w16cid:durableId="1523125070">
    <w:abstractNumId w:val="1"/>
  </w:num>
  <w:num w:numId="8" w16cid:durableId="254437073">
    <w:abstractNumId w:val="4"/>
  </w:num>
  <w:num w:numId="9" w16cid:durableId="187105940">
    <w:abstractNumId w:val="3"/>
  </w:num>
  <w:num w:numId="10" w16cid:durableId="112675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31"/>
    <w:rsid w:val="003E350C"/>
    <w:rsid w:val="00AB5531"/>
    <w:rsid w:val="00CF1346"/>
    <w:rsid w:val="00D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8029"/>
  <w15:chartTrackingRefBased/>
  <w15:docId w15:val="{CFD2C9CE-73BC-4321-ADD3-3EAFC6F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5313"/>
    <w:rPr>
      <w:rFonts w:ascii="Calibri Light" w:hAnsi="Calibri Light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168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324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763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46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1133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308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460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711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191">
          <w:marLeft w:val="132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4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2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727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Sysiak</dc:creator>
  <cp:keywords/>
  <dc:description/>
  <cp:lastModifiedBy>Klaudia Sysiak</cp:lastModifiedBy>
  <cp:revision>2</cp:revision>
  <dcterms:created xsi:type="dcterms:W3CDTF">2023-04-20T08:12:00Z</dcterms:created>
  <dcterms:modified xsi:type="dcterms:W3CDTF">2023-04-20T08:17:00Z</dcterms:modified>
</cp:coreProperties>
</file>