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Колчева</w:t>
      </w:r>
      <w:r>
        <w:t xml:space="preserve"> </w:t>
      </w:r>
      <w:r>
        <w:t xml:space="preserve">Юлия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языка Octave, знакомство с задачей на собственные значения и марковскими цепями.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Разобраться со спецификой языка и выполнить операции.</w:t>
      </w:r>
    </w:p>
    <w:p>
      <w:pPr>
        <w:numPr>
          <w:ilvl w:val="0"/>
          <w:numId w:val="1001"/>
        </w:numPr>
        <w:pStyle w:val="Compact"/>
      </w:pPr>
      <w:r>
        <w:t xml:space="preserve">Собственные значения и собственные векторы</w:t>
      </w:r>
    </w:p>
    <w:p>
      <w:pPr>
        <w:numPr>
          <w:ilvl w:val="0"/>
          <w:numId w:val="1001"/>
        </w:numPr>
        <w:pStyle w:val="Compact"/>
      </w:pPr>
      <w:r>
        <w:t xml:space="preserve">Марковские цепи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работы с программой включим журналирование сессии командой diary on. Найдём собственные векторы матрицы А с помощью функции eig ( рис. 1 )</w:t>
      </w:r>
    </w:p>
    <w:p>
      <w:pPr>
        <w:pStyle w:val="CaptionedFigure"/>
      </w:pPr>
      <w:bookmarkStart w:id="23" w:name="fig:001"/>
      <w:r>
        <w:drawing>
          <wp:inline>
            <wp:extent cx="4523873" cy="2974206"/>
            <wp:effectExtent b="0" l="0" r="0" t="0"/>
            <wp:docPr descr="Figure 1: Вывод данных и вычислени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297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Вывод данных и вычисление</w:t>
      </w:r>
    </w:p>
    <w:p>
      <w:pPr>
        <w:pStyle w:val="BodyText"/>
      </w:pPr>
      <w:r>
        <w:t xml:space="preserve">Теперь попробуем получить матрицу с действительными значениями. Для этого посчитаем матрицу С и найдём её вектора(рис. 2 )</w:t>
      </w:r>
    </w:p>
    <w:p>
      <w:pPr>
        <w:pStyle w:val="CaptionedFigure"/>
      </w:pPr>
      <w:bookmarkStart w:id="25" w:name="fig:002"/>
      <w:r>
        <w:drawing>
          <wp:inline>
            <wp:extent cx="5334000" cy="2701192"/>
            <wp:effectExtent b="0" l="0" r="0" t="0"/>
            <wp:docPr descr="Figure 2: График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1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</w:t>
      </w:r>
    </w:p>
    <w:p>
      <w:pPr>
        <w:pStyle w:val="BodyText"/>
      </w:pPr>
      <w:r>
        <w:t xml:space="preserve">Теперь перейдём к теме марковских цепей. Посторожим таблицу переходов Т и вектора вероятности переходов. Вычислим вероятности переходов через 5 шагов. Для этого нужно возвести матрицу Т в 5 степень и умножить на вектор ( рис. 3 ) ( рис. 4 )</w:t>
      </w:r>
    </w:p>
    <w:p>
      <w:pPr>
        <w:pStyle w:val="CaptionedFigure"/>
      </w:pPr>
      <w:bookmarkStart w:id="27" w:name="fig:003"/>
      <w:r>
        <w:drawing>
          <wp:inline>
            <wp:extent cx="5111014" cy="2695073"/>
            <wp:effectExtent b="0" l="0" r="0" t="0"/>
            <wp:docPr descr="Figure 3: Программ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2695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Программа</w:t>
      </w:r>
    </w:p>
    <w:p>
      <w:pPr>
        <w:pStyle w:val="CaptionedFigure"/>
      </w:pPr>
      <w:bookmarkStart w:id="29" w:name="fig:004"/>
      <w:r>
        <w:drawing>
          <wp:inline>
            <wp:extent cx="3946357" cy="5024387"/>
            <wp:effectExtent b="0" l="0" r="0" t="0"/>
            <wp:docPr descr="Figure 4: Программ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57" cy="5024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</w:t>
      </w:r>
    </w:p>
    <w:p>
      <w:pPr>
        <w:pStyle w:val="BodyText"/>
      </w:pPr>
      <w:r>
        <w:t xml:space="preserve">Теперь найдём вектор равновесного состояния х. Для этого найдём собственные значения матрицы(рис. 5 )</w:t>
      </w:r>
    </w:p>
    <w:p>
      <w:pPr>
        <w:pStyle w:val="CaptionedFigure"/>
      </w:pPr>
      <w:bookmarkStart w:id="31" w:name="fig:005"/>
      <w:r>
        <w:drawing>
          <wp:inline>
            <wp:extent cx="4783755" cy="3339966"/>
            <wp:effectExtent b="0" l="0" r="0" t="0"/>
            <wp:docPr descr="Figure 5: Программ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5" cy="333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Программа</w:t>
      </w:r>
    </w:p>
    <w:p>
      <w:pPr>
        <w:pStyle w:val="BodyText"/>
      </w:pPr>
      <w:r>
        <w:t xml:space="preserve">И применим формулу ( рис. 6 )</w:t>
      </w:r>
    </w:p>
    <w:p>
      <w:pPr>
        <w:pStyle w:val="CaptionedFigure"/>
      </w:pPr>
      <w:bookmarkStart w:id="33" w:name="fig:006"/>
      <w:r>
        <w:drawing>
          <wp:inline>
            <wp:extent cx="3638349" cy="1434164"/>
            <wp:effectExtent b="0" l="0" r="0" t="0"/>
            <wp:docPr descr="Figure 6: Код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143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Код</w:t>
      </w:r>
    </w:p>
    <w:p>
      <w:pPr>
        <w:pStyle w:val="BodyText"/>
      </w:pPr>
      <w:r>
        <w:t xml:space="preserve">Проверим, является ли получившийся вектор равновесным (рис. 7 )</w:t>
      </w:r>
    </w:p>
    <w:p>
      <w:pPr>
        <w:pStyle w:val="CaptionedFigure"/>
      </w:pPr>
      <w:bookmarkStart w:id="35" w:name="fig:007"/>
      <w:r>
        <w:drawing>
          <wp:inline>
            <wp:extent cx="4090736" cy="4052235"/>
            <wp:effectExtent b="0" l="0" r="0" t="0"/>
            <wp:docPr descr="Figure 7: График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405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График</w:t>
      </w:r>
    </w:p>
    <w:p>
      <w:pPr>
        <w:pStyle w:val="BodyText"/>
      </w:pPr>
      <w:r>
        <w:t xml:space="preserve">Как видим, разница между состояниями минимальна, а значит наши вычисления правильны.</w:t>
      </w:r>
    </w:p>
    <w:p>
      <w:pPr>
        <w:pStyle w:val="BodyText"/>
      </w:pPr>
      <w:r>
        <w:t xml:space="preserve">На этом лабораторная работа закончена.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Познакомилась с задачей на собственные значения и марковскими цепями.</w:t>
      </w:r>
    </w:p>
    <w:bookmarkEnd w:id="37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№8</w:t>
      </w:r>
    </w:p>
    <w:p>
      <w:pPr>
        <w:pStyle w:val="BodyText"/>
      </w:pPr>
      <w:r>
        <w:t xml:space="preserve">Лабораторная работа № 8. Введение в работу с Octave [Электронный ресурс]. 2019. https://esystem.rudn.ru/pluginfile.php/2372912/mod_resource/content/2/README.pdf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Колчева Юлия Вячеславовна</dc:creator>
  <dc:language>ru-RU</dc:language>
  <cp:keywords/>
  <dcterms:created xsi:type="dcterms:W3CDTF">2024-12-07T15:53:00Z</dcterms:created>
  <dcterms:modified xsi:type="dcterms:W3CDTF">2024-12-07T15:53:00Z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Научное программирование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