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графикой и новые команды языка.</w:t>
      </w:r>
    </w:p>
    <w:bookmarkEnd w:id="10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Начинаем работать с новым пакетом. Чтобы добавить графику из внешнего источника в LaTeX, используем пакет graphicx, который добавляет в LaTeX команду \includegraphics.</w:t>
      </w:r>
    </w:p>
    <w:bookmarkStart w:id="14" w:name="fig:001"/>
    <w:p>
      <w:pPr>
        <w:pStyle w:val="CaptionedFigure"/>
      </w:pPr>
      <w:r>
        <w:drawing>
          <wp:inline>
            <wp:extent cx="3733800" cy="1304436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Попробуем поменять высоту и ширину изображения. LaTeX автоматически масштабирует изображение, чтобы сохранить соотношение сторон.</w:t>
      </w:r>
    </w:p>
    <w:bookmarkStart w:id="18" w:name="fig:002"/>
    <w:p>
      <w:pPr>
        <w:pStyle w:val="CaptionedFigure"/>
      </w:pPr>
      <w:r>
        <w:drawing>
          <wp:inline>
            <wp:extent cx="3733800" cy="1669439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Мы можем не только менять ширину и высоку изображения, но и обрезать его, а так же переворачивать под разными углами.</w:t>
      </w:r>
    </w:p>
    <w:bookmarkStart w:id="22" w:name="fig:003"/>
    <w:p>
      <w:pPr>
        <w:pStyle w:val="CaptionedFigure"/>
      </w:pPr>
      <w:r>
        <w:drawing>
          <wp:inline>
            <wp:extent cx="3733800" cy="1633537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Графические элементы могут перемещаться в другое место документа. Это называется плавающим элементом. Попробуем реализовать это в программе</w:t>
      </w:r>
    </w:p>
    <w:bookmarkStart w:id="26" w:name="fig:004"/>
    <w:p>
      <w:pPr>
        <w:pStyle w:val="CaptionedFigure"/>
      </w:pPr>
      <w:r>
        <w:drawing>
          <wp:inline>
            <wp:extent cx="3733800" cy="1615586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Часто требуется, чтобы рисунок отображался в выводе именно там, где он находится во входных данных. Пакет float позволяет это сделать при помощи опции H.</w:t>
      </w:r>
    </w:p>
    <w:bookmarkStart w:id="30" w:name="fig:005"/>
    <w:p>
      <w:pPr>
        <w:pStyle w:val="CaptionedFigure"/>
      </w:pPr>
      <w:r>
        <w:drawing>
          <wp:inline>
            <wp:extent cx="3733800" cy="1663455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Если нам необходимо несколько сред, это можно сделать с помощью пакета trivfloat. Он предоставляет единую команду \trivfloat для создания новых типов плавающей среды</w:t>
      </w:r>
    </w:p>
    <w:bookmarkStart w:id="34" w:name="fig:006"/>
    <w:p>
      <w:pPr>
        <w:pStyle w:val="CaptionedFigure"/>
      </w:pPr>
      <w:r>
        <w:drawing>
          <wp:inline>
            <wp:extent cx="3733800" cy="1286485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Чтобы LaTeX запомнил место в документе, нужно пометить его, а затем ссылаться на него в других местах.</w:t>
      </w:r>
    </w:p>
    <w:bookmarkStart w:id="38" w:name="fig:007"/>
    <w:p>
      <w:pPr>
        <w:pStyle w:val="CaptionedFigure"/>
      </w:pPr>
      <w:r>
        <w:drawing>
          <wp:inline>
            <wp:extent cx="3733800" cy="1292469"/>
            <wp:effectExtent b="0" l="0" r="0" t="0"/>
            <wp:docPr descr="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7</w:t>
      </w:r>
    </w:p>
    <w:bookmarkEnd w:id="38"/>
    <w:p>
      <w:pPr>
        <w:pStyle w:val="BodyText"/>
      </w:pPr>
      <w:r>
        <w:t xml:space="preserve">Превратим перекрестные ссылки в гиперссылки с помощью пакета hyperref. Стоит заметить, что если мы укажем ссылку вне главы, то отображаться и работать она не будет.</w:t>
      </w:r>
    </w:p>
    <w:bookmarkStart w:id="42" w:name="fig:008"/>
    <w:p>
      <w:pPr>
        <w:pStyle w:val="CaptionedFigure"/>
      </w:pPr>
      <w:r>
        <w:drawing>
          <wp:inline>
            <wp:extent cx="3733800" cy="1465995"/>
            <wp:effectExtent b="0" l="0" r="0" t="0"/>
            <wp:docPr descr="Программа 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8</w:t>
      </w:r>
    </w:p>
    <w:bookmarkEnd w:id="42"/>
    <w:p>
      <w:pPr>
        <w:pStyle w:val="BodyText"/>
      </w:pPr>
      <w:r>
        <w:t xml:space="preserve">Программы работают верно.</w:t>
      </w:r>
    </w:p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продолжила изучение его возможностей.</w:t>
      </w:r>
    </w:p>
    <w:bookmarkEnd w:id="44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№4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Колчева Юлия Вячеславовна</dc:creator>
  <dc:language>ru-RU</dc:language>
  <cp:keywords/>
  <dcterms:created xsi:type="dcterms:W3CDTF">2025-10-11T10:15:26Z</dcterms:created>
  <dcterms:modified xsi:type="dcterms:W3CDTF">2025-10-11T10:15:26Z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