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60DD" w14:textId="7589C3AB" w:rsidR="0006691C" w:rsidRPr="008017AA" w:rsidRDefault="008017AA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 xml:space="preserve"> слайд</w:t>
      </w:r>
    </w:p>
    <w:p w14:paraId="74CE1B9A" w14:textId="4F2F79DB" w:rsidR="00E613A3" w:rsidRDefault="00E613A3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Кросс-валидация — это метод, предназначенный для оценки качества работы модели, широко применяемый в машинном обучении. Он помогает сравнить между собой различные модели и выбрать наилучшую для конкретной задачи. В этом разделе мы рассмотрим наиболее распространённые методы кросс-валидации, а также обсудим возможные проблемы, которые могут возникнуть в процессе их применения.</w:t>
      </w:r>
    </w:p>
    <w:p w14:paraId="6B62A6EA" w14:textId="77777777" w:rsidR="00E613A3" w:rsidRDefault="00E613A3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</w:p>
    <w:p w14:paraId="5DDB44FB" w14:textId="7F859BB7" w:rsidR="00E613A3" w:rsidRDefault="00E613A3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2 слайд</w:t>
      </w:r>
    </w:p>
    <w:p w14:paraId="033A0900" w14:textId="77777777" w:rsidR="00E613A3" w:rsidRPr="00E613A3" w:rsidRDefault="00E613A3" w:rsidP="00E613A3">
      <w:pPr>
        <w:shd w:val="clear" w:color="auto" w:fill="FFFFFF"/>
        <w:spacing w:before="660" w:after="120" w:line="240" w:lineRule="auto"/>
        <w:outlineLvl w:val="1"/>
        <w:rPr>
          <w:rFonts w:ascii="Arial" w:eastAsia="Times New Roman" w:hAnsi="Arial" w:cs="Arial"/>
          <w:color w:val="354541"/>
          <w:sz w:val="36"/>
          <w:szCs w:val="36"/>
          <w:lang w:eastAsia="ru-RU"/>
        </w:rPr>
      </w:pPr>
      <w:r w:rsidRPr="00E613A3">
        <w:rPr>
          <w:rFonts w:ascii="Arial" w:eastAsia="Times New Roman" w:hAnsi="Arial" w:cs="Arial"/>
          <w:color w:val="354541"/>
          <w:sz w:val="36"/>
          <w:szCs w:val="36"/>
          <w:lang w:eastAsia="ru-RU"/>
        </w:rPr>
        <w:t>Hold-out</w:t>
      </w:r>
    </w:p>
    <w:p w14:paraId="647802AA" w14:textId="42AA4F7A" w:rsidR="00E613A3" w:rsidRDefault="00E613A3" w:rsidP="00E613A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E613A3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Метод </w:t>
      </w:r>
      <w:r w:rsidRPr="00E613A3">
        <w:rPr>
          <w:rFonts w:ascii="Arial" w:eastAsia="Times New Roman" w:hAnsi="Arial" w:cs="Arial"/>
          <w:b/>
          <w:bCs/>
          <w:color w:val="354541"/>
          <w:sz w:val="27"/>
          <w:szCs w:val="27"/>
          <w:lang w:eastAsia="ru-RU"/>
        </w:rPr>
        <w:t>hold-out</w:t>
      </w:r>
      <w:r w:rsidRPr="00E613A3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представляет из себя простое разделение на train и test:</w:t>
      </w:r>
    </w:p>
    <w:p w14:paraId="1AB7C786" w14:textId="2B5A5A7B" w:rsidR="00E613A3" w:rsidRDefault="00E613A3" w:rsidP="00E613A3">
      <w:pPr>
        <w:shd w:val="clear" w:color="auto" w:fill="FFFFFF"/>
        <w:spacing w:after="360" w:line="240" w:lineRule="auto"/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Такое разделение очень легко реализовать с помощью </w:t>
      </w:r>
      <w:hyperlink r:id="rId5" w:history="1">
        <w:r>
          <w:rPr>
            <w:rStyle w:val="a5"/>
            <w:rFonts w:ascii="Arial" w:hAnsi="Arial" w:cs="Arial"/>
            <w:sz w:val="27"/>
            <w:szCs w:val="27"/>
            <w:shd w:val="clear" w:color="auto" w:fill="FFFFFF"/>
          </w:rPr>
          <w:t>sklearn</w:t>
        </w:r>
      </w:hyperlink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:</w:t>
      </w:r>
    </w:p>
    <w:p w14:paraId="444DEE89" w14:textId="5C735D46" w:rsidR="00E613A3" w:rsidRDefault="00E613A3" w:rsidP="00E613A3">
      <w:pPr>
        <w:shd w:val="clear" w:color="auto" w:fill="FFFFFF"/>
        <w:spacing w:after="360" w:line="240" w:lineRule="auto"/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Чтобы оценить модель, вы обучаете её на тренировочном множестве, а результаты измеряете на тестовом. У sklearn по дефолту выставлен параметр </w:t>
      </w:r>
      <w:r>
        <w:rPr>
          <w:rStyle w:val="HTML"/>
          <w:rFonts w:ascii="var(--font-noto-sans)" w:eastAsiaTheme="minorHAnsi" w:hAnsi="var(--font-noto-sans)"/>
          <w:color w:val="354541"/>
        </w:rPr>
        <w:t>shuffle=True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, то есть перед разделением на тренировочное и тестовое множества происходит перемешивание семплов (и для воспроизводимости такого разбиения нужно фиксировать </w:t>
      </w:r>
      <w:r>
        <w:rPr>
          <w:rStyle w:val="HTML"/>
          <w:rFonts w:ascii="var(--font-noto-sans)" w:eastAsiaTheme="minorHAnsi" w:hAnsi="var(--font-noto-sans)"/>
          <w:color w:val="354541"/>
        </w:rPr>
        <w:t>random_state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).</w:t>
      </w:r>
    </w:p>
    <w:p w14:paraId="50CE1B3F" w14:textId="2136BC17" w:rsidR="00295FC2" w:rsidRDefault="00295FC2" w:rsidP="00E613A3">
      <w:pPr>
        <w:shd w:val="clear" w:color="auto" w:fill="FFFFFF"/>
        <w:spacing w:after="360" w:line="240" w:lineRule="auto"/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3 слайд</w:t>
      </w:r>
    </w:p>
    <w:p w14:paraId="43B3C19A" w14:textId="67F8FC3B" w:rsidR="00E613A3" w:rsidRDefault="00295FC2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 xml:space="preserve">Если вы перебираете какие-то модели для вашей задачи, то оптимизировать их качества стоит на валидационном множестве, а окончательное сравнение моделей проводить на тестовом множестве. </w:t>
      </w:r>
      <w:r w:rsidRPr="00295FC2">
        <w:rPr>
          <w:rFonts w:ascii="Arial" w:hAnsi="Arial" w:cs="Arial"/>
          <w:color w:val="E7E6E6" w:themeColor="background2"/>
          <w:sz w:val="27"/>
          <w:szCs w:val="27"/>
          <w:shd w:val="clear" w:color="auto" w:fill="FFFFFF"/>
        </w:rPr>
        <w:t>Оптимизация качеств модели может включать в себя подбор гиперпараметров, подбор архитектуры (в случае нейросеток), подбор оптимального трешолда для максимизации значений целевой метрики (например, вы делаете двуклассовую классификацию, а модель выдаёт непрерывные значения от 0 до 1, которые нужно бинаризовать так, чтобы получить максимальный скор по F1) и т. д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. Если же оптимизировать качества моделей и проводить их сравнение на одном и том же множестве, то можно неявно заложить в модели информацию о тестовом множестве и получить результаты хуже ожидаемых на новых данных.</w:t>
      </w:r>
    </w:p>
    <w:p w14:paraId="55F1594B" w14:textId="658315FC" w:rsidR="00295FC2" w:rsidRDefault="00295FC2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4 слайд</w:t>
      </w:r>
    </w:p>
    <w:p w14:paraId="5AA12569" w14:textId="77777777" w:rsidR="00295FC2" w:rsidRPr="00295FC2" w:rsidRDefault="00295FC2" w:rsidP="00295F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lastRenderedPageBreak/>
        <w:t>При простом случайном разделении на тренировочное и тестовое множества (как в примерах выше) может случиться так, что распределения тренировочного и тестового множеств окажутся не такими, как у всего исходного множества. Проиллюстрируем такую ситуацию на примере случайного разбиения датасета </w:t>
      </w:r>
      <w:hyperlink r:id="rId6" w:history="1">
        <w:r w:rsidRPr="00295FC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Iris</w:t>
        </w:r>
      </w:hyperlink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на трейн и тест. Распределение классов в данном датасете равномерное:</w:t>
      </w:r>
    </w:p>
    <w:p w14:paraId="73252121" w14:textId="77777777" w:rsidR="00295FC2" w:rsidRPr="00295FC2" w:rsidRDefault="00295FC2" w:rsidP="00295FC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33.3 Setosa</w:t>
      </w:r>
    </w:p>
    <w:p w14:paraId="7274F615" w14:textId="77777777" w:rsidR="00295FC2" w:rsidRPr="00295FC2" w:rsidRDefault="00295FC2" w:rsidP="00295FC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33.3 Versicolor</w:t>
      </w:r>
    </w:p>
    <w:p w14:paraId="0C1170A7" w14:textId="77777777" w:rsidR="00295FC2" w:rsidRPr="00295FC2" w:rsidRDefault="00295FC2" w:rsidP="00295FC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33.3 Virginica</w:t>
      </w:r>
    </w:p>
    <w:p w14:paraId="141B753C" w14:textId="77777777" w:rsidR="00295FC2" w:rsidRPr="00295FC2" w:rsidRDefault="00295FC2" w:rsidP="00295F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Случайное разбиение, в котором две трети цветов (100) отправились в трейн, а оставшаяся треть (50) отправилась в тест, может выглядеть, например, так:</w:t>
      </w:r>
    </w:p>
    <w:p w14:paraId="7C6D4BF8" w14:textId="77777777" w:rsidR="00295FC2" w:rsidRPr="00295FC2" w:rsidRDefault="00295FC2" w:rsidP="00295FC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трейн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  <w:t>: 38 × Setosa, 28 × Versicolor, 34 × Virginica (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распределение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  <w:t> 38)</w:t>
      </w:r>
    </w:p>
    <w:p w14:paraId="08086CBF" w14:textId="77777777" w:rsidR="00295FC2" w:rsidRPr="00295FC2" w:rsidRDefault="00295FC2" w:rsidP="00295FC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тест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  <w:t>: 12 × Setosa, 22 × Versicolor, 16 × Virginica (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распределение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val="en-US" w:eastAsia="ru-RU"/>
        </w:rPr>
        <w:t> 24)</w:t>
      </w:r>
    </w:p>
    <w:p w14:paraId="46409468" w14:textId="77777777" w:rsidR="00295FC2" w:rsidRPr="00295FC2" w:rsidRDefault="00295FC2" w:rsidP="00295F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Если распределение цветов в исходном датасете отражает то, что в природе они встречаются одинаково часто, то мы только что получили два новых датасета, не соответствующих распределению цветов в природе. Распределения обоих датасетов вышли не только несбалансированными, но ещё и разными: самый частый класс в трейне соответствует наименее частому классу в тесте.</w:t>
      </w:r>
    </w:p>
    <w:p w14:paraId="368A3C63" w14:textId="77777777" w:rsidR="00295FC2" w:rsidRPr="00295FC2" w:rsidRDefault="00295FC2" w:rsidP="00295F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На помощь в такой ситуации может прийти </w:t>
      </w:r>
      <w:r w:rsidRPr="00295FC2">
        <w:rPr>
          <w:rFonts w:ascii="Arial" w:eastAsia="Times New Roman" w:hAnsi="Arial" w:cs="Arial"/>
          <w:b/>
          <w:bCs/>
          <w:color w:val="354541"/>
          <w:sz w:val="27"/>
          <w:szCs w:val="27"/>
          <w:lang w:eastAsia="ru-RU"/>
        </w:rPr>
        <w:t>стратификация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: разбиение на трейн и тест, сохраняющее соотношение классов, представленное в исходном датасете. В sklearn такое разбиение можно получить с помощью параметра </w:t>
      </w:r>
      <w:r w:rsidRPr="00295FC2">
        <w:rPr>
          <w:rFonts w:ascii="var(--font-noto-sans)" w:eastAsia="Times New Roman" w:hAnsi="var(--font-noto-sans)" w:cs="Courier New"/>
          <w:color w:val="354541"/>
          <w:sz w:val="20"/>
          <w:szCs w:val="20"/>
          <w:lang w:eastAsia="ru-RU"/>
        </w:rPr>
        <w:t>stratify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:</w:t>
      </w:r>
    </w:p>
    <w:p w14:paraId="14967C8F" w14:textId="77777777" w:rsidR="00295FC2" w:rsidRDefault="00295FC2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В целом на достаточно больших датасетах (порядка хотя бы 10 тысяч семплов) со сбалансированными классами можно не очень сильно беспокоиться об описанной выше проблеме и использовать обычный random split. Но если у вас очень несбалансированные данные, в которых один класс встречается сильно чаще другого (как, например, в задачах фильтрации спама или сегментации осадков на спутниковых снимках), стратификация может довольно сильно помочь</w:t>
      </w:r>
    </w:p>
    <w:p w14:paraId="70EF4966" w14:textId="2C347DB3" w:rsidR="00295FC2" w:rsidRDefault="00295FC2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5 слайд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.</w:t>
      </w:r>
    </w:p>
    <w:p w14:paraId="5984B8FB" w14:textId="77777777" w:rsidR="00295FC2" w:rsidRPr="00295FC2" w:rsidRDefault="00295FC2" w:rsidP="00295F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Метод </w:t>
      </w:r>
      <w:r w:rsidRPr="00295FC2">
        <w:rPr>
          <w:rFonts w:ascii="Arial" w:eastAsia="Times New Roman" w:hAnsi="Arial" w:cs="Arial"/>
          <w:b/>
          <w:bCs/>
          <w:color w:val="354541"/>
          <w:sz w:val="27"/>
          <w:szCs w:val="27"/>
          <w:lang w:eastAsia="ru-RU"/>
        </w:rPr>
        <w:t>k-Fold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чаще всего имеют в виду, когда говорят о кросс-валидации. Он является обобщением метода hold-out и представляет из себя следующий алгоритм:</w:t>
      </w:r>
    </w:p>
    <w:p w14:paraId="53B95790" w14:textId="091E12A9" w:rsidR="00295FC2" w:rsidRPr="00295FC2" w:rsidRDefault="00295FC2" w:rsidP="00295FC2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Фиксируется некоторое целое число </w:t>
      </w:r>
      <w:r w:rsidR="00282B67">
        <w:rPr>
          <w:rFonts w:ascii="Tahoma" w:eastAsia="Times New Roman" w:hAnsi="Tahoma" w:cs="Tahoma"/>
          <w:color w:val="354541"/>
          <w:sz w:val="27"/>
          <w:szCs w:val="27"/>
          <w:lang w:val="en-US" w:eastAsia="ru-RU"/>
        </w:rPr>
        <w:t>k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(обычно от 5 до 10), меньшее числа семплов в датасете.</w:t>
      </w:r>
    </w:p>
    <w:p w14:paraId="08611C1D" w14:textId="6510C078" w:rsidR="00295FC2" w:rsidRPr="00295FC2" w:rsidRDefault="00295FC2" w:rsidP="00295FC2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lastRenderedPageBreak/>
        <w:t>Датасет разбивается на </w:t>
      </w:r>
      <w:r w:rsidR="00282B67">
        <w:rPr>
          <w:rFonts w:ascii="Tahoma" w:eastAsia="Times New Roman" w:hAnsi="Tahoma" w:cs="Tahoma"/>
          <w:color w:val="354541"/>
          <w:sz w:val="27"/>
          <w:szCs w:val="27"/>
          <w:lang w:val="en-US" w:eastAsia="ru-RU"/>
        </w:rPr>
        <w:t>k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одинаковых частей (в последней части может быть меньше семплов, чем в остальных). Эти части называются </w:t>
      </w:r>
      <w:r w:rsidRPr="00295FC2">
        <w:rPr>
          <w:rFonts w:ascii="Arial" w:eastAsia="Times New Roman" w:hAnsi="Arial" w:cs="Arial"/>
          <w:i/>
          <w:iCs/>
          <w:color w:val="354541"/>
          <w:sz w:val="27"/>
          <w:szCs w:val="27"/>
          <w:lang w:eastAsia="ru-RU"/>
        </w:rPr>
        <w:t>фолдами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.</w:t>
      </w:r>
    </w:p>
    <w:p w14:paraId="10802E20" w14:textId="1E9FDAC6" w:rsidR="00295FC2" w:rsidRPr="00295FC2" w:rsidRDefault="00295FC2" w:rsidP="00295FC2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Далее происходит </w:t>
      </w:r>
      <w:r w:rsidR="00282B67">
        <w:rPr>
          <w:rFonts w:ascii="Tahoma" w:eastAsia="Times New Roman" w:hAnsi="Tahoma" w:cs="Tahoma"/>
          <w:color w:val="354541"/>
          <w:sz w:val="27"/>
          <w:szCs w:val="27"/>
          <w:lang w:val="en-US" w:eastAsia="ru-RU"/>
        </w:rPr>
        <w:t>k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итераций, во время каждой из которых один фолд выступает в роли тестового множества, а объединение остальных — в роли тренировочного. Модель учится на </w:t>
      </w:r>
      <w:r w:rsidR="00282B67">
        <w:rPr>
          <w:rFonts w:ascii="Tahoma" w:eastAsia="Times New Roman" w:hAnsi="Tahoma" w:cs="Tahoma"/>
          <w:color w:val="354541"/>
          <w:sz w:val="27"/>
          <w:szCs w:val="27"/>
          <w:lang w:val="en-US" w:eastAsia="ru-RU"/>
        </w:rPr>
        <w:t>k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−1 фолде и тестируется на оставшемся.</w:t>
      </w:r>
    </w:p>
    <w:p w14:paraId="20762DD6" w14:textId="7ADAFFC2" w:rsidR="00295FC2" w:rsidRPr="00295FC2" w:rsidRDefault="00295FC2" w:rsidP="00295FC2">
      <w:pPr>
        <w:numPr>
          <w:ilvl w:val="0"/>
          <w:numId w:val="3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54541"/>
          <w:sz w:val="27"/>
          <w:szCs w:val="27"/>
          <w:lang w:eastAsia="ru-RU"/>
        </w:rPr>
      </w:pP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Финальный скор модели получается либо усреднением </w:t>
      </w:r>
      <w:r w:rsidR="00282B67">
        <w:rPr>
          <w:rFonts w:ascii="Tahoma" w:eastAsia="Times New Roman" w:hAnsi="Tahoma" w:cs="Tahoma"/>
          <w:color w:val="354541"/>
          <w:sz w:val="27"/>
          <w:szCs w:val="27"/>
          <w:lang w:val="en-US" w:eastAsia="ru-RU"/>
        </w:rPr>
        <w:t>k</w:t>
      </w:r>
      <w:r w:rsidRPr="00295FC2">
        <w:rPr>
          <w:rFonts w:ascii="Arial" w:eastAsia="Times New Roman" w:hAnsi="Arial" w:cs="Arial"/>
          <w:color w:val="354541"/>
          <w:sz w:val="27"/>
          <w:szCs w:val="27"/>
          <w:lang w:eastAsia="ru-RU"/>
        </w:rPr>
        <w:t> получившихся тестовых результатов, либо измеряется на отложенном тестовом множестве, не участвовавшем в кросс-валидации.</w:t>
      </w:r>
    </w:p>
    <w:p w14:paraId="1C3132E5" w14:textId="77777777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 xml:space="preserve">В коде выше получилось два фолда: в первый вошли объекты с индексами 2 и 3, во второй — объекты с индексами 0 и 1. На первой итерации алгоритма фолд с индексами 2 и 3 будет тренировочным, а на второй — фолд с индексами 0 и 1. </w:t>
      </w:r>
    </w:p>
    <w:p w14:paraId="0B67C785" w14:textId="77777777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 w:rsidRPr="00282B67">
        <w:rPr>
          <w:rFonts w:ascii="Arial" w:hAnsi="Arial" w:cs="Arial"/>
          <w:color w:val="354541"/>
          <w:sz w:val="27"/>
          <w:szCs w:val="27"/>
          <w:shd w:val="clear" w:color="auto" w:fill="FFFFFF"/>
        </w:rPr>
        <w:t xml:space="preserve">6 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слайд</w:t>
      </w:r>
    </w:p>
    <w:p w14:paraId="6D322A65" w14:textId="275E030C" w:rsidR="00295FC2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В sklearn есть также метод </w:t>
      </w:r>
      <w:r>
        <w:rPr>
          <w:rStyle w:val="HTML"/>
          <w:rFonts w:ascii="var(--font-noto-sans)" w:eastAsiaTheme="minorHAnsi" w:hAnsi="var(--font-noto-sans)"/>
          <w:color w:val="354541"/>
        </w:rPr>
        <w:t>cross_val_score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, принимающий на вход классификатор, данные и способ разбиения данных (либо число фолдов) и возвращающий результаты кросс-валидации:</w:t>
      </w:r>
    </w:p>
    <w:p w14:paraId="5CA7B302" w14:textId="3EA49414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Метод k-Fold даёт более надёжную оценку качества модели, чем hold-out, так как обучение и тест модели происходят на разных подмножествах исходного датасета. Однако проведение </w:t>
      </w:r>
      <w:r>
        <w:rPr>
          <w:rFonts w:ascii="Tahoma" w:hAnsi="Tahoma" w:cs="Tahoma"/>
          <w:lang w:val="en-US"/>
        </w:rPr>
        <w:t>k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 итераций обучения и теста может быть вычислительно затратным, и поэтому метод обычно применяют либо когда данных достаточно мало, либо при наличии большого количества вычислительных ресурсов, позволяющих проводить все </w:t>
      </w:r>
      <w:r>
        <w:rPr>
          <w:rFonts w:ascii="Tahoma" w:hAnsi="Tahoma" w:cs="Tahoma"/>
          <w:lang w:val="en-US"/>
        </w:rPr>
        <w:t>k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 итераций параллельно. В реальных задачах данных зачастую достаточно много для того, чтобы hold-out давал хорошую оценку качества модели, поэтому k-Fold в больших задачах применяется не очень часто.</w:t>
      </w:r>
    </w:p>
    <w:p w14:paraId="4AD187C0" w14:textId="6351AB56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</w:p>
    <w:p w14:paraId="4F26F33C" w14:textId="75A104E6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7 слайд</w:t>
      </w:r>
    </w:p>
    <w:p w14:paraId="3D45E59D" w14:textId="4BCF5BFD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Метод </w:t>
      </w:r>
      <w:r>
        <w:rPr>
          <w:rStyle w:val="a4"/>
          <w:rFonts w:ascii="Arial" w:hAnsi="Arial" w:cs="Arial"/>
          <w:color w:val="354541"/>
          <w:sz w:val="27"/>
          <w:szCs w:val="27"/>
          <w:shd w:val="clear" w:color="auto" w:fill="FFFFFF"/>
        </w:rPr>
        <w:t>leave-one-out (LOO)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 является частным случаем метода k-Fold: в нём каждый фолд состоит ровно из одного семпла. LOO тоже есть в sklearn:</w:t>
      </w:r>
    </w:p>
    <w:p w14:paraId="6D08C46F" w14:textId="785CED9F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 xml:space="preserve">Этот метод может понадобиться в случае, если у вас очень мало данных (например, в задаче сегментации клеток на изображениях с оптического микроскопа) и вы хотите использовать максимальное их количество для 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lastRenderedPageBreak/>
        <w:t>обучения модели: для валидации на каждой итерации методу требуется всего один семпл. Однако и итераций будет столько, сколько семплов в данных, поэтому метод неприменим для средних и больших задач.</w:t>
      </w:r>
    </w:p>
    <w:p w14:paraId="2014D97C" w14:textId="1AB97D41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8 слайд</w:t>
      </w:r>
    </w:p>
    <w:p w14:paraId="5906EB79" w14:textId="00842B3B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Метод </w:t>
      </w:r>
      <w:r>
        <w:rPr>
          <w:rStyle w:val="a4"/>
          <w:rFonts w:ascii="Arial" w:hAnsi="Arial" w:cs="Arial"/>
          <w:color w:val="354541"/>
          <w:sz w:val="27"/>
          <w:szCs w:val="27"/>
          <w:shd w:val="clear" w:color="auto" w:fill="FFFFFF"/>
        </w:rPr>
        <w:t>stratified k-Fold</w:t>
      </w: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 — это метод k-Fold, использующий стратификацию при разбиении на фолды: каждый фолд содержит примерно такое же соотношение классов, как и всё исходное множество (подробнее о стратификации говорилось выше). Такой подход может потребоваться в случае, например, очень несбалансированного соотношения классов, когда при обычном random split некоторые фолды могут либо вообще не содержать семплов каких-то классов, либо содержать их слишком мало. Этот метод также представлен в sklearn:</w:t>
      </w:r>
    </w:p>
    <w:p w14:paraId="697B27CF" w14:textId="5E1B6D53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9 слайд</w:t>
      </w:r>
    </w:p>
    <w:p w14:paraId="5D3A1751" w14:textId="77777777" w:rsidR="00282B67" w:rsidRDefault="00282B67" w:rsidP="00282B67">
      <w:pPr>
        <w:pStyle w:val="3"/>
        <w:shd w:val="clear" w:color="auto" w:fill="FFFFFF"/>
        <w:spacing w:before="660" w:after="120"/>
        <w:rPr>
          <w:rFonts w:ascii="Arial" w:hAnsi="Arial" w:cs="Arial"/>
          <w:color w:val="354541"/>
        </w:rPr>
      </w:pPr>
      <w:r>
        <w:rPr>
          <w:rFonts w:ascii="Arial" w:hAnsi="Arial" w:cs="Arial"/>
          <w:color w:val="354541"/>
        </w:rPr>
        <w:t>Кросс-валидация на временных рядах</w:t>
      </w:r>
    </w:p>
    <w:p w14:paraId="189D5CD7" w14:textId="77777777" w:rsidR="00282B67" w:rsidRDefault="00282B67" w:rsidP="00282B67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54541"/>
          <w:sz w:val="27"/>
          <w:szCs w:val="27"/>
        </w:rPr>
      </w:pPr>
      <w:r>
        <w:rPr>
          <w:rFonts w:ascii="Arial" w:hAnsi="Arial" w:cs="Arial"/>
          <w:color w:val="354541"/>
          <w:sz w:val="27"/>
          <w:szCs w:val="27"/>
        </w:rPr>
        <w:t>Существует такая задача, как прогнозирование временных рядов. На практике она часто возникает в форме «Что будет с показателями нашего продукта в ближайший день / месяц / год?». При этом имеются какие-то исторические данные этих показателей за предыдущее время, которые можно визуализировать в виде некоторого графика по времени:</w:t>
      </w:r>
    </w:p>
    <w:p w14:paraId="5D3DFF3D" w14:textId="0AD47546" w:rsidR="00282B67" w:rsidRDefault="00282B67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Этот график — пример графика временного ряда, и наша задача — спрогнозировать, как будет выглядеть данный график в будущие моменты времени. Кросс-валидация моделей для такой задачи осложняется тем, что данные не должны пересекаться по времени: тренировочные данные должны идти до валидационных, а валидационные — до тестовых. С учётом этих особенностей фолды в кросс-валидации для временных рядов располагаются вдоль временной оси так, как показано на следующей картинке:</w:t>
      </w:r>
    </w:p>
    <w:p w14:paraId="13A3BCD9" w14:textId="2BA167BD" w:rsidR="008017AA" w:rsidRDefault="008017AA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10 слайд</w:t>
      </w:r>
    </w:p>
    <w:p w14:paraId="6A1580CB" w14:textId="18D78CC5" w:rsidR="008017AA" w:rsidRDefault="008017AA">
      <w:pPr>
        <w:rPr>
          <w:rFonts w:ascii="Arial" w:hAnsi="Arial" w:cs="Arial"/>
          <w:color w:val="3545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54541"/>
          <w:sz w:val="27"/>
          <w:szCs w:val="27"/>
          <w:shd w:val="clear" w:color="auto" w:fill="FFFFFF"/>
        </w:rPr>
        <w:t>В sklearn реализована такая схема кросс-валидации:</w:t>
      </w:r>
    </w:p>
    <w:p w14:paraId="20402A66" w14:textId="4D0CADD7" w:rsidR="008017AA" w:rsidRDefault="008017AA"/>
    <w:sectPr w:rsidR="00801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noto-sans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037"/>
    <w:multiLevelType w:val="multilevel"/>
    <w:tmpl w:val="A13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1319C"/>
    <w:multiLevelType w:val="multilevel"/>
    <w:tmpl w:val="D37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31841"/>
    <w:multiLevelType w:val="multilevel"/>
    <w:tmpl w:val="79E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2914">
    <w:abstractNumId w:val="2"/>
  </w:num>
  <w:num w:numId="2" w16cid:durableId="1629582548">
    <w:abstractNumId w:val="1"/>
  </w:num>
  <w:num w:numId="3" w16cid:durableId="115167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E4"/>
    <w:rsid w:val="0006691C"/>
    <w:rsid w:val="00282B67"/>
    <w:rsid w:val="00295FC2"/>
    <w:rsid w:val="0054372C"/>
    <w:rsid w:val="007707E4"/>
    <w:rsid w:val="008017AA"/>
    <w:rsid w:val="00E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3180"/>
  <w15:chartTrackingRefBased/>
  <w15:docId w15:val="{6BD6A60B-B855-4870-8615-A19FC578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1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13A3"/>
    <w:rPr>
      <w:b/>
      <w:bCs/>
    </w:rPr>
  </w:style>
  <w:style w:type="character" w:styleId="a5">
    <w:name w:val="Hyperlink"/>
    <w:basedOn w:val="a0"/>
    <w:uiPriority w:val="99"/>
    <w:semiHidden/>
    <w:unhideWhenUsed/>
    <w:rsid w:val="00E613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13A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295FC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82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2</cp:revision>
  <dcterms:created xsi:type="dcterms:W3CDTF">2023-09-14T20:35:00Z</dcterms:created>
  <dcterms:modified xsi:type="dcterms:W3CDTF">2023-09-14T21:55:00Z</dcterms:modified>
</cp:coreProperties>
</file>