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C7A" w:rsidRDefault="00443C7A" w:rsidP="00FC4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FACTOR ANALYSIS FOR CoSS</w:t>
      </w:r>
    </w:p>
    <w:p w:rsidR="00443C7A" w:rsidRDefault="00443C7A" w:rsidP="003F5D1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함초롬바탕" w:hAnsi="Times New Roman" w:cs="Times New Roman"/>
          <w:sz w:val="24"/>
          <w:szCs w:val="24"/>
        </w:rPr>
        <w:t xml:space="preserve">EFA suggested a four-factor model, similar to 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the model</w:t>
      </w:r>
      <w:r>
        <w:rPr>
          <w:rFonts w:ascii="Times New Roman" w:eastAsia="함초롬바탕" w:hAnsi="Times New Roman" w:cs="Times New Roman"/>
          <w:sz w:val="24"/>
          <w:szCs w:val="24"/>
        </w:rPr>
        <w:t xml:space="preserve"> proposed by </w:t>
      </w:r>
      <w:proofErr w:type="spellStart"/>
      <w:r>
        <w:rPr>
          <w:rFonts w:ascii="Times New Roman" w:eastAsia="함초롬바탕" w:hAnsi="Times New Roman" w:cs="Times New Roman"/>
          <w:sz w:val="24"/>
          <w:szCs w:val="24"/>
        </w:rPr>
        <w:t>Elison</w:t>
      </w:r>
      <w:proofErr w:type="spellEnd"/>
      <w:r>
        <w:rPr>
          <w:rFonts w:ascii="Times New Roman" w:eastAsia="함초롬바탕" w:hAnsi="Times New Roman" w:cs="Times New Roman"/>
          <w:sz w:val="24"/>
          <w:szCs w:val="24"/>
        </w:rPr>
        <w:t xml:space="preserve"> et al. (2006b). However, we deleted six items in our study (AV1, AV12, WD1, WD5, WD12, and AO5) because of low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 xml:space="preserve"> factor</w:t>
      </w:r>
      <w:r>
        <w:rPr>
          <w:rFonts w:ascii="Times New Roman" w:eastAsia="함초롬바탕" w:hAnsi="Times New Roman" w:cs="Times New Roman"/>
          <w:sz w:val="24"/>
          <w:szCs w:val="24"/>
        </w:rPr>
        <w:t xml:space="preserve"> l</w:t>
      </w:r>
      <w:bookmarkStart w:id="0" w:name="_GoBack"/>
      <w:bookmarkEnd w:id="0"/>
      <w:r>
        <w:rPr>
          <w:rFonts w:ascii="Times New Roman" w:eastAsia="함초롬바탕" w:hAnsi="Times New Roman" w:cs="Times New Roman"/>
          <w:sz w:val="24"/>
          <w:szCs w:val="24"/>
        </w:rPr>
        <w:t>oadings or substantial loadings on tw</w:t>
      </w:r>
      <w:r w:rsidR="004F38AC">
        <w:rPr>
          <w:rFonts w:ascii="Times New Roman" w:eastAsia="함초롬바탕" w:hAnsi="Times New Roman" w:cs="Times New Roman"/>
          <w:sz w:val="24"/>
          <w:szCs w:val="24"/>
        </w:rPr>
        <w:t>o or more factors</w:t>
      </w:r>
      <w:r w:rsidR="004F38AC">
        <w:rPr>
          <w:rFonts w:ascii="Times New Roman" w:eastAsia="함초롬바탕" w:hAnsi="Times New Roman" w:cs="Times New Roman" w:hint="eastAsia"/>
          <w:sz w:val="24"/>
          <w:szCs w:val="24"/>
        </w:rPr>
        <w:t>.</w:t>
      </w:r>
      <w:r>
        <w:rPr>
          <w:rFonts w:ascii="Times New Roman" w:eastAsia="함초롬바탕" w:hAnsi="Times New Roman" w:cs="Times New Roman"/>
          <w:sz w:val="24"/>
          <w:szCs w:val="24"/>
        </w:rPr>
        <w:t xml:space="preserve"> AV consist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s</w:t>
      </w:r>
      <w:r>
        <w:rPr>
          <w:rFonts w:ascii="Times New Roman" w:eastAsia="함초롬바탕" w:hAnsi="Times New Roman" w:cs="Times New Roman"/>
          <w:sz w:val="24"/>
          <w:szCs w:val="24"/>
        </w:rPr>
        <w:t xml:space="preserve"> of AV3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-</w:t>
      </w:r>
      <w:r>
        <w:rPr>
          <w:rFonts w:ascii="Times New Roman" w:eastAsia="함초롬바탕" w:hAnsi="Times New Roman" w:cs="Times New Roman"/>
          <w:sz w:val="24"/>
          <w:szCs w:val="24"/>
        </w:rPr>
        <w:t>AV6, AV8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-</w:t>
      </w:r>
      <w:r>
        <w:rPr>
          <w:rFonts w:ascii="Times New Roman" w:eastAsia="함초롬바탕" w:hAnsi="Times New Roman" w:cs="Times New Roman"/>
          <w:sz w:val="24"/>
          <w:szCs w:val="24"/>
        </w:rPr>
        <w:t>AV11, and WD8, with a range of factor loadings from .226 to .7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89</w:t>
      </w:r>
      <w:r>
        <w:rPr>
          <w:rFonts w:ascii="Times New Roman" w:eastAsia="함초롬바탕" w:hAnsi="Times New Roman" w:cs="Times New Roman"/>
          <w:sz w:val="24"/>
          <w:szCs w:val="24"/>
        </w:rPr>
        <w:t>; AS consist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s</w:t>
      </w:r>
      <w:r>
        <w:rPr>
          <w:rFonts w:ascii="Times New Roman" w:eastAsia="함초롬바탕" w:hAnsi="Times New Roman" w:cs="Times New Roman"/>
          <w:sz w:val="24"/>
          <w:szCs w:val="24"/>
        </w:rPr>
        <w:t xml:space="preserve"> of AS1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-</w:t>
      </w:r>
      <w:r>
        <w:rPr>
          <w:rFonts w:ascii="Times New Roman" w:eastAsia="함초롬바탕" w:hAnsi="Times New Roman" w:cs="Times New Roman"/>
          <w:sz w:val="24"/>
          <w:szCs w:val="24"/>
        </w:rPr>
        <w:t>AS12 and WD10, with a range of factor loadings from .656 to .974; WD consist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s</w:t>
      </w:r>
      <w:r>
        <w:rPr>
          <w:rFonts w:ascii="Times New Roman" w:eastAsia="함초롬바탕" w:hAnsi="Times New Roman" w:cs="Times New Roman"/>
          <w:sz w:val="24"/>
          <w:szCs w:val="24"/>
        </w:rPr>
        <w:t xml:space="preserve"> of WD2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-</w:t>
      </w:r>
      <w:r>
        <w:rPr>
          <w:rFonts w:ascii="Times New Roman" w:eastAsia="함초롬바탕" w:hAnsi="Times New Roman" w:cs="Times New Roman"/>
          <w:sz w:val="24"/>
          <w:szCs w:val="24"/>
        </w:rPr>
        <w:t>WD4, WD6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-</w:t>
      </w:r>
      <w:r>
        <w:rPr>
          <w:rFonts w:ascii="Times New Roman" w:eastAsia="함초롬바탕" w:hAnsi="Times New Roman" w:cs="Times New Roman"/>
          <w:sz w:val="24"/>
          <w:szCs w:val="24"/>
        </w:rPr>
        <w:t>WD7, WD9, and WD11, with a range of factor loadings from .520 to .803; AO consist</w:t>
      </w:r>
      <w:r>
        <w:rPr>
          <w:rFonts w:ascii="Times New Roman" w:eastAsia="함초롬바탕" w:hAnsi="Times New Roman" w:cs="Times New Roman" w:hint="eastAsia"/>
          <w:sz w:val="24"/>
          <w:szCs w:val="24"/>
        </w:rPr>
        <w:t>s</w:t>
      </w:r>
      <w:r>
        <w:rPr>
          <w:rFonts w:ascii="Times New Roman" w:eastAsia="함초롬바탕" w:hAnsi="Times New Roman" w:cs="Times New Roman"/>
          <w:sz w:val="24"/>
          <w:szCs w:val="24"/>
        </w:rPr>
        <w:t xml:space="preserve"> of AO1–AO12, AV2, and AV7, with a range of factor loadings from .465 to .614. CFA results confirmed this factor structure with a fine model fit as follows: </w:t>
      </w:r>
      <w:r>
        <w:rPr>
          <w:rFonts w:ascii="Times New Roman" w:eastAsia="함초롬바탕" w:hAnsi="Times New Roman" w:cs="Times New Roman"/>
          <w:i/>
          <w:sz w:val="24"/>
          <w:szCs w:val="24"/>
        </w:rPr>
        <w:t>χ</w:t>
      </w:r>
      <w:r>
        <w:rPr>
          <w:rFonts w:ascii="Times New Roman" w:eastAsia="함초롬바탕" w:hAnsi="Times New Roman" w:cs="Times New Roman"/>
          <w:sz w:val="24"/>
          <w:szCs w:val="24"/>
        </w:rPr>
        <w:t>2 = 1632.47 (</w:t>
      </w:r>
      <w:proofErr w:type="gramStart"/>
      <w:r>
        <w:rPr>
          <w:rFonts w:ascii="Times New Roman" w:eastAsia="함초롬바탕" w:hAnsi="Times New Roman" w:cs="Times New Roman"/>
          <w:i/>
          <w:sz w:val="24"/>
          <w:szCs w:val="24"/>
        </w:rPr>
        <w:t>df</w:t>
      </w:r>
      <w:proofErr w:type="gramEnd"/>
      <w:r>
        <w:rPr>
          <w:rFonts w:ascii="Times New Roman" w:eastAsia="함초롬바탕" w:hAnsi="Times New Roman" w:cs="Times New Roman"/>
          <w:sz w:val="24"/>
          <w:szCs w:val="24"/>
        </w:rPr>
        <w:t xml:space="preserve"> = 810), RMSEA = .057 (90% C.I. = .053, .061), CFI = .854, TLI = .845, SRMR = .066. The internal consistency values of the four factors in this study ranged from .78 to .94.</w:t>
      </w:r>
    </w:p>
    <w:p w:rsidR="00FC403A" w:rsidRPr="00FC403A" w:rsidRDefault="00FC403A" w:rsidP="00FC403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CoSS CFA RESULTS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MODEL FIT INFORMATION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Number of Free Parameters                      135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403A">
        <w:rPr>
          <w:rFonts w:ascii="Times New Roman" w:hAnsi="Times New Roman" w:cs="Times New Roman"/>
          <w:sz w:val="24"/>
          <w:szCs w:val="24"/>
        </w:rPr>
        <w:t>Loglikelihood</w:t>
      </w:r>
      <w:proofErr w:type="spellEnd"/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H0 Value                      -17500.092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H1 Value                      -16683.859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Information Criteria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C403A">
        <w:rPr>
          <w:rFonts w:ascii="Times New Roman" w:hAnsi="Times New Roman" w:cs="Times New Roman"/>
          <w:sz w:val="24"/>
          <w:szCs w:val="24"/>
        </w:rPr>
        <w:t>Akaike</w:t>
      </w:r>
      <w:proofErr w:type="spellEnd"/>
      <w:r w:rsidRPr="00FC403A">
        <w:rPr>
          <w:rFonts w:ascii="Times New Roman" w:hAnsi="Times New Roman" w:cs="Times New Roman"/>
          <w:sz w:val="24"/>
          <w:szCs w:val="24"/>
        </w:rPr>
        <w:t xml:space="preserve"> (AIC)                   35270.184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Bayesian (BIC)                 35777.209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Sample-Size Adjusted BIC       35349.023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  (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>* = (n + 2) / 24)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Chi-Square Test of Model Fit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Value                           1632.465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Degrees of Freedom                   810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P-Value                           0.0000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RMSEA (Root Mean Square Error 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 xml:space="preserve"> Approximation)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Estimate                           0.057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90 Percent C.I.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0.053  0.061</w:t>
      </w:r>
      <w:proofErr w:type="gramEnd"/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lastRenderedPageBreak/>
        <w:t xml:space="preserve">          Probability RMSEA &lt;= .05           0.003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CFI/TLI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CFI                                0.854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TLI                                0.845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Chi-Square Test of Model Fit for the Baseline Model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Value                           6494.350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Degrees of Freedom                   861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P-Value                           0.0000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SRMR (Standardized Root Mean Square Residual)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Value                              0.066</w:t>
      </w:r>
    </w:p>
    <w:p w:rsid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MODEL RESULTS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Two-Tailed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  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 xml:space="preserve">Estimate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C403A">
        <w:rPr>
          <w:rFonts w:ascii="Times New Roman" w:hAnsi="Times New Roman" w:cs="Times New Roman"/>
          <w:sz w:val="24"/>
          <w:szCs w:val="24"/>
        </w:rPr>
        <w:t xml:space="preserve">    S.E.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 xml:space="preserve">  Est</w:t>
      </w:r>
      <w:proofErr w:type="gramStart"/>
      <w:r w:rsidRPr="00FC403A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FC403A">
        <w:rPr>
          <w:rFonts w:ascii="Times New Roman" w:hAnsi="Times New Roman" w:cs="Times New Roman"/>
          <w:sz w:val="24"/>
          <w:szCs w:val="24"/>
        </w:rPr>
        <w:t>S.E.    P-Value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AV       BY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AV3                0.226      0.062      3.646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AV4                0.622      0.064      9.716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AV5                0.549      0.066      8.277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AV6                0.637      0.073      8.776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AV8                0.734      0.067     10.944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AV9                0.761      0.059     12.827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AV10               0.479      0.074      6.509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AV11               0.789      0.063     12.444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WD8                0.595      0.063      9.448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AS       BY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                0.763      0.057     13.384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AS2                0.656      0.056     11.792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AS3                0.894      0.057     15.668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AS4                0.882      0.058     15.182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lastRenderedPageBreak/>
        <w:t xml:space="preserve">    AS5                0.789      0.063     12.549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AS6                0.766      0.054     14.227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AS7                0.865      0.058     14.918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AS8                0.974      0.055     17.841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AS9                0.891      0.060     14.860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AS10               0.873      0.055     15.872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AS11               0.843      0.057     14.740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AS12               0.810      0.060     13.518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WD10               0.765      0.059     13.068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WD       BY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WD2                0.520      0.063      8.218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WD3                0.783      0.055     14.281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WD4                0.770      0.061     12.719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WD6                0.741      0.061     12.155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WD7                0.803      0.059     13.657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WD9                0.689      0.062     11.138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WD11               0.798      0.062     12.832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AO       BY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AO1                0.512      0.049     10.362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AO2                0.614      0.057     10.780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AO3                0.578      0.051     11.314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AO4                0.465      0.042     11.068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AO6                0.537      0.052     10.313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AO7                0.475      0.062      7.708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AO8                0.589      0.051     11.472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AO9                0.586      0.051     11.375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AO10               0.472      0.052      9.099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AO11               0.548      0.065      8.391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AO12               0.501      0.049     10.218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lastRenderedPageBreak/>
        <w:t xml:space="preserve">    AV2                0.503      0.051      9.764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AV7                0.504      0.058      8.689      0.000</w:t>
      </w:r>
    </w:p>
    <w:p w:rsid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AS  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                 0.521      0.051     10.182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>WD  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                 0.695      0.044     15.878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                 0.797      0.029     27.743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AO  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                 0.404      0.060      6.737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                 0.568      0.045     12.558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WD                 0.644      0.044     14.557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WD10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AS10               0.273      0.042      6.464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AV8      WITH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AV5                0.313      0.063      4.944      0.000</w:t>
      </w:r>
    </w:p>
    <w:p w:rsidR="00FC403A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AS11     WITH</w:t>
      </w:r>
    </w:p>
    <w:p w:rsidR="00622F3E" w:rsidRPr="00FC403A" w:rsidRDefault="00FC403A" w:rsidP="00FC40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C403A">
        <w:rPr>
          <w:rFonts w:ascii="Times New Roman" w:hAnsi="Times New Roman" w:cs="Times New Roman"/>
          <w:sz w:val="24"/>
          <w:szCs w:val="24"/>
        </w:rPr>
        <w:t xml:space="preserve">    AV11               0.238      0.047      5.023      0.000</w:t>
      </w:r>
    </w:p>
    <w:sectPr w:rsidR="00622F3E" w:rsidRPr="00FC40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BB5" w:rsidRDefault="00D87BB5" w:rsidP="00443C7A">
      <w:pPr>
        <w:spacing w:after="0" w:line="240" w:lineRule="auto"/>
      </w:pPr>
      <w:r>
        <w:separator/>
      </w:r>
    </w:p>
  </w:endnote>
  <w:endnote w:type="continuationSeparator" w:id="0">
    <w:p w:rsidR="00D87BB5" w:rsidRDefault="00D87BB5" w:rsidP="00443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BB5" w:rsidRDefault="00D87BB5" w:rsidP="00443C7A">
      <w:pPr>
        <w:spacing w:after="0" w:line="240" w:lineRule="auto"/>
      </w:pPr>
      <w:r>
        <w:separator/>
      </w:r>
    </w:p>
  </w:footnote>
  <w:footnote w:type="continuationSeparator" w:id="0">
    <w:p w:rsidR="00D87BB5" w:rsidRDefault="00D87BB5" w:rsidP="00443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03A"/>
    <w:rsid w:val="00253E67"/>
    <w:rsid w:val="003F5D16"/>
    <w:rsid w:val="00443C7A"/>
    <w:rsid w:val="004F38AC"/>
    <w:rsid w:val="00622F3E"/>
    <w:rsid w:val="009D3ABE"/>
    <w:rsid w:val="00D87BB5"/>
    <w:rsid w:val="00FC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C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3C7A"/>
  </w:style>
  <w:style w:type="paragraph" w:styleId="a4">
    <w:name w:val="footer"/>
    <w:basedOn w:val="a"/>
    <w:link w:val="Char0"/>
    <w:uiPriority w:val="99"/>
    <w:unhideWhenUsed/>
    <w:rsid w:val="00443C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3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C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3C7A"/>
  </w:style>
  <w:style w:type="paragraph" w:styleId="a4">
    <w:name w:val="footer"/>
    <w:basedOn w:val="a"/>
    <w:link w:val="Char0"/>
    <w:uiPriority w:val="99"/>
    <w:unhideWhenUsed/>
    <w:rsid w:val="00443C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3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831</Words>
  <Characters>4742</Characters>
  <Application>Microsoft Office Word</Application>
  <DocSecurity>0</DocSecurity>
  <Lines>39</Lines>
  <Paragraphs>11</Paragraphs>
  <ScaleCrop>false</ScaleCrop>
  <Company>LG</Company>
  <LinksUpToDate>false</LinksUpToDate>
  <CharactersWithSpaces>5562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yvonnelovewobin</dc:creator>
  <cp:lastModifiedBy>yvonnelovewobin</cp:lastModifiedBy>
  <cp:revision>4</cp:revision>
  <dcterms:created xsi:type="dcterms:W3CDTF">2020-12-21T03:49:00Z</dcterms:created>
  <dcterms:modified xsi:type="dcterms:W3CDTF">2021-02-07T12:56:00Z</dcterms:modified>
</cp:coreProperties>
</file>