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7D80C" w14:textId="57F86775" w:rsidR="00A857EA" w:rsidRDefault="00456FDA">
      <w:r>
        <w:t>Stata</w:t>
      </w:r>
    </w:p>
    <w:p w14:paraId="6FA5E8C4" w14:textId="6B84270A" w:rsidR="00456FDA" w:rsidRDefault="00456FDA">
      <w:r>
        <w:t>There are 3 ways to do this task:</w:t>
      </w:r>
    </w:p>
    <w:p w14:paraId="4C17BFB8" w14:textId="386B4D71" w:rsidR="00456FDA" w:rsidRDefault="00456FDA">
      <w:proofErr w:type="spellStart"/>
      <w:r>
        <w:t>Areg</w:t>
      </w:r>
      <w:proofErr w:type="spellEnd"/>
      <w:r>
        <w:t xml:space="preserve"> and </w:t>
      </w:r>
      <w:proofErr w:type="spellStart"/>
      <w:r>
        <w:t>Xtreg</w:t>
      </w:r>
      <w:proofErr w:type="spellEnd"/>
      <w:r>
        <w:t xml:space="preserve"> allow only 1 fix effect at a time. </w:t>
      </w:r>
      <w:proofErr w:type="gramStart"/>
      <w:r>
        <w:t>However</w:t>
      </w:r>
      <w:proofErr w:type="gramEnd"/>
      <w:r>
        <w:t xml:space="preserve"> we can still put the dummy variables for other fix effect (in this case its year fixed effect). User can put </w:t>
      </w:r>
      <w:proofErr w:type="spellStart"/>
      <w:proofErr w:type="gramStart"/>
      <w:r>
        <w:t>i</w:t>
      </w:r>
      <w:proofErr w:type="spellEnd"/>
      <w:r>
        <w:t>.(</w:t>
      </w:r>
      <w:proofErr w:type="gramEnd"/>
      <w:r>
        <w:t>name of fix effect to do this)</w:t>
      </w:r>
    </w:p>
    <w:p w14:paraId="61FC2F76" w14:textId="36587925" w:rsidR="00456FDA" w:rsidRDefault="00456FDA">
      <w:r>
        <w:t xml:space="preserve">For </w:t>
      </w:r>
      <w:proofErr w:type="spellStart"/>
      <w:r>
        <w:t>areg</w:t>
      </w:r>
      <w:proofErr w:type="spellEnd"/>
      <w:r>
        <w:t xml:space="preserve">, user need to put the primary fixed effect inside the </w:t>
      </w:r>
      <w:proofErr w:type="gramStart"/>
      <w:r>
        <w:t>absorb(</w:t>
      </w:r>
      <w:proofErr w:type="gramEnd"/>
      <w:r>
        <w:t>) option.</w:t>
      </w:r>
    </w:p>
    <w:p w14:paraId="7B2C4C91" w14:textId="17B92548" w:rsidR="00456FDA" w:rsidRDefault="00456FDA">
      <w:r>
        <w:t xml:space="preserve">For </w:t>
      </w:r>
      <w:proofErr w:type="spellStart"/>
      <w:r>
        <w:t>xtreg</w:t>
      </w:r>
      <w:proofErr w:type="spellEnd"/>
      <w:r>
        <w:t xml:space="preserve">, user needs to use </w:t>
      </w:r>
      <w:proofErr w:type="spellStart"/>
      <w:r>
        <w:t>xtset</w:t>
      </w:r>
      <w:proofErr w:type="spellEnd"/>
      <w:r>
        <w:t xml:space="preserve"> first to set up the data so that the commend recognize the fix effect it </w:t>
      </w:r>
      <w:proofErr w:type="gramStart"/>
      <w:r>
        <w:t>has to</w:t>
      </w:r>
      <w:proofErr w:type="gramEnd"/>
      <w:r>
        <w:t xml:space="preserve"> control for. </w:t>
      </w:r>
    </w:p>
    <w:p w14:paraId="34D7F620" w14:textId="284942FA" w:rsidR="00456FDA" w:rsidRDefault="00456FDA">
      <w:proofErr w:type="spellStart"/>
      <w:r>
        <w:t>Reghdfe</w:t>
      </w:r>
      <w:proofErr w:type="spellEnd"/>
      <w:r>
        <w:t xml:space="preserve"> is a more advance package that it allows for multiple fixed-effect inside the absorb option.</w:t>
      </w:r>
    </w:p>
    <w:p w14:paraId="1D9B3DB3" w14:textId="679ABD70" w:rsidR="00456FDA" w:rsidRDefault="00456FDA"/>
    <w:p w14:paraId="4536D8D3" w14:textId="13C71399" w:rsidR="00456FDA" w:rsidRDefault="00456FDA">
      <w:r>
        <w:t xml:space="preserve">SAS: </w:t>
      </w:r>
    </w:p>
    <w:p w14:paraId="57477E77" w14:textId="6A01B40D" w:rsidR="00456FDA" w:rsidRDefault="00456FDA">
      <w:r>
        <w:t xml:space="preserve">Use proc </w:t>
      </w:r>
      <w:proofErr w:type="spellStart"/>
      <w:r>
        <w:t>glm</w:t>
      </w:r>
      <w:proofErr w:type="spellEnd"/>
      <w:r>
        <w:t xml:space="preserve"> and specify the fixed effect with class option. </w:t>
      </w:r>
      <w:r w:rsidR="004431FB">
        <w:t xml:space="preserve">The group identifiers </w:t>
      </w:r>
      <w:proofErr w:type="gramStart"/>
      <w:r w:rsidR="004431FB">
        <w:t>have to</w:t>
      </w:r>
      <w:proofErr w:type="gramEnd"/>
      <w:r w:rsidR="004431FB">
        <w:t xml:space="preserve"> be included in the model statement. </w:t>
      </w:r>
    </w:p>
    <w:p w14:paraId="05AB5D8C" w14:textId="15BF84D5" w:rsidR="00456FDA" w:rsidRDefault="00456FDA"/>
    <w:p w14:paraId="4F145EC9" w14:textId="6F579D31" w:rsidR="00456FDA" w:rsidRDefault="00456FDA">
      <w:r>
        <w:t>Results:</w:t>
      </w:r>
    </w:p>
    <w:p w14:paraId="0F365B63" w14:textId="267D696A" w:rsidR="004431FB" w:rsidRDefault="004431FB">
      <w:r>
        <w:rPr>
          <w:noProof/>
        </w:rPr>
        <w:drawing>
          <wp:inline distT="0" distB="0" distL="0" distR="0" wp14:anchorId="3441CED8" wp14:editId="5BA8FBF3">
            <wp:extent cx="43910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7978" w14:textId="4A6F3C70" w:rsidR="004431FB" w:rsidRDefault="004431FB">
      <w:r>
        <w:rPr>
          <w:noProof/>
        </w:rPr>
        <w:drawing>
          <wp:inline distT="0" distB="0" distL="0" distR="0" wp14:anchorId="12CF7A3F" wp14:editId="3C916D99">
            <wp:extent cx="45434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67BF" w14:textId="587BC35A" w:rsidR="004431FB" w:rsidRDefault="004431FB">
      <w:r>
        <w:lastRenderedPageBreak/>
        <w:t xml:space="preserve">There 2 important things to get out of this table. </w:t>
      </w:r>
    </w:p>
    <w:p w14:paraId="1F023BC6" w14:textId="1098B473" w:rsidR="004431FB" w:rsidRDefault="004431FB" w:rsidP="004431FB">
      <w:pPr>
        <w:pStyle w:val="ListParagraph"/>
        <w:numPr>
          <w:ilvl w:val="0"/>
          <w:numId w:val="1"/>
        </w:numPr>
      </w:pPr>
      <w:r>
        <w:t xml:space="preserve">With fixed effect, the negative effect of price on sales is stronger in magnitude and more statistically significant </w:t>
      </w:r>
      <w:r>
        <w:sym w:font="Wingdings" w:char="F0E0"/>
      </w:r>
      <w:r>
        <w:t xml:space="preserve"> model without fixed effect underestimates the effect of price</w:t>
      </w:r>
    </w:p>
    <w:p w14:paraId="4D4F4790" w14:textId="5C12571D" w:rsidR="004431FB" w:rsidRDefault="004431FB" w:rsidP="004431FB">
      <w:pPr>
        <w:pStyle w:val="ListParagraph"/>
        <w:numPr>
          <w:ilvl w:val="0"/>
          <w:numId w:val="1"/>
        </w:numPr>
      </w:pPr>
      <w:r>
        <w:t xml:space="preserve">In fixed effect model, the coefficient on </w:t>
      </w:r>
      <w:proofErr w:type="spellStart"/>
      <w:r>
        <w:t>ndi</w:t>
      </w:r>
      <w:proofErr w:type="spellEnd"/>
      <w:r>
        <w:t xml:space="preserve"> flips sign and become highly significant as opposed to the result in model without fixed effect. This coefficient makes more sense that low income leads to more smoking. </w:t>
      </w:r>
      <w:bookmarkStart w:id="0" w:name="_GoBack"/>
      <w:bookmarkEnd w:id="0"/>
    </w:p>
    <w:sectPr w:rsidR="0044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731EF"/>
    <w:multiLevelType w:val="hybridMultilevel"/>
    <w:tmpl w:val="9E26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8D"/>
    <w:rsid w:val="004431FB"/>
    <w:rsid w:val="00456FDA"/>
    <w:rsid w:val="004A27B7"/>
    <w:rsid w:val="0067338D"/>
    <w:rsid w:val="0071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FF41"/>
  <w15:chartTrackingRefBased/>
  <w15:docId w15:val="{BABF4CD7-1A6C-4DC3-834C-DACAB040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2</cp:revision>
  <dcterms:created xsi:type="dcterms:W3CDTF">2018-11-25T20:30:00Z</dcterms:created>
  <dcterms:modified xsi:type="dcterms:W3CDTF">2018-11-25T20:49:00Z</dcterms:modified>
</cp:coreProperties>
</file>