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ID3 - 国际政治与经济</w:t>
      </w:r>
    </w:p>
    <w:p>
      <w:r>
        <w:t>存档时间：2026-01-22 10:02:39</w:t>
      </w:r>
    </w:p>
    <w:p>
      <w:r>
        <w:t>敏感性判断：False</w:t>
      </w:r>
    </w:p>
    <w:p>
      <w:pPr>
        <w:pStyle w:val="Heading2"/>
      </w:pPr>
      <w:r>
        <w:t>【Gemini 摘要】</w:t>
      </w:r>
    </w:p>
    <w:p>
      <w:r>
        <w:t>**简介**：被访者是欧盟委员会主席乌尔苏拉·冯德莱恩。本文是她在（虚构的）2026年达沃斯世界经济论坛上，就欧洲经济独立、安全与全球伙伴关系等议题发表的演讲稿。</w:t>
      </w:r>
    </w:p>
    <w:p>
      <w:r>
        <w:t>**要点**：</w:t>
      </w:r>
    </w:p>
    <w:p>
      <w:r>
        <w:t>['• 强调欧洲面临永久性变革，必须在经济、能源、防务和数字领域构建新型独立，以减少对外依赖。', '• 宣布通过新的大型贸易协定（如欧盟-南方共同市场、欧盟-印度）来扩大全球伙伴关系，以此作为对抗贸易保护主义和实现供应链多元化的手段。', '• 介绍欧盟内部市场深化计划，包括建立统一的资本与投资联盟、能源联盟，并推出简化的“欧盟公司”制度，以促进商业自由流动和投资。', '• 论述欧洲安全与防务的加强，包括激增的防务开支、对乌克兰的持续支持，并针对格陵兰问题提出新的北极安全战略，同时警告美国拟议的关税政策。', '• 直接向美国特朗普政府发出警告，称其关税政策是“严重错误”，并坚称丹麦和格陵兰的主权不容谈判。']</w:t>
      </w:r>
    </w:p>
    <w:p>
      <w:r>
        <w:t>---</w:t>
      </w:r>
    </w:p>
    <w:p>
      <w:pPr>
        <w:pStyle w:val="Heading2"/>
      </w:pPr>
      <w:r>
        <w:t>【中文全译文】</w:t>
      </w:r>
    </w:p>
    <w:p>
      <w:pPr>
        <w:pStyle w:val="Heading1"/>
      </w:pPr>
      <w:r>
        <w:t>文字记录：乌尔苏拉·冯德莱恩在2026年达沃斯论坛的讲话</w:t>
      </w:r>
    </w:p>
    <w:p>
      <w:r>
        <w:t>简要说明：在2026年达沃斯世界经济论坛上，欧盟委员会主席乌尔苏拉·冯德莱恩就欧洲的经济独立、安全与全球伙伴关系发表了强有力的演讲。她重点介绍了从拉丁美洲到潜在欧盟-印度协议的新大型贸易协定、欧盟一体化资本和能源市场计划，以及欧洲防务能力的激增。在向唐纳德·特朗普总统发出的直接信息中，她警告称，拟议的美国关税政策是一个严重错误，并坚称丹麦和格陵兰的主权不容谈判。</w:t>
      </w:r>
    </w:p>
    <w:p>
      <w:r>
        <w:t>文字记录：</w:t>
      </w:r>
    </w:p>
    <w:p>
      <w:pPr>
        <w:pStyle w:val="Heading2"/>
      </w:pPr>
      <w:r>
        <w:t>达沃斯开幕致辞</w:t>
      </w:r>
    </w:p>
    <w:p>
      <w:r>
        <w:t>**乌尔苏拉·冯德莱恩**：布伦德主席，亲爱的福尔克尔，非常感谢您的热情欢迎。各位陛下、阁下、女士们、先生们，确实，自第一次会议在这里举行以来，至今已有56年。创始人克劳斯·施瓦布的初衷是创建一个平台，来讨论当时的问题和想法。</w:t>
      </w:r>
    </w:p>
    <w:p>
      <w:r>
        <w:t>当然，自1971年以来，世界已经完全改变。但正如我们刚才在发言中听到的，达沃斯最初的理念得以保留。因此，我很高兴你们回归本源，确定了今年"对话精神"的主题。因为在一个比以往任何时候都更加分裂、更加动荡的世界里，这种精神显得尤为重要。</w:t>
      </w:r>
    </w:p>
    <w:p>
      <w:pPr>
        <w:pStyle w:val="Heading2"/>
      </w:pPr>
      <w:r>
        <w:t>历史教训：尼克松冲击与欧洲独立</w:t>
      </w:r>
    </w:p>
    <w:p>
      <w:r>
        <w:t>1971年是所谓的"尼克松冲击"之年，也是决定美元与黄金脱钩之年。顷刻之间，布雷顿森林体系以及战后建立的整个全球经济秩序的基础 effectively 崩塌了。但它也产生了两个主要影响。它在无意中为后来真正全球秩序的形成创造了条件。同时，它给欧洲上了深刻的一课，让欧洲认识到加强其经济和政治实力的必要性。这是一个警告，要求我们减少依赖性，在当时是减少对一种外国货币的依赖。</w:t>
      </w:r>
    </w:p>
    <w:p>
      <w:r>
        <w:t>毫无疑问，今天的世界可能已经大不相同。但我认为，教训是基本相同的。地缘政治冲击可以而且必须成为欧洲的一个机遇。在我看来，我们正在经历的这一剧变，是构建一种新形式欧洲独立的机遇，事实上也是一种必然。</w:t>
      </w:r>
    </w:p>
    <w:p>
      <w:r>
        <w:t>这种需求既非新鲜事物，也并非对近期事件的反应。它在更长时间里一直是一个结构性的必然要求。因此，大约一年前我使用"欧洲独立"这个词时，对质疑的反应感到惊讶。但不到一年时间，现在围绕这一点已经形成了真正的共识。变化的惊人速度和几乎难以想象的规模推动了这一点，但根本的必然要求仍然相同。</w:t>
      </w:r>
    </w:p>
    <w:p>
      <w:pPr>
        <w:pStyle w:val="Heading2"/>
      </w:pPr>
      <w:r>
        <w:t>建设一个永久的新欧洲</w:t>
      </w:r>
    </w:p>
    <w:p>
      <w:r>
        <w:t>好消息是，我们立即采取了行动。无论是在能源、原材料、防务还是数字领域，我们都在快速推进。但事实也是，只有我们认识到这种变化是永久性的，我们才能充分利用这一机遇。当然，怀旧是人类故事的一部分，但怀旧不会让旧秩序回归。拖延时间、指望情况很快恢复原状，并不能解决我们存在的结构性依赖问题。</w:t>
      </w:r>
    </w:p>
    <w:p>
      <w:r>
        <w:t>所以我的观点是，如果这种变化是永久性的，那么欧洲也必须永久性地改变。现在是抓住这个机会，建设一个新的、独立的欧洲的时候了。女士们、先生们，这个新欧洲已经初现端倪。</w:t>
      </w:r>
    </w:p>
    <w:p>
      <w:pPr>
        <w:pStyle w:val="Heading2"/>
      </w:pPr>
      <w:r>
        <w:t>欧盟-南方共同市场贸易协定：历史性突破</w:t>
      </w:r>
    </w:p>
    <w:p>
      <w:r>
        <w:t>上周六，我在巴拉圭的亚松森签署了欧盟-南方共同市场贸易协定。这是经过25年谈判后取得的突破。借此，欧盟和拉丁美洲创建了世界上最大的自由贸易区，一个占全球GDP 20%以上的市场，涵盖31个国家，拥有超过7亿消费者，并与《巴黎协定》保持一致。</w:t>
      </w:r>
    </w:p>
    <w:p>
      <w:r>
        <w:t>因此，这项协定向世界传递了一个强有力的信息：我们选择公平贸易而非关税壁垒，选择伙伴关系而非孤立，选择可持续发展……</w:t>
      </w:r>
    </w:p>
    <w:p>
      <w:r>
        <w:t>能力优于剥削，并且我们认真致力于降低经济风险并实现供应链多元化。</w:t>
      </w:r>
    </w:p>
    <w:p>
      <w:pPr>
        <w:pStyle w:val="Heading2"/>
      </w:pPr>
      <w:r>
        <w:t>扩大全球贸易伙伴关系</w:t>
      </w:r>
    </w:p>
    <w:p>
      <w:r>
        <w:t>而这并不会止步于拉丁美洲。去年，我们与墨西哥、印度尼西亚以及我们的主办国瑞士达成了新协议。我们正在与澳大利亚商讨一项新的自由贸易协定。同时，我们也在推进与菲律宾、泰国、马来西亚、阿拉伯联合酋长国等国家的合作。</w:t>
      </w:r>
    </w:p>
    <w:p>
      <w:r>
        <w:t>达沃斯论坛结束后的周末，我将前往印度。虽然仍有工作待完成，但我们正处于一项历史性贸易协议的临界点，有人甚至称之为“世纪协议”。该协议将创造一个拥有20亿人口的市场，占全球GDP近四分之一。关键的是，这将为欧洲带来先发优势，使其能够与世界上增长最快、最具活力的地区之一合作。</w:t>
      </w:r>
    </w:p>
    <w:p>
      <w:r>
        <w:t>欧洲希望与当今的增长中心及本世纪的经济强国开展业务，从拉丁美洲到印太地区，乃至更广阔的世界。欧洲将始终选择世界，而世界也准备好选择欧洲。</w:t>
      </w:r>
    </w:p>
    <w:p>
      <w:pPr>
        <w:pStyle w:val="Heading2"/>
      </w:pPr>
      <w:r>
        <w:t>欧洲的资产与投资潜力</w:t>
      </w:r>
    </w:p>
    <w:p>
      <w:r>
        <w:t>女士们、先生们，这一现实也反映出欧洲拥有吸引投资所需的一切资产：储蓄、技能、创新（如我们的AI工厂和超级工厂），以及必要的应用（尤其是AI优先）。我们现在需要的是集体动员这些资产，充分发挥其潜力，并聚焦于核心重点。</w:t>
      </w:r>
    </w:p>
    <w:p>
      <w:pPr>
        <w:pStyle w:val="Heading2"/>
      </w:pPr>
      <w:r>
        <w:t>创建可预测的监管环境</w:t>
      </w:r>
    </w:p>
    <w:p>
      <w:r>
        <w:t>因此，首要重点是创建一个有利且可预测的监管环境。我们生活在一个资本和数据能在瞬间跨越欧洲的时代，商业活动也必须能够同样自由地流动。但现状是，太多企业不得不向海外寻求发展机会，部分原因在于每次进入新的成员国时，它们都面临一套新的规则。</w:t>
      </w:r>
    </w:p>
    <w:p>
      <w:r>
        <w:t>尽管表面上市场向它们开放了4.5亿欧洲消费者，但实际操作却复杂得多。</w:t>
      </w:r>
    </w:p>
    <w:p>
      <w:r>
        <w:t>我们即将推出第28项制度，最终目标是建立一种全新的、真正欧洲化的公司结构。我们称之为“欧盟公司”，它将适用一套统一且简化的规则，无缝覆盖整个欧盟，使企业能够更轻松地在各成员国间运营。</w:t>
      </w:r>
    </w:p>
    <w:p>
      <w:r>
        <w:t>我们的企业家和创新公司将能在48小时内在任何成员国在线完成公司注册。它们将在欧盟范围内享受统一的资本制度。最终，我们需要建立一个系统，让企业能够像在美国或中国这样的一体化市场中一样，轻松地在整个欧洲开展业务并融资。</w:t>
      </w:r>
    </w:p>
    <w:p>
      <w:r>
        <w:t>如果我们正确推进并足够迅速，这不仅将助力欧盟公司成长，还将吸引全球投资。</w:t>
      </w:r>
    </w:p>
    <w:p>
      <w:pPr>
        <w:pStyle w:val="Heading2"/>
      </w:pPr>
      <w:r>
        <w:t>建设储蓄与投资联盟</w:t>
      </w:r>
    </w:p>
    <w:p>
      <w:r>
        <w:t>这引出了第二个重点：投资与资本。我们正在构建储蓄与投资联盟。我们需要一个大规模、深度且流动性强的资本市场，以吸引广泛的投资者。这将帮助企业以更低的成本在欧洲获得所需资金，包括股权融资。</w:t>
      </w:r>
    </w:p>
    <w:p>
      <w:r>
        <w:t>我们已就市场整合与监管提出方案，以确保金融市场更一体化。这涵盖交易、交易后结算与资产管理，同时推动创新并提高监管框架效率。这将有助于确保资本流向需要它的领域：成长型企业、中小企业、创新及产业。</w:t>
      </w:r>
    </w:p>
    <w:p>
      <w:pPr>
        <w:pStyle w:val="Heading2"/>
      </w:pPr>
      <w:r>
        <w:t>建设负担得起的能源联盟</w:t>
      </w:r>
    </w:p>
    <w:p>
      <w:r>
        <w:t>第三项优先任务是建设一个互联且负担得起的能源市场，一个真正的能源联盟。能源是企业和家庭共同的关键瓶颈。只需看看欧洲各电力枢纽的价格差异便知。欧洲需要一份统筹各部分的能源蓝图。</w:t>
      </w:r>
    </w:p>
    <w:p>
      <w:r>
        <w:t>这就是我们的“可负担能源行动计划”。</w:t>
      </w:r>
    </w:p>
    <w:p>
      <w:r>
        <w:t>例如，我们正通过互联线路和电网大力投资能源安全与独立。这是为了推广我们正极力倡导的本土能源——核能与可再生能源，以降低价格、减少依赖，终结价格波动、操纵和供应冲击。</w:t>
      </w:r>
    </w:p>
    <w:p>
      <w:r>
        <w:t>但如今我们必须加速这一转型。因为本土化、可靠、有韧性且更廉价的能源将推动我们的经济增长，为欧洲人民带来福祉，并确保我们的独立。</w:t>
      </w:r>
    </w:p>
    <w:p>
      <w:r>
        <w:t>女士们、先生们，无论在贸易、商业、资本还是能源领域，欧洲都需要一种紧迫感。我们的起点很好。我们是全球领军企业的家园，领域涵盖从风力发电到下一代电池，从航空航天到制造芯片和先进武器不可或缺的工业机器。我们的企业正以与美国同行相同的速度应用人工智能。欧洲正在竞逐未来的关键技术。但随着全球竞争变得残酷无情，我们必须展现出真正的雄心，尤其是在那些对我们独立性至关重要的行业。</w:t>
      </w:r>
    </w:p>
    <w:p>
      <w:pPr>
        <w:pStyle w:val="Heading2"/>
      </w:pPr>
      <w:r>
        <w:t>欧洲的防务激增</w:t>
      </w:r>
    </w:p>
    <w:p>
      <w:r>
        <w:t>以国防为例。我们在过去一年里在防务方面所做的努力，超过了以往几十年。我们已经开始了防务开支的激增，到2030年将达到8000亿欧元。成员国正以前所未有的水平加大投资。这帮助欧洲防务工业企业的市值自2022年1月以来增长了两倍。</w:t>
      </w:r>
    </w:p>
    <w:p>
      <w:r>
        <w:t>我们现在有三家领先的欧洲国防科技初创公司达到了独角兽估值。它们致力于开发用于战场情报的人工智能驱动软件和系统，或者先进的双用途和监视无人机。因此，它们也在推动欧洲国防科技工业基础的创新和投资。所有这些在几年前都是不可想象的。这不仅表明经济与国家安全比以往任何时候都更加紧密相连，也展现了当欧洲人有决心匹配其雄心时所能取得的成就。</w:t>
      </w:r>
    </w:p>
    <w:p>
      <w:pPr>
        <w:pStyle w:val="Heading2"/>
      </w:pPr>
      <w:r>
        <w:t>乌克兰与俄罗斯的持续侵略</w:t>
      </w:r>
    </w:p>
    <w:p>
      <w:r>
        <w:t>因此，女士们、先生们，这种对雄心的需求在我们大陆的安全问题上最为重要。再过一个月多一点，我们将迎来俄罗斯对乌克兰侵略战争的四周年。四年过去了，俄罗斯没有表现出减弱的迹象，没有悔意，也没有寻求和平的迹象。相反，俄罗斯正在加强攻击，就在我们发言时，每天都有平民丧生。就在上周，其对乌克兰能源基础设施的轰炸使数百万人面临黑暗、寒冷和缺水。这一切必须停止。</w:t>
      </w:r>
    </w:p>
    <w:p>
      <w:r>
        <w:t>我们都希望乌克兰实现和平。我们认可特朗普总统在推动和平进程中的作用。我们将与美国紧密合作。我们都同意，因此乌克兰必须处于强势地位才能走上谈判桌。这就是为什么我们欧洲人决定在2026年和2027年向乌克兰提供900亿欧元的贷款。</w:t>
      </w:r>
    </w:p>
    <w:p>
      <w:r>
        <w:t>通过这项支持，我们确保乌克兰能够在战场上加强防御，为和平协议加强防御能力，并维持基本服务的运行。最重要的是，它重申了欧洲对乌克兰的安全、防务和欧洲未来的坚定承诺。与此同时，我们决定永久冻结俄罗斯资产，并保留使用这些资产的权利。这应作为对俄罗斯的严厉提醒和对世界的宣告：欧洲将始终与乌克兰站在一起，直至实现公正持久的和平。</w:t>
      </w:r>
    </w:p>
    <w:p>
      <w:pPr>
        <w:pStyle w:val="Heading2"/>
      </w:pPr>
      <w:r>
        <w:t>格陵兰：一个不容谈判的问题</w:t>
      </w:r>
    </w:p>
    <w:p>
      <w:r>
        <w:t>女士们、先生们，我今天谈了很多关于欧洲独立、伙伴关系、繁荣与安全的话题。因此，我想以格陵兰问题作为结束，这个问题直指所有这三个要务的核心。在北极地区安全问题上，欧洲全力投入。我们与</w:t>
      </w:r>
    </w:p>
    <w:p>
      <w:r>
        <w:t>**例如，我们的欧盟成员国芬兰——北约最新成员之一——正将其首批破冰船出售给美国。这充分表明，我们在此领域，可以说在冰原领域，具备相应能力。它证明我们北部的北约成员国现已拥有北极就绪的部队。而最重要的是，北极安全唯有通过合作才能实现。**</w:t>
      </w:r>
    </w:p>
    <w:p>
      <w:r>
        <w:t>**正因如此，拟议的额外关税是一个错误，尤其是在长期盟友之间。欧盟与美国已于去年七月达成一项贸易协议。无论在政治还是商业中，协议既成，便应遵守。当朋友握手言定，其意义必须得到尊重。女士们、先生们，我们视美国人民不仅是盟友，更是朋友。**</w:t>
      </w:r>
    </w:p>
    <w:p>
      <w:r>
        <w:t>**而将我们拖入螺旋式下降的冲突，只会助长我们双方都致力于排除在战略格局之外的对手。因此，我们的回应将是坚定的、团结一致且相称的。**</w:t>
      </w:r>
    </w:p>
    <w:p>
      <w:r>
        <w:t>**但除此之外，我们必须以战略性方式处理这一问题。这也是我们正在制定一揽子计划以支持北极安全的原因。**</w:t>
      </w:r>
    </w:p>
    <w:p>
      <w:pPr>
        <w:pStyle w:val="Heading2"/>
      </w:pPr>
      <w:r>
        <w:t>北极安全四项原则</w:t>
      </w:r>
    </w:p>
    <w:p>
      <w:r>
        <w:t>**第一项原则：与格陵兰及丹麦王国充分团结。其领土主权与完整不容谈判。**</w:t>
      </w:r>
    </w:p>
    <w:p>
      <w:r>
        <w:t>**第二，我们正着手推动欧洲对格陵兰的大规模投资浪潮。我们将与格陵兰和丹麦携手合作，探讨如何进一步支持当地经济与基础设施。**</w:t>
      </w:r>
    </w:p>
    <w:p>
      <w:r>
        <w:t>**第三，我们将与美国及所有伙伴就更广泛的北极安全开展合作。这显然符合我们的共同利益，我们将加大投入。我尤其认为，我们应利用增加的防务开支，发展欧洲的破冰船能力及其他对北极安全至关重要的装备。**</w:t>
      </w:r>
    </w:p>
    <w:p>
      <w:r>
        <w:t>**第四，本着同样精神，我们需要与所有区域伙伴合作，以加强我们的共同安全。因此，我们将研究如何加强与英国、加拿大、挪威、冰岛等伙伴的安全合作关系。**</w:t>
      </w:r>
    </w:p>
    <w:p>
      <w:pPr>
        <w:pStyle w:val="Heading2"/>
      </w:pPr>
      <w:r>
        <w:t>欧洲的新安全战略</w:t>
      </w:r>
    </w:p>
    <w:p>
      <w:r>
        <w:t>**最后，我认为欧洲需要适应我们当前面临的新安全架构与现实。为此，欧洲正在制定自己的安全战略，计划于今年晚些时候发布。作为其中一部分，我们也在升级我们的北极战略。而其核心将是一项基本原则：主权人民有权决定自己的未来。**</w:t>
      </w:r>
    </w:p>
    <w:p>
      <w:r>
        <w:t>**女士们、先生们，在我开始准备今年的演讲时，北极地区安全并非主题。但在许多方面，这恰恰印证了我今天开场时提出的更广泛论点：欧洲必须加快推动其独立进程——从安全到经济，从防务到民主。与我们的朋友和伙伴进行对话，必要时也与对手进行对话。**</w:t>
      </w:r>
    </w:p>
    <w:p>
      <w:r>
        <w:t>**关键在于，世界已永久改变，我们必须随之改变。因此，谢谢大家，欧洲万岁！**</w:t>
      </w:r>
    </w:p>
    <w:p>
      <w:pPr>
        <w:pStyle w:val="Heading3"/>
      </w:pPr>
      <w:r>
        <w:t>相关文章</w:t>
      </w:r>
    </w:p>
    <w:p>
      <w:r>
        <w:t>---</w:t>
      </w:r>
    </w:p>
    <w:p>
      <w:pPr>
        <w:pStyle w:val="Heading2"/>
      </w:pPr>
      <w:r>
        <w:t>【英文原文】</w:t>
      </w:r>
    </w:p>
    <w:p>
      <w:pPr>
        <w:pStyle w:val="Heading1"/>
      </w:pPr>
      <w:r>
        <w:t>Transcript: Ursula von der Leyen Remarks @Davos 2026</w:t>
      </w:r>
    </w:p>
    <w:p>
      <w:r>
        <w:t>Brief Notes: At the World Economic Forum 2026 in Davos, European Commission President Ursula von der Leyen delivers a forceful speech on Europe’s economic independence, security, and global partnerships. She highlights new mega trade deals from Latin America to a potential EU–India pact, plans for an integrated EU capital and energy market, and a surge in European defense capabilities. In a direct message to President Donald Trump, she warns that proposed US tariffs are a serious mistake and insists that the sovereignty of Denmark and Greenland is non-negotiable.</w:t>
      </w:r>
    </w:p>
    <w:p>
      <w:r>
        <w:t>TRANSCRIPT:</w:t>
      </w:r>
    </w:p>
    <w:p>
      <w:pPr>
        <w:pStyle w:val="Heading2"/>
      </w:pPr>
      <w:r>
        <w:t>Opening Remarks at Davos</w:t>
      </w:r>
    </w:p>
    <w:p>
      <w:r>
        <w:t>Ursula von der Leyen: President Brende, dear Volker, thank you very much for the warm welcome. Your Majesties, Excellencies, ladies and gentlemen, indeed, it is now 56 years since the first meeting here in Davos. And the idea of the founder, Klaus Schwab, was to create a platform to discuss the issues and the ideas of the day.</w:t>
      </w:r>
    </w:p>
    <w:p>
      <w:r>
        <w:t>Of course, the world has transformed completely since 1971. But the original idea of Davos has remained, as we just have heard in the speeches. So I was delighted that you have gone back to your roots with this year’s theme, “A Spirit of Dialogue.” Because this spirit is all the more important in a world that is more fractured and more fractious than ever.</w:t>
      </w:r>
    </w:p>
    <w:p>
      <w:pPr>
        <w:pStyle w:val="Heading2"/>
      </w:pPr>
      <w:r>
        <w:t>Historical Lessons: The Nixon Shock and European Independence</w:t>
      </w:r>
    </w:p>
    <w:p>
      <w:r>
        <w:t>1971 was the year of the so-called Nixon shock and the decision to de-link the US dollar from gold. In an instant, the foundations of the Bretton Woods system and the entire global economic order set up after the war effectively collapsed. But it also had two major effects. It inadvertently created the conditions for what would become a truly global order. And it provided a sharp lesson for Europe and on the need to strengthen its economic and political power. It was a warning to reduce our dependencies, in this case on a foreign currency.</w:t>
      </w:r>
    </w:p>
    <w:p>
      <w:r>
        <w:t>The world may be very different today, without any question. But I believe the lesson is very much the same. That geopolitical shocks can and must serve as an opportunity for Europe. And in my view, the seismic change we are going through today is an opportunity, in fact a necessity, to build a new form of European independence.</w:t>
      </w:r>
    </w:p>
    <w:p>
      <w:r>
        <w:t>And this need is neither new nor a reaction to recent events. It has been a structural imperative for far longer. So when I used this term, “European independence,” around a year ago, I was surprised at the sceptical reactions. But less than one year on, there is now a real consensus around this. The sheer speed and almost unthinkable scale of the change have driven this, but the underlying imperative is still the same.</w:t>
      </w:r>
    </w:p>
    <w:p>
      <w:pPr>
        <w:pStyle w:val="Heading2"/>
      </w:pPr>
      <w:r>
        <w:t>Building a Permanent New Europe</w:t>
      </w:r>
    </w:p>
    <w:p>
      <w:r>
        <w:t>The good news is, we acted immediately. Whether on energy or raw materials, defence or digital, we are moving fast. But the truth is also that we will only be able to capitalise on this opportunity if we recognise that this change is permanent. Of course, nostalgia is part of our human story, but nostalgia will not bring back the old order. And playing for time and hoping for things to revert soon will not fix the structural dependencies we have.</w:t>
      </w:r>
    </w:p>
    <w:p>
      <w:r>
        <w:t>So my point is, if this change is permanent, then Europe must change permanently too. It is time to seize this opportunity and build a new, independent Europe. And ladies and gentlemen, this new Europe is already emerging.</w:t>
      </w:r>
    </w:p>
    <w:p>
      <w:pPr>
        <w:pStyle w:val="Heading2"/>
      </w:pPr>
      <w:r>
        <w:t>EU-Mercosur Trade Agreement: A Historic Breakthrough</w:t>
      </w:r>
    </w:p>
    <w:p>
      <w:r>
        <w:t>On Saturday, I was in Asunción, in Paraguay, to sign the EU-Mercosur trade agreement. It was a breakthrough after 25 years of negotiations. And with it, the European Union and Latin America have created the largest free trade zone in the world, a market worth over 20% of global GDP, 31 countries with over 700 million consumers, aligned with the Paris Agreement.</w:t>
      </w:r>
    </w:p>
    <w:p>
      <w:r>
        <w:t>So this agreement sends a powerful message to the world that we are choosing fair trade over tariffs, partnership over isolation, sustainability over exploitation, and that we are serious about de-risking our economies and diversifying our supply chains.</w:t>
      </w:r>
    </w:p>
    <w:p>
      <w:pPr>
        <w:pStyle w:val="Heading2"/>
      </w:pPr>
      <w:r>
        <w:t>Expanding Global Trade Partnerships</w:t>
      </w:r>
    </w:p>
    <w:p>
      <w:r>
        <w:t>And that will not stop in Latin America. Last year, we reached new agreements with Mexico, Indonesia, and Switzerland, our host country. We are working on a new free trade agreement with Australia. We are also advancing with the Philippines, Thailand, Malaysia, the United Arab Emirates, and more.</w:t>
      </w:r>
    </w:p>
    <w:p>
      <w:r>
        <w:t>And right after Davos, the next weekend, I will travel to India. There’s still work to do, but we are on the cusp of a historic trade agreement, indeed some call it the mother of all deals. One that would create a market of 2 billion people, accounting for almost a quarter of global GDP. And crucially, that would provide a first mover advantage for Europe, with one of the world’s fastest growing and most dynamic continents.</w:t>
      </w:r>
    </w:p>
    <w:p>
      <w:r>
        <w:t>Europe wants to do business with the growth centers of today, and the economic powerhouses of this century, from Latin America to the Indo-Pacific, and far beyond. Europe will always choose the world, and the world is ready to choose Europe.</w:t>
      </w:r>
    </w:p>
    <w:p>
      <w:pPr>
        <w:pStyle w:val="Heading2"/>
      </w:pPr>
      <w:r>
        <w:t>Europe’s Assets and Investment Potential</w:t>
      </w:r>
    </w:p>
    <w:p>
      <w:r>
        <w:t>And ladies and gentlemen, this reality also reflects the fact that Europe has all the assets it needs to attract investment. The savings, the skills, the innovation with our AI factories and gigafactories, and the applications that are necessary, AI first. What we need now is to mobilize collectively these assets to their full potential, and to focus on the essential.</w:t>
      </w:r>
    </w:p>
    <w:p>
      <w:pPr>
        <w:pStyle w:val="Heading2"/>
      </w:pPr>
      <w:r>
        <w:t>Creating a Predictable Regulatory Environment</w:t>
      </w:r>
    </w:p>
    <w:p>
      <w:r>
        <w:t>So focal point number one is to create a conducive and predictable regulatory environment. We live in an age where capital and data can cross Europe in a second. And business must be able to move just as freely. But as things stand, too many companies have to look abroad to grow and scale up, partly because they face the new set of rules every time they expand into a new member state.</w:t>
      </w:r>
    </w:p>
    <w:p>
      <w:r>
        <w:t>So while on paper the market is of 450 million Europeans open to them, it is far more complicated in reality.</w:t>
      </w:r>
    </w:p>
    <w:p>
      <w:r>
        <w:t>We will soon put forward our 28th regime. The ultimate aim is to create a new, truly European company structure. We call it EU Inc., with a single and simple set of rules that will apply seamlessly over our union, so that businesses can operate across member states much more easily.</w:t>
      </w:r>
    </w:p>
    <w:p>
      <w:r>
        <w:t>Our entrepreneurs, the innovative companies, will be able to register a company in any member state within 48 hours, fully online. They will enjoy the same capital regime all across the European Union. And ultimately we need a system where the companies can do business and raise financing seamlessly across Europe, just as easily as in uniform markets like the United States or China.</w:t>
      </w:r>
    </w:p>
    <w:p>
      <w:r>
        <w:t>If we get this right, and if we move fast enough, this will not only help EU companies grow, but it will attract investment from across the world.</w:t>
      </w:r>
    </w:p>
    <w:p>
      <w:pPr>
        <w:pStyle w:val="Heading2"/>
      </w:pPr>
      <w:r>
        <w:t>Building the Savings and Investment Union</w:t>
      </w:r>
    </w:p>
    <w:p>
      <w:r>
        <w:t>Which brings me to the second focus, investment and capital. We are now building the Savings and Investment Union. We need a large-scale, deep and liquid capital market that attracts a wide range of investors. And this will allow businesses to find the funding they need, including equity, at lower costs here in Europe.</w:t>
      </w:r>
    </w:p>
    <w:p>
      <w:r>
        <w:t>We have made proposals on market integration and supervision to ensure our financial market is more integrated. This covers trading, post-trading and asset management, as well as driving innovation and making our supervisory framework more efficient. This will help ensure that capital flows where it is needed, to scale-ups, to SMEs, to innovation, to industry.</w:t>
      </w:r>
    </w:p>
    <w:p>
      <w:pPr>
        <w:pStyle w:val="Heading2"/>
      </w:pPr>
      <w:r>
        <w:t>Creating an Affordable Energy Union</w:t>
      </w:r>
    </w:p>
    <w:p>
      <w:r>
        <w:t>And the third priority is to build an interconnected and affordable energy market, a true energy union. Energy is a choke point for both companies and households. And just look at the dispersion of prices across European electricity hubs. Europe needs an energy blueprint that pulls together all the parts. This is our Affordable Energy Action Plan.</w:t>
      </w:r>
    </w:p>
    <w:p>
      <w:r>
        <w:t>We are, for example, massively investing in our energy security and independence with interconnectors and grids. This is for homegrown energies that we are trying to promote as much as possible, the nuclear and the renewables, to bring down prices and cut dependencies, to put an end to price volatility, manipulation and supply shocks.</w:t>
      </w:r>
    </w:p>
    <w:p>
      <w:r>
        <w:t>But now we have to speed up this transition. Because homegrown, reliable, resilient and cheaper energy will drive our economic growth and deliver for Europeans and secure our independence.</w:t>
      </w:r>
    </w:p>
    <w:p>
      <w:r>
        <w:t>Ladies and gentlemen, whether on trade or business, capital or energy, Europe needs an urgency mindset. Our starting point is good. We are home to global champions in fields ranging from wind power to next-generation batteries, from aerospace to the industrial machines that are essential to build the chips and advanced weapons. Our companies are taking up AI at the same pace as their US peers. Europe is in the race for the key technologies of tomorrow. But as global competition gets ruthless, we must show real ambition, especially in those sectors vital for our independence.</w:t>
      </w:r>
    </w:p>
    <w:p>
      <w:pPr>
        <w:pStyle w:val="Heading2"/>
      </w:pPr>
      <w:r>
        <w:t>Europe’s Defence Surge</w:t>
      </w:r>
    </w:p>
    <w:p>
      <w:r>
        <w:t>Take defence, for example. We have done more on defence in the last year than in decades before. We have started a surge in defence spending, up to 800 billion euros till 2030. Member states are stepping up their investment at record level. And this has helped to triple the market value of European defence industry companies since January 2022.</w:t>
      </w:r>
    </w:p>
    <w:p>
      <w:r>
        <w:t>We now have three leading European defence tech start-ups that have reached unicorn valuation. They are working on AI-powered software and systems for battlefield intelligence, or on advanced dual-use and surveillance drones. So they are also driving innovation and investment in Europe’s defence tech industrial base. All of this would have been unthinkable even a few years ago. This now only shows how economy and national security are more linked than ever. But also what we can do when Europeans have the will to match the ambition.</w:t>
      </w:r>
    </w:p>
    <w:p>
      <w:pPr>
        <w:pStyle w:val="Heading2"/>
      </w:pPr>
      <w:r>
        <w:t>Ukraine and Russia’s Ongoing Aggression</w:t>
      </w:r>
    </w:p>
    <w:p>
      <w:r>
        <w:t>So ladies and gentlemen, this need for ambition is most important when it comes to the security of our continent. In just over a month, we will mark the fourth anniversary of Russia’s war of aggression against Ukraine. Four years on, Russia shows no sign of abating, no sign of remorse, no sign of seeking peace. On the contrary, Russia is intensifying its attacks, killing civilians every day as we speak. Just last week, its bombing of Ukraine’s energy infrastructure left millions facing darkness, cold and water shortages. This must end.</w:t>
      </w:r>
    </w:p>
    <w:p>
      <w:r>
        <w:t>We all want peace for Ukraine. We recognise President Trump’s role in pushing the peace process forward. And we will work very closely with the United States. And we all agree that therefore Ukraine must be in a position of strength to go to the negotiation table. And this is why we Europeans have decided to provide Ukraine with a loan of 90 billion euros for 2026 and 2027.</w:t>
      </w:r>
    </w:p>
    <w:p>
      <w:r>
        <w:t>With this support, we make sure that Ukraine can bolster its defence on the battlefield, strengthen its defence capabilities for a peace agreement, and keep basic services running. Above all, it reaffirms Europe’s unwavering commitment to the security, the defence and the European future of Ukraine. And in parallel, we decided to permanently immobilise the Russian assets and that we reserve the right to make use of them. This should serve as a stark reminder to Russia and as a message to the world. Europe will always stand with Ukraine until there is a just and lasting peace.</w:t>
      </w:r>
    </w:p>
    <w:p>
      <w:pPr>
        <w:pStyle w:val="Heading2"/>
      </w:pPr>
      <w:r>
        <w:t>Greenland: A Non-Negotiable Issue</w:t>
      </w:r>
    </w:p>
    <w:p>
      <w:r>
        <w:t>Ladies and gentlemen, I have spoken a lot today about European independence, on partnerships, on prosperity and security. So I would like to conclude with Greenland, an issue which cuts to the heart of all three of these imperatives. When it comes to the security of the Arctic region, Europe is fully committed. And we share the objectives of the United States in this regard.</w:t>
      </w:r>
    </w:p>
    <w:p>
      <w:r>
        <w:t>For instance, our EU member, Finland, one of the newest NATO members, is selling its first icebreakers to the United States. And this shows that we have the capability right here, in the ice, so to speak. It shows that our northern NATO members have Arctic-ready forces right now. And above all, that Arctic security can only be achieved together.</w:t>
      </w:r>
    </w:p>
    <w:p>
      <w:r>
        <w:t>And this is why the proposed additional tariffs are a mistake, especially between long-standing allies. The European Union and the United States have agreed to a trade deal last July. And in politics, as in business, a deal is a deal. And when friends shake hands, it must mean something. Ladies and gentlemen, we consider the people of the United States not just our allies, but our friends.</w:t>
      </w:r>
    </w:p>
    <w:p>
      <w:r>
        <w:t>And plunging us into a downward spiral would only aid the very adversaries we are both so committed to keeping out of the strategic landscape. So our response will be unflinching, united and proportional.</w:t>
      </w:r>
    </w:p>
    <w:p>
      <w:r>
        <w:t>But beyond this, we have to be strategic about how we approach this issue. And this is why we are working on a package to support Arctic security.</w:t>
      </w:r>
    </w:p>
    <w:p>
      <w:pPr>
        <w:pStyle w:val="Heading2"/>
      </w:pPr>
      <w:r>
        <w:t>Four Principles on Arctic Security</w:t>
      </w:r>
    </w:p>
    <w:p>
      <w:r>
        <w:t>First principle, full solidarity with Greenland and the Kingdom of Denmark. The sovereignty and integrity of their territory is non-negotiable.</w:t>
      </w:r>
    </w:p>
    <w:p>
      <w:r>
        <w:t>Second, we are working on a massive European investment surge in Greenland. We will work with Greenland and Denmark hand-in-hand to see how we can further support the local economy and infrastructure.</w:t>
      </w:r>
    </w:p>
    <w:p>
      <w:r>
        <w:t>Third, we will work with the United States and all partners on wider Arctic security. This is clearly in our shared interest and we will step up our investment. In particular, I believe we should use our defence spending surge on a European icebreaker capability and other equipment vital to the Arctic security.</w:t>
      </w:r>
    </w:p>
    <w:p>
      <w:r>
        <w:t>And fourth, in the same spirit, we need to work with all our regional partners to strengthen our common security. And this is why we will look at how to strengthen our security partnerships with partners such as the UK, Canada, Norway, Iceland and others.</w:t>
      </w:r>
    </w:p>
    <w:p>
      <w:pPr>
        <w:pStyle w:val="Heading2"/>
      </w:pPr>
      <w:r>
        <w:t>Europe’s New Security Strategy</w:t>
      </w:r>
    </w:p>
    <w:p>
      <w:r>
        <w:t>Finally, I believe Europe needs to adjust to a new security architecture and realities that we are now facing. And this is why Europe is preparing its own security strategy, which we plan to publish later this year. And as part of this, we are upgrading our Arctic strategy too. And at the heart of this will be the fundamental principle, it is for sovereign people to decide their own future.</w:t>
      </w:r>
    </w:p>
    <w:p>
      <w:r>
        <w:t>Ladies and gentlemen, when I started preparing for this year’s address, security in the High North was not the main theme. But in many ways it feeds into the wider point I started with today. That Europe must speed up its push for independence, from security to economy, from defence to democracy. Having the dialogue with our friends and partners, also if necessary with adversaries.</w:t>
      </w:r>
    </w:p>
    <w:p>
      <w:r>
        <w:t>The point is that the world has changed permanently and we need to change with it. And therefore, thank you and long live Europe.</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