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955088">
      <w:pPr>
        <w:pStyle w:val="3"/>
        <w:numPr>
          <w:ilvl w:val="0"/>
          <w:numId w:val="0"/>
        </w:numPr>
        <w:bidi w:val="0"/>
        <w:ind w:leftChars="0"/>
        <w:jc w:val="center"/>
        <w:rPr>
          <w:rFonts w:hint="eastAsia"/>
          <w:sz w:val="40"/>
          <w:szCs w:val="40"/>
        </w:rPr>
      </w:pPr>
      <w:r>
        <w:rPr>
          <w:rFonts w:hint="eastAsia"/>
          <w:sz w:val="40"/>
          <w:szCs w:val="40"/>
          <w:lang w:val="en-US" w:eastAsia="zh-CN"/>
        </w:rPr>
        <w:t>公网</w:t>
      </w:r>
      <w:bookmarkStart w:id="0" w:name="_GoBack"/>
      <w:bookmarkEnd w:id="0"/>
      <w:r>
        <w:rPr>
          <w:rFonts w:hint="eastAsia"/>
          <w:sz w:val="40"/>
          <w:szCs w:val="40"/>
        </w:rPr>
        <w:t>云服务器验证环境准备</w:t>
      </w:r>
    </w:p>
    <w:p w14:paraId="346726B3">
      <w:pPr>
        <w:ind w:left="0" w:leftChars="0" w:firstLine="0" w:firstLineChars="0"/>
        <w:rPr>
          <w:rFonts w:hint="eastAsia" w:ascii="微软雅黑" w:hAnsi="微软雅黑" w:eastAsia="微软雅黑" w:cs="微软雅黑"/>
          <w:b/>
          <w:color w:val="auto"/>
        </w:rPr>
      </w:pPr>
    </w:p>
    <w:p w14:paraId="31318C29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</w:rPr>
        <w:t>适用对象：</w:t>
      </w:r>
      <w:r>
        <w:rPr>
          <w:rFonts w:hint="eastAsia" w:ascii="微软雅黑" w:hAnsi="微软雅黑" w:eastAsia="微软雅黑" w:cs="微软雅黑"/>
          <w:color w:val="auto"/>
        </w:rPr>
        <w:t>阿里侧开发商</w:t>
      </w:r>
    </w:p>
    <w:p w14:paraId="52B7A99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</w:rPr>
        <w:t>用途：</w:t>
      </w:r>
      <w:r>
        <w:rPr>
          <w:rFonts w:hint="eastAsia" w:ascii="微软雅黑" w:hAnsi="微软雅黑" w:eastAsia="微软雅黑" w:cs="微软雅黑"/>
          <w:color w:val="auto"/>
        </w:rPr>
        <w:t>作为各算法工具服务器 API 部署、环境兼容性验证和后续统一联调的标准验证环境。</w:t>
      </w:r>
    </w:p>
    <w:p w14:paraId="433C37FA">
      <w:pPr>
        <w:pStyle w:val="3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建设目标</w:t>
      </w:r>
    </w:p>
    <w:p w14:paraId="59C8973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搭建一套尽可能贴近项目最终生产环境的统一云端验证环境，供各高校算法工具开发单位在同一操作系统、CPU 架构和 Python 基线下完成独立虚拟环境创建、API 部署、自测和兼容性验证。</w:t>
      </w:r>
    </w:p>
    <w:p w14:paraId="26B86810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本环境属于项目“预生产/验证环境”，其主要价值是提前暴露操作系统、Python、二进制依赖、运行权限和接口部署问题，避免问题集中到最终生产环境。</w:t>
      </w:r>
    </w:p>
    <w:p w14:paraId="7572926A">
      <w:pPr>
        <w:pStyle w:val="3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基础环境要求</w:t>
      </w:r>
    </w:p>
    <w:p w14:paraId="7161AA9B">
      <w:pPr>
        <w:pStyle w:val="22"/>
        <w:bidi w:val="0"/>
        <w:jc w:val="center"/>
        <w:rPr>
          <w:rFonts w:hint="eastAsia" w:eastAsia="微软雅黑"/>
          <w:b/>
          <w:bCs/>
          <w:lang w:val="en-US" w:eastAsia="zh-CN"/>
        </w:rPr>
      </w:pPr>
      <w:r>
        <w:rPr>
          <w:b/>
          <w:bCs/>
        </w:rPr>
        <w:t xml:space="preserve">表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表 \* ARABIC </w:instrText>
      </w:r>
      <w:r>
        <w:rPr>
          <w:b/>
          <w:bCs/>
        </w:rPr>
        <w:fldChar w:fldCharType="separate"/>
      </w:r>
      <w:r>
        <w:rPr>
          <w:b/>
          <w:bCs/>
        </w:rPr>
        <w:t>1</w:t>
      </w:r>
      <w:r>
        <w:rPr>
          <w:b/>
          <w:bCs/>
        </w:rPr>
        <w:fldChar w:fldCharType="end"/>
      </w:r>
      <w:r>
        <w:rPr>
          <w:rFonts w:hint="eastAsia"/>
          <w:b/>
          <w:bCs/>
          <w:lang w:val="en-US" w:eastAsia="zh-CN"/>
        </w:rPr>
        <w:t xml:space="preserve">  </w:t>
      </w:r>
      <w:r>
        <w:rPr>
          <w:rFonts w:hint="eastAsia"/>
          <w:b/>
          <w:bCs/>
        </w:rPr>
        <w:t>服务器资源与系统信息</w:t>
      </w:r>
    </w:p>
    <w:tbl>
      <w:tblPr>
        <w:tblStyle w:val="87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381"/>
        <w:gridCol w:w="5102"/>
      </w:tblGrid>
      <w:tr w14:paraId="43DA8B1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1217E981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项目</w:t>
            </w:r>
          </w:p>
        </w:tc>
        <w:tc>
          <w:tcPr>
            <w:tcW w:w="2381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033B8761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统一要求</w:t>
            </w:r>
          </w:p>
        </w:tc>
        <w:tc>
          <w:tcPr>
            <w:tcW w:w="5102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5220AE1C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0"/>
              </w:rPr>
              <w:t>说明</w:t>
            </w:r>
          </w:p>
        </w:tc>
      </w:tr>
      <w:tr w14:paraId="4E402BE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CB400C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  <w:t>操作系统</w:t>
            </w:r>
          </w:p>
        </w:tc>
        <w:tc>
          <w:tcPr>
            <w:tcW w:w="238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7213D8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  <w:t>中科方德 NFC Server 4.0</w:t>
            </w:r>
          </w:p>
        </w:tc>
        <w:tc>
          <w:tcPr>
            <w:tcW w:w="510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F8613E">
            <w:pPr>
              <w:ind w:left="0" w:lef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  <w:t>应尽量与最终生产环境保持一致，不以 Ubuntu/CentOS 等替代环境作为生产兼容性结论依据。</w:t>
            </w:r>
          </w:p>
        </w:tc>
      </w:tr>
      <w:tr w14:paraId="4B9DDE9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39B2CC3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  <w:t>CPU 架构</w:t>
            </w:r>
          </w:p>
        </w:tc>
        <w:tc>
          <w:tcPr>
            <w:tcW w:w="238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5203467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  <w:t>x86_64</w:t>
            </w:r>
          </w:p>
        </w:tc>
        <w:tc>
          <w:tcPr>
            <w:tcW w:w="510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9FD5CA">
            <w:pPr>
              <w:ind w:left="0" w:lef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  <w:t>需与最终生产环境架构一致。</w:t>
            </w:r>
          </w:p>
        </w:tc>
      </w:tr>
      <w:tr w14:paraId="7975EA7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C03B30D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  <w:t>推理方式</w:t>
            </w:r>
          </w:p>
        </w:tc>
        <w:tc>
          <w:tcPr>
            <w:tcW w:w="238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72A5D1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  <w:t>CPU-only</w:t>
            </w:r>
          </w:p>
        </w:tc>
        <w:tc>
          <w:tcPr>
            <w:tcW w:w="510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E30FC9">
            <w:pPr>
              <w:ind w:left="0" w:lef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  <w:t>本阶段不配置 GPU/CUDA 作为算法运行前提。</w:t>
            </w:r>
          </w:p>
        </w:tc>
      </w:tr>
      <w:tr w14:paraId="37AA713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1CC109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  <w:t>Python</w:t>
            </w:r>
          </w:p>
        </w:tc>
        <w:tc>
          <w:tcPr>
            <w:tcW w:w="238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89F5EC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  <w:t>Python 3.11.x</w:t>
            </w:r>
          </w:p>
        </w:tc>
        <w:tc>
          <w:tcPr>
            <w:tcW w:w="510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C211F1">
            <w:pPr>
              <w:ind w:left="0" w:lef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  <w:t>作为服务器 API 统一目标基线；需支持 venv。</w:t>
            </w:r>
          </w:p>
        </w:tc>
      </w:tr>
      <w:tr w14:paraId="79C1BF0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6FD715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  <w:t>部署方式</w:t>
            </w:r>
          </w:p>
        </w:tc>
        <w:tc>
          <w:tcPr>
            <w:tcW w:w="238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9B263D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  <w:t>非容器化</w:t>
            </w:r>
          </w:p>
        </w:tc>
        <w:tc>
          <w:tcPr>
            <w:tcW w:w="510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31C83A">
            <w:pPr>
              <w:ind w:left="0" w:lef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  <w:t>不使用 Docker、Podman 等容器技术。</w:t>
            </w:r>
          </w:p>
        </w:tc>
      </w:tr>
      <w:tr w14:paraId="513828A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C1F5841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  <w:t>根目录</w:t>
            </w:r>
          </w:p>
        </w:tc>
        <w:tc>
          <w:tcPr>
            <w:tcW w:w="238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6ADABB3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  <w:t>/opt/ai-tools/</w:t>
            </w:r>
          </w:p>
        </w:tc>
        <w:tc>
          <w:tcPr>
            <w:tcW w:w="510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146F04">
            <w:pPr>
              <w:ind w:left="0" w:lef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  <w:t>按工具划分独立目录。</w:t>
            </w:r>
          </w:p>
        </w:tc>
      </w:tr>
      <w:tr w14:paraId="03053A3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1B5DBCC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  <w:t>接口访问</w:t>
            </w:r>
          </w:p>
        </w:tc>
        <w:tc>
          <w:tcPr>
            <w:tcW w:w="238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E8DD16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  <w:t>HTTP/REST API</w:t>
            </w:r>
          </w:p>
        </w:tc>
        <w:tc>
          <w:tcPr>
            <w:tcW w:w="510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F10FDB">
            <w:pPr>
              <w:ind w:left="0" w:lef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9"/>
              </w:rPr>
              <w:t>按项目统一接口规范联调。</w:t>
            </w:r>
          </w:p>
        </w:tc>
      </w:tr>
    </w:tbl>
    <w:p w14:paraId="61D4DE95">
      <w:pPr>
        <w:rPr>
          <w:rFonts w:hint="eastAsia" w:ascii="微软雅黑" w:hAnsi="微软雅黑" w:eastAsia="微软雅黑" w:cs="微软雅黑"/>
          <w:color w:val="auto"/>
        </w:rPr>
      </w:pPr>
    </w:p>
    <w:p w14:paraId="29F69398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环境交付前，请提供并确认以下服务器基础信息。资源规模以项目实际配置为准，但应满足多工具分时/并行验证需要。</w:t>
      </w:r>
    </w:p>
    <w:p w14:paraId="57B288AD">
      <w:pPr>
        <w:pStyle w:val="24"/>
        <w:numPr>
          <w:ilvl w:val="0"/>
          <w:numId w:val="9"/>
        </w:numPr>
        <w:tabs>
          <w:tab w:val="left" w:pos="360"/>
          <w:tab w:val="clear" w:pos="420"/>
        </w:tabs>
        <w:ind w:left="845" w:leftChars="0" w:hanging="425" w:firstLineChars="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CPU 型号、物理核数/逻辑核数、CPU 指令集信息；</w:t>
      </w:r>
    </w:p>
    <w:p w14:paraId="1B7F3C2D">
      <w:pPr>
        <w:pStyle w:val="24"/>
        <w:numPr>
          <w:ilvl w:val="0"/>
          <w:numId w:val="9"/>
        </w:numPr>
        <w:tabs>
          <w:tab w:val="left" w:pos="360"/>
          <w:tab w:val="clear" w:pos="420"/>
        </w:tabs>
        <w:ind w:left="845" w:leftChars="0" w:hanging="425" w:firstLineChars="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内存总量、磁盘容量及 /opt 目录可用空间；</w:t>
      </w:r>
    </w:p>
    <w:p w14:paraId="59DC46CE">
      <w:pPr>
        <w:pStyle w:val="24"/>
        <w:numPr>
          <w:ilvl w:val="0"/>
          <w:numId w:val="9"/>
        </w:numPr>
        <w:tabs>
          <w:tab w:val="left" w:pos="360"/>
          <w:tab w:val="clear" w:pos="420"/>
        </w:tabs>
        <w:ind w:left="845" w:leftChars="0" w:hanging="425" w:firstLineChars="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操作系统完整版本信息及内核版本；</w:t>
      </w:r>
    </w:p>
    <w:p w14:paraId="0DA425B1">
      <w:pPr>
        <w:pStyle w:val="24"/>
        <w:numPr>
          <w:ilvl w:val="0"/>
          <w:numId w:val="9"/>
        </w:numPr>
        <w:tabs>
          <w:tab w:val="left" w:pos="360"/>
          <w:tab w:val="clear" w:pos="420"/>
        </w:tabs>
        <w:ind w:left="845" w:leftChars="0" w:hanging="425" w:firstLineChars="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glibc、gcc/g++、libstdc++ 等关键系统运行库版本；</w:t>
      </w:r>
    </w:p>
    <w:p w14:paraId="7A0D05C9">
      <w:pPr>
        <w:pStyle w:val="24"/>
        <w:numPr>
          <w:ilvl w:val="0"/>
          <w:numId w:val="9"/>
        </w:numPr>
        <w:tabs>
          <w:tab w:val="left" w:pos="360"/>
          <w:tab w:val="clear" w:pos="420"/>
        </w:tabs>
        <w:ind w:left="845" w:leftChars="0" w:hanging="425" w:firstLineChars="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Python 3.11 的实际补丁版本、安装路径、pip 及 venv 可用状态；</w:t>
      </w:r>
    </w:p>
    <w:p w14:paraId="2D1FCDD8">
      <w:pPr>
        <w:pStyle w:val="24"/>
        <w:numPr>
          <w:ilvl w:val="0"/>
          <w:numId w:val="9"/>
        </w:numPr>
        <w:tabs>
          <w:tab w:val="left" w:pos="360"/>
          <w:tab w:val="clear" w:pos="420"/>
        </w:tabs>
        <w:ind w:left="845" w:leftChars="0" w:hanging="425" w:firstLineChars="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服务器 IP、SSH 端口及项目约定的 API 访问方式。</w:t>
      </w:r>
    </w:p>
    <w:p w14:paraId="2F4742A9">
      <w:pPr>
        <w:pStyle w:val="24"/>
        <w:widowControl w:val="0"/>
        <w:numPr>
          <w:ilvl w:val="0"/>
          <w:numId w:val="0"/>
        </w:numPr>
        <w:tabs>
          <w:tab w:val="left" w:pos="360"/>
          <w:tab w:val="clear" w:pos="420"/>
        </w:tabs>
        <w:adjustRightInd w:val="0"/>
        <w:snapToGrid w:val="0"/>
        <w:spacing w:after="30" w:afterLines="30" w:line="360" w:lineRule="exact"/>
        <w:jc w:val="both"/>
        <w:rPr>
          <w:rFonts w:hint="eastAsia" w:ascii="微软雅黑" w:hAnsi="微软雅黑" w:eastAsia="微软雅黑" w:cs="微软雅黑"/>
          <w:color w:val="auto"/>
        </w:rPr>
      </w:pPr>
    </w:p>
    <w:p w14:paraId="0C42DA68">
      <w:r>
        <w:rPr>
          <w:rFonts w:hint="eastAsia" w:ascii="微软雅黑" w:hAnsi="微软雅黑" w:eastAsia="微软雅黑" w:cs="微软雅黑"/>
          <w:color w:val="auto"/>
        </w:rPr>
        <w:t>建议环境交付时一并提供下列命令的执行结果，作为环境基线记录：</w:t>
      </w:r>
    </w:p>
    <w:p w14:paraId="4DD66379">
      <w:pPr>
        <w:rPr>
          <w:rFonts w:hint="eastAsi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1383030</wp:posOffset>
            </wp:positionH>
            <wp:positionV relativeFrom="page">
              <wp:posOffset>1830705</wp:posOffset>
            </wp:positionV>
            <wp:extent cx="3021965" cy="3359150"/>
            <wp:effectExtent l="0" t="0" r="0" b="0"/>
            <wp:wrapTopAndBottom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/>
                    <a:srcRect r="50540"/>
                    <a:stretch>
                      <a:fillRect/>
                    </a:stretch>
                  </pic:blipFill>
                  <pic:spPr>
                    <a:xfrm>
                      <a:off x="0" y="0"/>
                      <a:ext cx="3021965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E8EB60">
      <w:pPr>
        <w:pStyle w:val="3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目录及端口规划</w:t>
      </w:r>
    </w:p>
    <w:p w14:paraId="06585DC9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请预先创建项目根目录，并按照工具划分独立工作目录。建议目录及端口如下：</w:t>
      </w:r>
    </w:p>
    <w:p w14:paraId="38CEED02">
      <w:pPr>
        <w:pStyle w:val="22"/>
        <w:bidi w:val="0"/>
        <w:jc w:val="center"/>
        <w:rPr>
          <w:rFonts w:hint="default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b/>
          <w:bCs/>
        </w:rPr>
        <w:t xml:space="preserve">表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表 \* ARABIC </w:instrText>
      </w:r>
      <w:r>
        <w:rPr>
          <w:b/>
          <w:bCs/>
        </w:rPr>
        <w:fldChar w:fldCharType="separate"/>
      </w:r>
      <w:r>
        <w:rPr>
          <w:b/>
          <w:bCs/>
        </w:rPr>
        <w:t>2</w:t>
      </w:r>
      <w:r>
        <w:rPr>
          <w:b/>
          <w:bCs/>
        </w:rPr>
        <w:fldChar w:fldCharType="end"/>
      </w:r>
      <w:r>
        <w:rPr>
          <w:rFonts w:hint="eastAsia"/>
          <w:b/>
          <w:bCs/>
          <w:lang w:val="en-US" w:eastAsia="zh-CN"/>
        </w:rPr>
        <w:t xml:space="preserve">  建议目录及端口</w:t>
      </w:r>
    </w:p>
    <w:tbl>
      <w:tblPr>
        <w:tblStyle w:val="87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102"/>
        <w:gridCol w:w="1701"/>
      </w:tblGrid>
      <w:tr w14:paraId="6ED58A5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3A2D7EAF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工具</w:t>
            </w:r>
          </w:p>
        </w:tc>
        <w:tc>
          <w:tcPr>
            <w:tcW w:w="5102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1232A2D1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目录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27C74D2D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预留 API 端口</w:t>
            </w:r>
          </w:p>
        </w:tc>
      </w:tr>
      <w:tr w14:paraId="39DC0E1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6B801B09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X 射线</w:t>
            </w:r>
          </w:p>
        </w:tc>
        <w:tc>
          <w:tcPr>
            <w:tcW w:w="5102" w:type="dxa"/>
            <w:tcBorders>
              <w:tl2br w:val="nil"/>
              <w:tr2bl w:val="nil"/>
            </w:tcBorders>
            <w:vAlign w:val="center"/>
          </w:tcPr>
          <w:p w14:paraId="6AE330C6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/opt/ai-tools/xray/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1D654D21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cs="微软雅黑"/>
                <w:b w:val="0"/>
                <w:color w:val="000000"/>
                <w:sz w:val="22"/>
                <w:szCs w:val="22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8101</w:t>
            </w:r>
          </w:p>
        </w:tc>
      </w:tr>
      <w:tr w14:paraId="17E02AE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559BEA06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断口</w:t>
            </w:r>
          </w:p>
        </w:tc>
        <w:tc>
          <w:tcPr>
            <w:tcW w:w="5102" w:type="dxa"/>
            <w:tcBorders>
              <w:tl2br w:val="nil"/>
              <w:tr2bl w:val="nil"/>
            </w:tcBorders>
            <w:vAlign w:val="center"/>
          </w:tcPr>
          <w:p w14:paraId="01273687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/opt/ai-tools/fracture/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2A5B13E2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cs="微软雅黑"/>
                <w:b w:val="0"/>
                <w:color w:val="000000"/>
                <w:sz w:val="22"/>
                <w:szCs w:val="22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8102</w:t>
            </w:r>
          </w:p>
        </w:tc>
      </w:tr>
      <w:tr w14:paraId="07340BE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37B5738B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金相</w:t>
            </w:r>
          </w:p>
        </w:tc>
        <w:tc>
          <w:tcPr>
            <w:tcW w:w="5102" w:type="dxa"/>
            <w:tcBorders>
              <w:tl2br w:val="nil"/>
              <w:tr2bl w:val="nil"/>
            </w:tcBorders>
            <w:vAlign w:val="center"/>
          </w:tcPr>
          <w:p w14:paraId="40BAFB8A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/opt/ai-tools/metallography/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68F581A0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cs="微软雅黑"/>
                <w:b w:val="0"/>
                <w:color w:val="000000"/>
                <w:sz w:val="22"/>
                <w:szCs w:val="22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8103</w:t>
            </w:r>
          </w:p>
        </w:tc>
      </w:tr>
      <w:tr w14:paraId="43C56DB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5C4E547E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孔探</w:t>
            </w:r>
          </w:p>
        </w:tc>
        <w:tc>
          <w:tcPr>
            <w:tcW w:w="5102" w:type="dxa"/>
            <w:tcBorders>
              <w:tl2br w:val="nil"/>
              <w:tr2bl w:val="nil"/>
            </w:tcBorders>
            <w:vAlign w:val="center"/>
          </w:tcPr>
          <w:p w14:paraId="5B61A6D2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/opt/ai-tools/borescope/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3E460856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cs="微软雅黑"/>
                <w:b w:val="0"/>
                <w:color w:val="000000"/>
                <w:sz w:val="22"/>
                <w:szCs w:val="22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8104</w:t>
            </w:r>
          </w:p>
        </w:tc>
      </w:tr>
      <w:tr w14:paraId="6DBC5E8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7D9A522F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热端部件</w:t>
            </w:r>
          </w:p>
        </w:tc>
        <w:tc>
          <w:tcPr>
            <w:tcW w:w="5102" w:type="dxa"/>
            <w:tcBorders>
              <w:tl2br w:val="nil"/>
              <w:tr2bl w:val="nil"/>
            </w:tcBorders>
            <w:vAlign w:val="center"/>
          </w:tcPr>
          <w:p w14:paraId="02C72364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/opt/ai-tools/hotsection/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4DA45863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cs="微软雅黑"/>
                <w:b w:val="0"/>
                <w:color w:val="000000"/>
                <w:sz w:val="22"/>
                <w:szCs w:val="22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8105</w:t>
            </w:r>
          </w:p>
        </w:tc>
      </w:tr>
      <w:tr w14:paraId="2B9FD0A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13327B1C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荧光</w:t>
            </w:r>
          </w:p>
        </w:tc>
        <w:tc>
          <w:tcPr>
            <w:tcW w:w="5102" w:type="dxa"/>
            <w:tcBorders>
              <w:tl2br w:val="nil"/>
              <w:tr2bl w:val="nil"/>
            </w:tcBorders>
            <w:vAlign w:val="center"/>
          </w:tcPr>
          <w:p w14:paraId="2C688E87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/opt/ai-tools/fluorescence/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5D9CC32F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cs="微软雅黑"/>
                <w:b w:val="0"/>
                <w:color w:val="000000"/>
                <w:sz w:val="22"/>
                <w:szCs w:val="22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8106</w:t>
            </w:r>
          </w:p>
        </w:tc>
      </w:tr>
    </w:tbl>
    <w:p w14:paraId="56D7E968">
      <w:pPr>
        <w:rPr>
          <w:rFonts w:hint="eastAsia" w:ascii="微软雅黑" w:hAnsi="微软雅黑" w:eastAsia="微软雅黑" w:cs="微软雅黑"/>
          <w:color w:val="auto"/>
        </w:rPr>
      </w:pPr>
    </w:p>
    <w:p w14:paraId="479E06F6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各工具目录内由工具开发单位自行创建 app、models、config、logs、venv 等子目录。若后续工具名称或数量调整，由牵头单位统一变更目录和端口分配。</w:t>
      </w:r>
    </w:p>
    <w:p w14:paraId="7A0A6EDD">
      <w:pPr>
        <w:pStyle w:val="3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账户与权限要求</w:t>
      </w:r>
    </w:p>
    <w:p w14:paraId="02BF61C8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为避免不同开发单位之间相互影响，原则上为每个工具/开发单位建立独立登录账户，并限制其写入范围。</w:t>
      </w:r>
    </w:p>
    <w:tbl>
      <w:tblPr>
        <w:tblStyle w:val="87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2"/>
        <w:gridCol w:w="6885"/>
      </w:tblGrid>
      <w:tr w14:paraId="0DCC349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82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4F75A4FB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权限项</w:t>
            </w:r>
          </w:p>
        </w:tc>
        <w:tc>
          <w:tcPr>
            <w:tcW w:w="6885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1B0282D6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要求</w:t>
            </w:r>
          </w:p>
        </w:tc>
      </w:tr>
      <w:tr w14:paraId="15D4F68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2" w:type="dxa"/>
            <w:tcBorders>
              <w:tl2br w:val="nil"/>
              <w:tr2bl w:val="nil"/>
            </w:tcBorders>
            <w:vAlign w:val="center"/>
          </w:tcPr>
          <w:p w14:paraId="0BB444C9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登录账户</w:t>
            </w:r>
          </w:p>
        </w:tc>
        <w:tc>
          <w:tcPr>
            <w:tcW w:w="6885" w:type="dxa"/>
            <w:tcBorders>
              <w:tl2br w:val="nil"/>
              <w:tr2bl w:val="nil"/>
            </w:tcBorders>
            <w:vAlign w:val="center"/>
          </w:tcPr>
          <w:p w14:paraId="5A09E423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各开发单位使用独立账户，不共用 root 或统一高权限账户。</w:t>
            </w:r>
          </w:p>
        </w:tc>
      </w:tr>
      <w:tr w14:paraId="5680BE7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2" w:type="dxa"/>
            <w:tcBorders>
              <w:tl2br w:val="nil"/>
              <w:tr2bl w:val="nil"/>
            </w:tcBorders>
            <w:vAlign w:val="center"/>
          </w:tcPr>
          <w:p w14:paraId="22A2F36E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目录权限</w:t>
            </w:r>
          </w:p>
        </w:tc>
        <w:tc>
          <w:tcPr>
            <w:tcW w:w="6885" w:type="dxa"/>
            <w:tcBorders>
              <w:tl2br w:val="nil"/>
              <w:tr2bl w:val="nil"/>
            </w:tcBorders>
            <w:vAlign w:val="center"/>
          </w:tcPr>
          <w:p w14:paraId="7840926D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原则上仅对本单位对应工具目录具有写权限。</w:t>
            </w:r>
          </w:p>
        </w:tc>
      </w:tr>
      <w:tr w14:paraId="41BFF39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2" w:type="dxa"/>
            <w:tcBorders>
              <w:tl2br w:val="nil"/>
              <w:tr2bl w:val="nil"/>
            </w:tcBorders>
            <w:vAlign w:val="center"/>
          </w:tcPr>
          <w:p w14:paraId="4177C962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sudo 权限</w:t>
            </w:r>
          </w:p>
        </w:tc>
        <w:tc>
          <w:tcPr>
            <w:tcW w:w="6885" w:type="dxa"/>
            <w:tcBorders>
              <w:tl2br w:val="nil"/>
              <w:tr2bl w:val="nil"/>
            </w:tcBorders>
            <w:vAlign w:val="center"/>
          </w:tcPr>
          <w:p w14:paraId="33A2B713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高校普通开发账户不授予 sudo/root 权限。</w:t>
            </w:r>
          </w:p>
        </w:tc>
      </w:tr>
      <w:tr w14:paraId="625EC8D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2" w:type="dxa"/>
            <w:tcBorders>
              <w:tl2br w:val="nil"/>
              <w:tr2bl w:val="nil"/>
            </w:tcBorders>
            <w:vAlign w:val="center"/>
          </w:tcPr>
          <w:p w14:paraId="44A477EF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系统 Python</w:t>
            </w:r>
          </w:p>
        </w:tc>
        <w:tc>
          <w:tcPr>
            <w:tcW w:w="6885" w:type="dxa"/>
            <w:tcBorders>
              <w:tl2br w:val="nil"/>
              <w:tr2bl w:val="nil"/>
            </w:tcBorders>
            <w:vAlign w:val="center"/>
          </w:tcPr>
          <w:p w14:paraId="2823B566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不得由高校自行升级、替换或写入系统 site-packages。</w:t>
            </w:r>
          </w:p>
        </w:tc>
      </w:tr>
      <w:tr w14:paraId="5F9E46F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2" w:type="dxa"/>
            <w:tcBorders>
              <w:tl2br w:val="nil"/>
              <w:tr2bl w:val="nil"/>
            </w:tcBorders>
            <w:vAlign w:val="center"/>
          </w:tcPr>
          <w:p w14:paraId="6044508D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系统级软件</w:t>
            </w:r>
          </w:p>
        </w:tc>
        <w:tc>
          <w:tcPr>
            <w:tcW w:w="6885" w:type="dxa"/>
            <w:tcBorders>
              <w:tl2br w:val="nil"/>
              <w:tr2bl w:val="nil"/>
            </w:tcBorders>
            <w:vAlign w:val="center"/>
          </w:tcPr>
          <w:p w14:paraId="5CFCD07C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gcc、glibc、OpenSSL、系统动态库等由环境维护方统一管理。</w:t>
            </w:r>
          </w:p>
        </w:tc>
      </w:tr>
    </w:tbl>
    <w:p w14:paraId="16D20D52">
      <w:pPr>
        <w:rPr>
          <w:rFonts w:hint="eastAsia" w:ascii="微软雅黑" w:hAnsi="微软雅黑" w:eastAsia="微软雅黑" w:cs="微软雅黑"/>
          <w:color w:val="auto"/>
        </w:rPr>
      </w:pPr>
    </w:p>
    <w:p w14:paraId="4776331E">
      <w:pPr>
        <w:pStyle w:val="3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基础环境与算法环境边界</w:t>
      </w:r>
    </w:p>
    <w:p w14:paraId="58CDAD65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云服务器基础环境只负责提供统一 OS、x86_64 架构、Python 3.11.x 解释器及必要的系统级运行条件。</w:t>
      </w:r>
    </w:p>
    <w:p w14:paraId="6412690F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PyTorch、Torchvision、ONNX Runtime、OpenCV、NumPy、SciPy、YOLOX、Ultralytics、Real-ESRGAN 等算法依赖，不在服务器全局环境统一安装，由各高校在各自 venv 中按本工具需求独立安装和锁定版本。</w:t>
      </w:r>
    </w:p>
    <w:p w14:paraId="14C1B2F7">
      <w:pPr>
        <w:rPr>
          <w:rFonts w:hint="eastAsia" w:ascii="微软雅黑" w:hAnsi="微软雅黑" w:eastAsia="微软雅黑" w:cs="微软雅黑"/>
          <w:color w:val="auto"/>
        </w:rPr>
      </w:pPr>
    </w:p>
    <w:p w14:paraId="731991BA">
      <w:pPr>
        <w:pStyle w:val="3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网络与端口要求</w:t>
      </w:r>
    </w:p>
    <w:p w14:paraId="2200AC55">
      <w:pPr>
        <w:pStyle w:val="24"/>
        <w:numPr>
          <w:ilvl w:val="0"/>
          <w:numId w:val="10"/>
        </w:numPr>
        <w:tabs>
          <w:tab w:val="left" w:pos="360"/>
          <w:tab w:val="clear" w:pos="420"/>
        </w:tabs>
        <w:ind w:left="840" w:leftChars="0" w:hanging="420" w:firstLineChars="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保证各开发单位可通过约定方式登录服务器并访问本单位目录；</w:t>
      </w:r>
    </w:p>
    <w:p w14:paraId="6D8772B7">
      <w:pPr>
        <w:pStyle w:val="24"/>
        <w:numPr>
          <w:ilvl w:val="0"/>
          <w:numId w:val="10"/>
        </w:numPr>
        <w:tabs>
          <w:tab w:val="left" w:pos="360"/>
          <w:tab w:val="clear" w:pos="420"/>
        </w:tabs>
        <w:ind w:left="840" w:leftChars="0" w:hanging="420" w:firstLineChars="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开放或映射 </w:t>
      </w:r>
      <w:r>
        <w:rPr>
          <w:rFonts w:hint="eastAsia" w:cs="微软雅黑"/>
          <w:color w:val="auto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color w:val="auto"/>
        </w:rPr>
        <w:t>8101～</w:t>
      </w:r>
      <w:r>
        <w:rPr>
          <w:rFonts w:hint="eastAsia" w:cs="微软雅黑"/>
          <w:color w:val="auto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color w:val="auto"/>
        </w:rPr>
        <w:t>8106 端口用于 API 自测及项目联调，具体安全策略按项目要求执行；</w:t>
      </w:r>
    </w:p>
    <w:p w14:paraId="1E0868F3">
      <w:pPr>
        <w:pStyle w:val="24"/>
        <w:numPr>
          <w:ilvl w:val="0"/>
          <w:numId w:val="10"/>
        </w:numPr>
        <w:tabs>
          <w:tab w:val="left" w:pos="360"/>
          <w:tab w:val="clear" w:pos="420"/>
        </w:tabs>
        <w:ind w:left="840" w:leftChars="0" w:hanging="420" w:firstLineChars="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如采用白名单、堡垒机、VPN 等访问控制方式，请在环境交付时提供明确的连接说明；</w:t>
      </w:r>
    </w:p>
    <w:p w14:paraId="661508DA">
      <w:pPr>
        <w:pStyle w:val="24"/>
        <w:numPr>
          <w:ilvl w:val="0"/>
          <w:numId w:val="10"/>
        </w:numPr>
        <w:tabs>
          <w:tab w:val="left" w:pos="360"/>
          <w:tab w:val="clear" w:pos="420"/>
        </w:tabs>
        <w:ind w:left="840" w:leftChars="0" w:hanging="420" w:firstLineChars="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禁止开发单位自行修改防火墙、系统安全策略或全局网络配置。</w:t>
      </w:r>
    </w:p>
    <w:p w14:paraId="07C32F69">
      <w:pPr>
        <w:pStyle w:val="24"/>
        <w:widowControl w:val="0"/>
        <w:numPr>
          <w:ilvl w:val="0"/>
          <w:numId w:val="0"/>
        </w:numPr>
        <w:tabs>
          <w:tab w:val="left" w:pos="360"/>
          <w:tab w:val="clear" w:pos="420"/>
        </w:tabs>
        <w:adjustRightInd w:val="0"/>
        <w:snapToGrid w:val="0"/>
        <w:spacing w:after="30" w:afterLines="30" w:line="360" w:lineRule="exact"/>
        <w:jc w:val="both"/>
        <w:rPr>
          <w:rFonts w:hint="eastAsia" w:ascii="微软雅黑" w:hAnsi="微软雅黑" w:eastAsia="微软雅黑" w:cs="微软雅黑"/>
          <w:color w:val="auto"/>
        </w:rPr>
      </w:pPr>
    </w:p>
    <w:p w14:paraId="5F265458">
      <w:pPr>
        <w:pStyle w:val="3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环境交付与验收</w:t>
      </w:r>
    </w:p>
    <w:p w14:paraId="79DCC4F8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环境准备完成后，需至少满足以下条件，方可开放给各高校开展 API 部署。</w:t>
      </w:r>
    </w:p>
    <w:tbl>
      <w:tblPr>
        <w:tblStyle w:val="87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1350"/>
        <w:gridCol w:w="6953"/>
      </w:tblGrid>
      <w:tr w14:paraId="31A711B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24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11540C94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序号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5C4EC55D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验收项</w:t>
            </w:r>
          </w:p>
        </w:tc>
        <w:tc>
          <w:tcPr>
            <w:tcW w:w="6953" w:type="dxa"/>
            <w:tcBorders>
              <w:tl2br w:val="nil"/>
              <w:tr2bl w:val="nil"/>
            </w:tcBorders>
            <w:shd w:val="clear" w:color="auto" w:fill="D7D7D7" w:themeFill="background1" w:themeFillShade="D8"/>
            <w:vAlign w:val="center"/>
          </w:tcPr>
          <w:p w14:paraId="2371FAFD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通过标准</w:t>
            </w:r>
          </w:p>
        </w:tc>
      </w:tr>
      <w:tr w14:paraId="54FAEB5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l2br w:val="nil"/>
              <w:tr2bl w:val="nil"/>
            </w:tcBorders>
            <w:vAlign w:val="center"/>
          </w:tcPr>
          <w:p w14:paraId="32C59C1B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vAlign w:val="center"/>
          </w:tcPr>
          <w:p w14:paraId="03D9876B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操作系统</w:t>
            </w:r>
          </w:p>
        </w:tc>
        <w:tc>
          <w:tcPr>
            <w:tcW w:w="6953" w:type="dxa"/>
            <w:tcBorders>
              <w:tl2br w:val="nil"/>
              <w:tr2bl w:val="nil"/>
            </w:tcBorders>
            <w:vAlign w:val="center"/>
          </w:tcPr>
          <w:p w14:paraId="4B294FC3">
            <w:pPr>
              <w:ind w:left="0" w:lef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确认为中科方德 NFC Server 4.0，架构为 x86_64。</w:t>
            </w:r>
          </w:p>
        </w:tc>
      </w:tr>
      <w:tr w14:paraId="70179E7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l2br w:val="nil"/>
              <w:tr2bl w:val="nil"/>
            </w:tcBorders>
            <w:vAlign w:val="center"/>
          </w:tcPr>
          <w:p w14:paraId="677E7292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vAlign w:val="center"/>
          </w:tcPr>
          <w:p w14:paraId="0296CF66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Python</w:t>
            </w:r>
          </w:p>
        </w:tc>
        <w:tc>
          <w:tcPr>
            <w:tcW w:w="6953" w:type="dxa"/>
            <w:tcBorders>
              <w:tl2br w:val="nil"/>
              <w:tr2bl w:val="nil"/>
            </w:tcBorders>
            <w:vAlign w:val="center"/>
          </w:tcPr>
          <w:p w14:paraId="62C1FB64">
            <w:pPr>
              <w:ind w:left="0" w:lef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Python 3.11.x 可正常执行，pip、venv 可用。</w:t>
            </w:r>
          </w:p>
        </w:tc>
      </w:tr>
      <w:tr w14:paraId="3F7F213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l2br w:val="nil"/>
              <w:tr2bl w:val="nil"/>
            </w:tcBorders>
            <w:vAlign w:val="center"/>
          </w:tcPr>
          <w:p w14:paraId="6EE85018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vAlign w:val="center"/>
          </w:tcPr>
          <w:p w14:paraId="0DB2E5F0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目录</w:t>
            </w:r>
          </w:p>
        </w:tc>
        <w:tc>
          <w:tcPr>
            <w:tcW w:w="6953" w:type="dxa"/>
            <w:tcBorders>
              <w:tl2br w:val="nil"/>
              <w:tr2bl w:val="nil"/>
            </w:tcBorders>
            <w:vAlign w:val="center"/>
          </w:tcPr>
          <w:p w14:paraId="1874DE38">
            <w:pPr>
              <w:ind w:left="0" w:lef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/opt/ai-tools/ 及各工具工作目录已创建，权限正确。</w:t>
            </w:r>
          </w:p>
        </w:tc>
      </w:tr>
      <w:tr w14:paraId="07BFB2D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l2br w:val="nil"/>
              <w:tr2bl w:val="nil"/>
            </w:tcBorders>
            <w:vAlign w:val="center"/>
          </w:tcPr>
          <w:p w14:paraId="5154BA0A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vAlign w:val="center"/>
          </w:tcPr>
          <w:p w14:paraId="72CF6888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账户</w:t>
            </w:r>
          </w:p>
        </w:tc>
        <w:tc>
          <w:tcPr>
            <w:tcW w:w="6953" w:type="dxa"/>
            <w:tcBorders>
              <w:tl2br w:val="nil"/>
              <w:tr2bl w:val="nil"/>
            </w:tcBorders>
            <w:vAlign w:val="center"/>
          </w:tcPr>
          <w:p w14:paraId="5BB2DB6F">
            <w:pPr>
              <w:ind w:left="0" w:lef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各开发单位独立账户可正常登录，且无 sudo/root 权限。</w:t>
            </w:r>
          </w:p>
        </w:tc>
      </w:tr>
      <w:tr w14:paraId="2F69D0C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l2br w:val="nil"/>
              <w:tr2bl w:val="nil"/>
            </w:tcBorders>
            <w:vAlign w:val="center"/>
          </w:tcPr>
          <w:p w14:paraId="7764F8B5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vAlign w:val="center"/>
          </w:tcPr>
          <w:p w14:paraId="08B45478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venv</w:t>
            </w:r>
          </w:p>
        </w:tc>
        <w:tc>
          <w:tcPr>
            <w:tcW w:w="6953" w:type="dxa"/>
            <w:tcBorders>
              <w:tl2br w:val="nil"/>
              <w:tr2bl w:val="nil"/>
            </w:tcBorders>
            <w:vAlign w:val="center"/>
          </w:tcPr>
          <w:p w14:paraId="4E50C297">
            <w:pPr>
              <w:ind w:left="0" w:lef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普通账户可在本单位目录创建并激活 Python 3.11 venv。</w:t>
            </w:r>
          </w:p>
        </w:tc>
      </w:tr>
      <w:tr w14:paraId="04F65A0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l2br w:val="nil"/>
              <w:tr2bl w:val="nil"/>
            </w:tcBorders>
            <w:vAlign w:val="center"/>
          </w:tcPr>
          <w:p w14:paraId="4A113B38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6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vAlign w:val="center"/>
          </w:tcPr>
          <w:p w14:paraId="03CA5A66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端口</w:t>
            </w:r>
          </w:p>
        </w:tc>
        <w:tc>
          <w:tcPr>
            <w:tcW w:w="6953" w:type="dxa"/>
            <w:tcBorders>
              <w:tl2br w:val="nil"/>
              <w:tr2bl w:val="nil"/>
            </w:tcBorders>
            <w:vAlign w:val="center"/>
          </w:tcPr>
          <w:p w14:paraId="0DA142E3">
            <w:pPr>
              <w:ind w:left="0" w:lef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项目规划端口可按约定方式用于 API 联调。</w:t>
            </w:r>
          </w:p>
        </w:tc>
      </w:tr>
      <w:tr w14:paraId="39DE357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4" w:type="dxa"/>
            <w:tcBorders>
              <w:tl2br w:val="nil"/>
              <w:tr2bl w:val="nil"/>
            </w:tcBorders>
            <w:vAlign w:val="center"/>
          </w:tcPr>
          <w:p w14:paraId="4A941B50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7</w:t>
            </w:r>
          </w:p>
        </w:tc>
        <w:tc>
          <w:tcPr>
            <w:tcW w:w="1350" w:type="dxa"/>
            <w:tcBorders>
              <w:tl2br w:val="nil"/>
              <w:tr2bl w:val="nil"/>
            </w:tcBorders>
            <w:vAlign w:val="center"/>
          </w:tcPr>
          <w:p w14:paraId="7008BF2C">
            <w:p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基线信息</w:t>
            </w:r>
          </w:p>
        </w:tc>
        <w:tc>
          <w:tcPr>
            <w:tcW w:w="6953" w:type="dxa"/>
            <w:tcBorders>
              <w:tl2br w:val="nil"/>
              <w:tr2bl w:val="nil"/>
            </w:tcBorders>
            <w:vAlign w:val="center"/>
          </w:tcPr>
          <w:p w14:paraId="3312627F">
            <w:pPr>
              <w:ind w:left="0" w:leftChars="0" w:firstLine="0" w:firstLineChars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2"/>
                <w:szCs w:val="22"/>
              </w:rPr>
              <w:t>已提供 OS、内核、glibc、gcc、CPU、内存、磁盘、Python 等基线记录。</w:t>
            </w:r>
          </w:p>
        </w:tc>
      </w:tr>
    </w:tbl>
    <w:p w14:paraId="0CB2F3E3">
      <w:pPr>
        <w:rPr>
          <w:rFonts w:hint="eastAsia" w:ascii="微软雅黑" w:hAnsi="微软雅黑" w:eastAsia="微软雅黑" w:cs="微软雅黑"/>
          <w:color w:val="auto"/>
        </w:rPr>
      </w:pPr>
    </w:p>
    <w:p w14:paraId="54B32730">
      <w:pPr>
        <w:pStyle w:val="3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 xml:space="preserve"> 环境变更管理</w:t>
      </w:r>
    </w:p>
    <w:p w14:paraId="7C97BC9E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环境验收并开放高校使用后，原则上进入“基线冻结”状态。系统 Python、glibc、gcc、libstdc++、OpenSSL、系统动态库等全局组件不得由各开发单位自行修改。</w:t>
      </w:r>
    </w:p>
    <w:p w14:paraId="12E69180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确需变更时，由提出方说明原因、影响范围及目标版本，经牵头单位确认后统一实施，并同步更新环境基线记录。</w:t>
      </w:r>
    </w:p>
    <w:p w14:paraId="3774EB66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若云端环境因条件限制无法做到与最终生产环境完全一致，应明确列出差异项。云环境测试通过只能证明在当前验证环境下可运行，最终仍需在正式中科方德生产环境完成一次迁移验证。</w:t>
      </w:r>
    </w:p>
    <w:sectPr>
      <w:footerReference r:id="rId5" w:type="default"/>
      <w:pgSz w:w="12240" w:h="15840"/>
      <w:pgMar w:top="1247" w:right="1304" w:bottom="1134" w:left="130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舒圆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舒圆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43179D">
    <w:pPr>
      <w:pStyle w:val="54"/>
      <w:tabs>
        <w:tab w:val="center" w:pos="4680"/>
        <w:tab w:val="right" w:pos="9360"/>
        <w:tab w:val="clear" w:pos="4153"/>
        <w:tab w:val="clear" w:pos="8306"/>
      </w:tabs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420"/>
      </w:pPr>
      <w:r>
        <w:separator/>
      </w:r>
    </w:p>
  </w:footnote>
  <w:footnote w:type="continuationSeparator" w:id="1">
    <w:p>
      <w:pPr>
        <w:spacing w:before="0" w:after="0" w:line="24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52CBD"/>
    <w:multiLevelType w:val="singleLevel"/>
    <w:tmpl w:val="87B52CBD"/>
    <w:lvl w:ilvl="0" w:tentative="0">
      <w:start w:val="1"/>
      <w:numFmt w:val="bullet"/>
      <w:pStyle w:val="24"/>
      <w:lvlText w:val=""/>
      <w:lvlJc w:val="left"/>
      <w:pPr>
        <w:ind w:left="420" w:firstLine="0"/>
      </w:pPr>
    </w:lvl>
  </w:abstractNum>
  <w:abstractNum w:abstractNumId="1">
    <w:nsid w:val="9DF2A8B1"/>
    <w:multiLevelType w:val="singleLevel"/>
    <w:tmpl w:val="9DF2A8B1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D20032C6"/>
    <w:multiLevelType w:val="multilevel"/>
    <w:tmpl w:val="D20032C6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2" w:tentative="0">
      <w:start w:val="1"/>
      <w:numFmt w:val="lowerLetter"/>
      <w:pStyle w:val="5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3" w:tentative="0">
      <w:start w:val="1"/>
      <w:numFmt w:val="lowerRoman"/>
      <w:pStyle w:val="6"/>
      <w:suff w:val="nothing"/>
      <w:lvlText w:val="%4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4" w:tentative="0">
      <w:start w:val="1"/>
      <w:numFmt w:val="decimal"/>
      <w:pStyle w:val="7"/>
      <w:suff w:val="nothing"/>
      <w:lvlText w:val="(%5) 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5" w:tentative="0">
      <w:start w:val="1"/>
      <w:numFmt w:val="decimalEnclosedCircleChinese"/>
      <w:pStyle w:val="8"/>
      <w:suff w:val="nothing"/>
      <w:lvlText w:val="%6　"/>
      <w:lvlJc w:val="left"/>
      <w:pPr>
        <w:ind w:left="0" w:firstLine="0"/>
      </w:pPr>
      <w:rPr>
        <w:rFonts w:hint="eastAsia" w:eastAsia="微软雅黑"/>
      </w:rPr>
    </w:lvl>
    <w:lvl w:ilvl="6" w:tentative="0">
      <w:start w:val="1"/>
      <w:numFmt w:val="decimalFullWidth"/>
      <w:pStyle w:val="9"/>
      <w:suff w:val="nothing"/>
      <w:lvlText w:val="%7) "/>
      <w:lvlJc w:val="left"/>
      <w:pPr>
        <w:ind w:left="0" w:firstLine="0"/>
      </w:pPr>
      <w:rPr>
        <w:rFonts w:hint="eastAsia" w:eastAsia="微软雅黑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0"/>
      </w:pPr>
      <w:rPr>
        <w:rFonts w:hint="eastAsia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ind w:left="0" w:firstLine="0"/>
      </w:pPr>
      <w:rPr>
        <w:rFonts w:hint="eastAsia" w:eastAsia="微软雅黑"/>
      </w:rPr>
    </w:lvl>
  </w:abstractNum>
  <w:abstractNum w:abstractNumId="3">
    <w:nsid w:val="09AFB584"/>
    <w:multiLevelType w:val="singleLevel"/>
    <w:tmpl w:val="09AFB584"/>
    <w:lvl w:ilvl="0" w:tentative="0">
      <w:start w:val="1"/>
      <w:numFmt w:val="bullet"/>
      <w:pStyle w:val="33"/>
      <w:lvlText w:val="§"/>
      <w:lvlJc w:val="left"/>
      <w:pPr>
        <w:tabs>
          <w:tab w:val="left" w:pos="1259"/>
        </w:tabs>
        <w:ind w:left="1259" w:hanging="839"/>
      </w:pPr>
    </w:lvl>
  </w:abstractNum>
  <w:abstractNum w:abstractNumId="4">
    <w:nsid w:val="0B405D52"/>
    <w:multiLevelType w:val="multilevel"/>
    <w:tmpl w:val="0B405D52"/>
    <w:lvl w:ilvl="0" w:tentative="0">
      <w:start w:val="1"/>
      <w:numFmt w:val="decimal"/>
      <w:pStyle w:val="20"/>
      <w:lvlText w:val="%1."/>
      <w:lvlJc w:val="left"/>
      <w:pPr>
        <w:tabs>
          <w:tab w:val="left" w:pos="-420"/>
        </w:tabs>
        <w:ind w:left="0" w:firstLine="0"/>
      </w:pPr>
    </w:lvl>
    <w:lvl w:ilvl="1" w:tentative="0">
      <w:start w:val="1"/>
      <w:numFmt w:val="decimal"/>
      <w:pStyle w:val="14"/>
      <w:lvlText w:val="%1.%2."/>
      <w:lvlJc w:val="left"/>
      <w:pPr>
        <w:tabs>
          <w:tab w:val="left" w:pos="419"/>
        </w:tabs>
        <w:ind w:left="419" w:hanging="419"/>
      </w:pPr>
    </w:lvl>
    <w:lvl w:ilvl="2" w:tentative="0">
      <w:start w:val="1"/>
      <w:numFmt w:val="decimal"/>
      <w:pStyle w:val="36"/>
      <w:lvlText w:val="%1.%2.%3."/>
      <w:lvlJc w:val="left"/>
      <w:pPr>
        <w:tabs>
          <w:tab w:val="left" w:pos="-420"/>
        </w:tabs>
        <w:ind w:left="1088" w:hanging="708"/>
      </w:pPr>
    </w:lvl>
    <w:lvl w:ilvl="3" w:tentative="0">
      <w:start w:val="1"/>
      <w:numFmt w:val="decimal"/>
      <w:pStyle w:val="46"/>
      <w:lvlText w:val="%1.%2.%3.%4."/>
      <w:lvlJc w:val="left"/>
      <w:pPr>
        <w:tabs>
          <w:tab w:val="left" w:pos="-420"/>
        </w:tabs>
        <w:ind w:left="1633" w:hanging="853"/>
      </w:pPr>
    </w:lvl>
    <w:lvl w:ilvl="4" w:tentative="0">
      <w:start w:val="1"/>
      <w:numFmt w:val="decimal"/>
      <w:pStyle w:val="64"/>
      <w:lvlText w:val="%1.%2.%3.%4.%5."/>
      <w:lvlJc w:val="left"/>
      <w:pPr>
        <w:tabs>
          <w:tab w:val="left" w:pos="-420"/>
        </w:tabs>
        <w:ind w:left="2075" w:hanging="895"/>
      </w:pPr>
    </w:lvl>
    <w:lvl w:ilvl="5" w:tentative="0">
      <w:start w:val="1"/>
      <w:numFmt w:val="decimal"/>
      <w:lvlText w:val="%1.%2.%3.%4.%5.%6."/>
      <w:lvlJc w:val="left"/>
      <w:pPr>
        <w:tabs>
          <w:tab w:val="left" w:pos="-420"/>
        </w:tabs>
        <w:ind w:left="271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-420"/>
        </w:tabs>
        <w:ind w:left="325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-420"/>
        </w:tabs>
        <w:ind w:left="379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-420"/>
        </w:tabs>
        <w:ind w:left="4228" w:hanging="1448"/>
      </w:pPr>
      <w:rPr>
        <w:rFonts w:hint="default"/>
      </w:rPr>
    </w:lvl>
  </w:abstractNum>
  <w:abstractNum w:abstractNumId="5">
    <w:nsid w:val="155C221A"/>
    <w:multiLevelType w:val="multilevel"/>
    <w:tmpl w:val="155C221A"/>
    <w:lvl w:ilvl="0" w:tentative="0">
      <w:start w:val="1"/>
      <w:numFmt w:val="bullet"/>
      <w:pStyle w:val="40"/>
      <w:lvlText w:val=""/>
      <w:lvlJc w:val="left"/>
      <w:pPr>
        <w:ind w:left="440" w:hanging="440"/>
      </w:p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nsid w:val="22CCC583"/>
    <w:multiLevelType w:val="singleLevel"/>
    <w:tmpl w:val="22CCC583"/>
    <w:lvl w:ilvl="0" w:tentative="0">
      <w:start w:val="1"/>
      <w:numFmt w:val="chineseCounting"/>
      <w:pStyle w:val="3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7">
    <w:nsid w:val="48A9A0A3"/>
    <w:multiLevelType w:val="singleLevel"/>
    <w:tmpl w:val="48A9A0A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8">
    <w:nsid w:val="57943297"/>
    <w:multiLevelType w:val="singleLevel"/>
    <w:tmpl w:val="57943297"/>
    <w:lvl w:ilvl="0" w:tentative="0">
      <w:start w:val="1"/>
      <w:numFmt w:val="bullet"/>
      <w:pStyle w:val="45"/>
      <w:lvlText w:val="§"/>
      <w:lvlJc w:val="left"/>
      <w:pPr>
        <w:tabs>
          <w:tab w:val="left" w:pos="2098"/>
        </w:tabs>
        <w:ind w:left="2098" w:hanging="1678"/>
      </w:pPr>
    </w:lvl>
  </w:abstractNum>
  <w:abstractNum w:abstractNumId="9">
    <w:nsid w:val="6AD81477"/>
    <w:multiLevelType w:val="singleLevel"/>
    <w:tmpl w:val="6AD81477"/>
    <w:lvl w:ilvl="0" w:tentative="0">
      <w:start w:val="1"/>
      <w:numFmt w:val="bullet"/>
      <w:pStyle w:val="17"/>
      <w:lvlText w:val="§"/>
      <w:lvlJc w:val="left"/>
      <w:pPr>
        <w:tabs>
          <w:tab w:val="left" w:pos="1678"/>
        </w:tabs>
        <w:ind w:left="1678" w:hanging="1258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9"/>
  </w:num>
  <w:num w:numId="5">
    <w:abstractNumId w:val="0"/>
  </w:num>
  <w:num w:numId="6">
    <w:abstractNumId w:val="3"/>
  </w:num>
  <w:num w:numId="7">
    <w:abstractNumId w:val="5"/>
  </w:num>
  <w:num w:numId="8">
    <w:abstractNumId w:val="8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D5142A"/>
    <w:rsid w:val="26E108F0"/>
    <w:rsid w:val="2F2D326E"/>
    <w:rsid w:val="301D4EF1"/>
    <w:rsid w:val="30311084"/>
    <w:rsid w:val="6BDB4810"/>
    <w:rsid w:val="6D317735"/>
    <w:rsid w:val="77016C3D"/>
    <w:rsid w:val="7F36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1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30" w:afterLines="30" w:line="360" w:lineRule="exact"/>
      <w:ind w:firstLine="1044" w:firstLineChars="200"/>
      <w:jc w:val="both"/>
    </w:pPr>
    <w:rPr>
      <w:rFonts w:ascii="微软雅黑" w:hAnsi="微软雅黑" w:eastAsia="微软雅黑" w:cstheme="minorBidi"/>
      <w:color w:val="auto"/>
      <w:kern w:val="2"/>
      <w:sz w:val="21"/>
      <w:szCs w:val="21"/>
      <w:lang w:val="en-US" w:eastAsia="zh-CN" w:bidi="ar-SA"/>
    </w:rPr>
  </w:style>
  <w:style w:type="paragraph" w:styleId="3">
    <w:name w:val="heading 1"/>
    <w:next w:val="1"/>
    <w:link w:val="198"/>
    <w:qFormat/>
    <w:uiPriority w:val="9"/>
    <w:pPr>
      <w:keepNext/>
      <w:keepLines/>
      <w:numPr>
        <w:ilvl w:val="0"/>
        <w:numId w:val="1"/>
      </w:numPr>
      <w:tabs>
        <w:tab w:val="left" w:pos="0"/>
      </w:tabs>
      <w:topLinePunct w:val="0"/>
      <w:adjustRightInd w:val="0"/>
      <w:snapToGrid w:val="0"/>
      <w:spacing w:before="100" w:beforeLines="100" w:after="50" w:afterLines="50" w:line="240" w:lineRule="auto"/>
      <w:ind w:left="0" w:leftChars="0" w:firstLine="0" w:firstLineChars="0"/>
      <w:outlineLvl w:val="0"/>
    </w:pPr>
    <w:rPr>
      <w:rFonts w:ascii="微软雅黑" w:hAnsi="微软雅黑" w:eastAsia="微软雅黑" w:cstheme="minorBidi"/>
      <w:b/>
      <w:bCs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">
    <w:name w:val="heading 2"/>
    <w:next w:val="1"/>
    <w:link w:val="199"/>
    <w:unhideWhenUsed/>
    <w:qFormat/>
    <w:uiPriority w:val="9"/>
    <w:pPr>
      <w:numPr>
        <w:ilvl w:val="1"/>
        <w:numId w:val="2"/>
      </w:numPr>
      <w:bidi w:val="0"/>
      <w:adjustRightInd w:val="0"/>
      <w:snapToGrid w:val="0"/>
      <w:spacing w:before="90" w:beforeLines="90" w:after="30" w:afterLines="30" w:line="240" w:lineRule="auto"/>
      <w:ind w:left="0" w:leftChars="0" w:firstLine="0" w:firstLineChars="0"/>
      <w:outlineLvl w:val="1"/>
    </w:pPr>
    <w:rPr>
      <w:rFonts w:ascii="微软雅黑" w:hAnsi="微软雅黑" w:eastAsia="微软雅黑" w:cstheme="minorBidi"/>
      <w:b/>
      <w:bCs/>
      <w:color w:val="262626" w:themeColor="text1" w:themeTint="D9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">
    <w:name w:val="heading 3"/>
    <w:next w:val="1"/>
    <w:link w:val="200"/>
    <w:unhideWhenUsed/>
    <w:qFormat/>
    <w:uiPriority w:val="9"/>
    <w:pPr>
      <w:numPr>
        <w:ilvl w:val="2"/>
        <w:numId w:val="2"/>
      </w:numPr>
      <w:tabs>
        <w:tab w:val="left" w:pos="312"/>
        <w:tab w:val="clear" w:pos="0"/>
      </w:tabs>
      <w:adjustRightInd w:val="0"/>
      <w:snapToGrid w:val="0"/>
      <w:spacing w:before="70" w:beforeLines="70" w:after="30" w:afterLines="30" w:line="240" w:lineRule="auto"/>
      <w:outlineLvl w:val="2"/>
    </w:pPr>
    <w:rPr>
      <w:rFonts w:ascii="微软雅黑" w:hAnsi="微软雅黑" w:eastAsia="微软雅黑"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">
    <w:name w:val="heading 4"/>
    <w:next w:val="1"/>
    <w:link w:val="210"/>
    <w:unhideWhenUsed/>
    <w:qFormat/>
    <w:uiPriority w:val="9"/>
    <w:pPr>
      <w:numPr>
        <w:ilvl w:val="3"/>
        <w:numId w:val="2"/>
      </w:numPr>
      <w:adjustRightInd w:val="0"/>
      <w:snapToGrid w:val="0"/>
      <w:spacing w:before="70" w:beforeLines="70" w:after="30" w:afterLines="30" w:line="240" w:lineRule="auto"/>
      <w:outlineLvl w:val="3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">
    <w:name w:val="heading 5"/>
    <w:next w:val="1"/>
    <w:link w:val="211"/>
    <w:unhideWhenUsed/>
    <w:qFormat/>
    <w:uiPriority w:val="9"/>
    <w:pPr>
      <w:numPr>
        <w:ilvl w:val="4"/>
        <w:numId w:val="2"/>
      </w:numPr>
      <w:tabs>
        <w:tab w:val="left" w:pos="312"/>
        <w:tab w:val="clear" w:pos="0"/>
      </w:tabs>
      <w:adjustRightInd w:val="0"/>
      <w:snapToGrid w:val="0"/>
      <w:spacing w:before="70" w:beforeLines="70" w:after="30" w:afterLines="30" w:line="240" w:lineRule="auto"/>
      <w:outlineLvl w:val="4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">
    <w:name w:val="heading 6"/>
    <w:next w:val="1"/>
    <w:link w:val="212"/>
    <w:unhideWhenUsed/>
    <w:qFormat/>
    <w:uiPriority w:val="0"/>
    <w:pPr>
      <w:numPr>
        <w:ilvl w:val="5"/>
        <w:numId w:val="2"/>
      </w:numPr>
      <w:adjustRightInd w:val="0"/>
      <w:snapToGrid w:val="0"/>
      <w:spacing w:before="70" w:beforeLines="70" w:after="30" w:afterLines="30" w:line="240" w:lineRule="auto"/>
      <w:outlineLvl w:val="5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9">
    <w:name w:val="heading 7"/>
    <w:next w:val="1"/>
    <w:link w:val="213"/>
    <w:unhideWhenUsed/>
    <w:qFormat/>
    <w:uiPriority w:val="0"/>
    <w:pPr>
      <w:numPr>
        <w:ilvl w:val="6"/>
        <w:numId w:val="2"/>
      </w:numPr>
      <w:adjustRightInd w:val="0"/>
      <w:snapToGrid w:val="0"/>
      <w:spacing w:before="70" w:beforeLines="70" w:after="30" w:afterLines="30" w:line="240" w:lineRule="auto"/>
      <w:outlineLvl w:val="6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8"/>
    <w:next w:val="1"/>
    <w:link w:val="214"/>
    <w:unhideWhenUsed/>
    <w:qFormat/>
    <w:uiPriority w:val="0"/>
    <w:pPr>
      <w:numPr>
        <w:ilvl w:val="7"/>
        <w:numId w:val="2"/>
      </w:numPr>
      <w:adjustRightInd w:val="0"/>
      <w:snapToGrid w:val="0"/>
      <w:spacing w:before="70" w:beforeLines="70" w:after="30" w:afterLines="30" w:line="240" w:lineRule="auto"/>
      <w:outlineLvl w:val="7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next w:val="1"/>
    <w:link w:val="215"/>
    <w:unhideWhenUsed/>
    <w:qFormat/>
    <w:uiPriority w:val="0"/>
    <w:pPr>
      <w:numPr>
        <w:ilvl w:val="8"/>
        <w:numId w:val="2"/>
      </w:numPr>
      <w:adjustRightInd w:val="0"/>
      <w:snapToGrid w:val="0"/>
      <w:spacing w:before="70" w:beforeLines="70" w:after="30" w:afterLines="30" w:line="240" w:lineRule="auto"/>
      <w:outlineLvl w:val="8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86">
    <w:name w:val="Default Paragraph Font"/>
    <w:semiHidden/>
    <w:unhideWhenUsed/>
    <w:qFormat/>
    <w:uiPriority w:val="1"/>
    <w:rPr>
      <w:rFonts w:ascii="微软雅黑" w:hAnsi="微软雅黑" w:eastAsia="微软雅黑"/>
    </w:rPr>
  </w:style>
  <w:style w:type="table" w:default="1" w:styleId="8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38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微软雅黑" w:hAnsi="微软雅黑" w:eastAsia="微软雅黑" w:cs="Courier New"/>
      <w:kern w:val="2"/>
      <w:sz w:val="24"/>
      <w:szCs w:val="24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3">
    <w:name w:val="toc 7"/>
    <w:basedOn w:val="1"/>
    <w:next w:val="1"/>
    <w:qFormat/>
    <w:uiPriority w:val="0"/>
    <w:pPr>
      <w:ind w:left="2520" w:leftChars="1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List Number 2"/>
    <w:basedOn w:val="1"/>
    <w:qFormat/>
    <w:uiPriority w:val="0"/>
    <w:pPr>
      <w:numPr>
        <w:ilvl w:val="1"/>
        <w:numId w:val="3"/>
      </w:numPr>
      <w:ind w:left="987" w:hanging="56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Note Heading"/>
    <w:basedOn w:val="1"/>
    <w:next w:val="1"/>
    <w:link w:val="252"/>
    <w:qFormat/>
    <w:uiPriority w:val="0"/>
    <w:pPr>
      <w:jc w:val="center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List Bullet 4"/>
    <w:basedOn w:val="1"/>
    <w:qFormat/>
    <w:uiPriority w:val="0"/>
    <w:pPr>
      <w:numPr>
        <w:ilvl w:val="0"/>
        <w:numId w:val="4"/>
      </w:numPr>
      <w:spacing w:before="50" w:after="50"/>
      <w:ind w:left="184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E-mail Signature"/>
    <w:basedOn w:val="1"/>
    <w:link w:val="237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List Number"/>
    <w:basedOn w:val="1"/>
    <w:qFormat/>
    <w:uiPriority w:val="0"/>
    <w:pPr>
      <w:numPr>
        <w:ilvl w:val="0"/>
        <w:numId w:val="3"/>
      </w:numPr>
      <w:tabs>
        <w:tab w:val="left" w:pos="851"/>
      </w:tabs>
      <w:ind w:left="42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Normal Indent"/>
    <w:basedOn w:val="1"/>
    <w:qFormat/>
    <w:uiPriority w:val="0"/>
    <w:pPr>
      <w:ind w:firstLine="42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caption"/>
    <w:basedOn w:val="1"/>
    <w:next w:val="1"/>
    <w:unhideWhenUsed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tabs>
        <w:tab w:val="left" w:pos="420"/>
      </w:tabs>
      <w:ind w:left="486" w:leftChars="3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">
    <w:name w:val="Document Map"/>
    <w:basedOn w:val="1"/>
    <w:link w:val="242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annotation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Salutation"/>
    <w:basedOn w:val="1"/>
    <w:next w:val="1"/>
    <w:link w:val="235"/>
    <w:qFormat/>
    <w:uiPriority w:val="0"/>
    <w:pPr>
      <w:spacing w:before="50" w:beforeLines="50" w:after="50" w:afterLines="50" w:line="288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1">
    <w:name w:val="Body Text 3"/>
    <w:basedOn w:val="1"/>
    <w:link w:val="245"/>
    <w:qFormat/>
    <w:uiPriority w:val="0"/>
    <w:pPr>
      <w:spacing w:after="12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2">
    <w:name w:val="Closing"/>
    <w:basedOn w:val="1"/>
    <w:link w:val="239"/>
    <w:qFormat/>
    <w:uiPriority w:val="0"/>
    <w:pPr>
      <w:ind w:left="100" w:leftChars="2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spacing w:before="50" w:after="50"/>
      <w:ind w:left="142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Body Text"/>
    <w:basedOn w:val="1"/>
    <w:link w:val="246"/>
    <w:qFormat/>
    <w:uiPriority w:val="0"/>
    <w:pPr>
      <w:spacing w:after="30" w:afterLines="30" w:line="320" w:lineRule="exac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5">
    <w:name w:val="Body Text Indent"/>
    <w:basedOn w:val="1"/>
    <w:link w:val="248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6">
    <w:name w:val="List Number 3"/>
    <w:basedOn w:val="1"/>
    <w:qFormat/>
    <w:uiPriority w:val="0"/>
    <w:pPr>
      <w:numPr>
        <w:ilvl w:val="2"/>
        <w:numId w:val="3"/>
      </w:numPr>
      <w:ind w:left="1667" w:hanging="68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0">
    <w:name w:val="List Bullet 2"/>
    <w:basedOn w:val="1"/>
    <w:qFormat/>
    <w:uiPriority w:val="0"/>
    <w:pPr>
      <w:numPr>
        <w:ilvl w:val="0"/>
        <w:numId w:val="7"/>
      </w:numPr>
      <w:tabs>
        <w:tab w:val="left" w:pos="839"/>
      </w:tabs>
      <w:ind w:left="100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1">
    <w:name w:val="index 4"/>
    <w:basedOn w:val="1"/>
    <w:next w:val="1"/>
    <w:qFormat/>
    <w:uiPriority w:val="0"/>
    <w:pPr>
      <w:ind w:left="600" w:leftChars="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2">
    <w:name w:val="toc 5"/>
    <w:basedOn w:val="1"/>
    <w:next w:val="1"/>
    <w:qFormat/>
    <w:uiPriority w:val="0"/>
    <w:pPr>
      <w:spacing w:before="50" w:after="50"/>
      <w:ind w:left="1680" w:leftChars="8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3">
    <w:name w:val="toc 3"/>
    <w:basedOn w:val="1"/>
    <w:next w:val="1"/>
    <w:qFormat/>
    <w:uiPriority w:val="0"/>
    <w:pPr>
      <w:spacing w:before="50" w:after="50"/>
      <w:ind w:left="840" w:leftChars="4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4">
    <w:name w:val="Plain Text"/>
    <w:basedOn w:val="1"/>
    <w:link w:val="236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5">
    <w:name w:val="List Bullet 5"/>
    <w:basedOn w:val="1"/>
    <w:qFormat/>
    <w:uiPriority w:val="0"/>
    <w:pPr>
      <w:numPr>
        <w:ilvl w:val="0"/>
        <w:numId w:val="8"/>
      </w:numPr>
      <w:spacing w:before="50" w:after="50"/>
      <w:ind w:left="226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6">
    <w:name w:val="List Number 4"/>
    <w:basedOn w:val="1"/>
    <w:qFormat/>
    <w:uiPriority w:val="0"/>
    <w:pPr>
      <w:numPr>
        <w:ilvl w:val="3"/>
        <w:numId w:val="3"/>
      </w:numPr>
      <w:tabs>
        <w:tab w:val="left" w:pos="1678"/>
      </w:tabs>
      <w:ind w:left="2540" w:hanging="90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7">
    <w:name w:val="toc 8"/>
    <w:basedOn w:val="1"/>
    <w:next w:val="1"/>
    <w:qFormat/>
    <w:uiPriority w:val="0"/>
    <w:pPr>
      <w:ind w:left="2940" w:leftChars="14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8">
    <w:name w:val="index 3"/>
    <w:basedOn w:val="1"/>
    <w:next w:val="1"/>
    <w:qFormat/>
    <w:uiPriority w:val="0"/>
    <w:pPr>
      <w:ind w:left="400" w:leftChars="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9">
    <w:name w:val="Date"/>
    <w:basedOn w:val="1"/>
    <w:next w:val="1"/>
    <w:link w:val="241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0">
    <w:name w:val="Body Text Indent 2"/>
    <w:basedOn w:val="1"/>
    <w:link w:val="250"/>
    <w:qFormat/>
    <w:uiPriority w:val="0"/>
    <w:pPr>
      <w:spacing w:after="120" w:line="480" w:lineRule="auto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1">
    <w:name w:val="end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2">
    <w:name w:val="List Continue 5"/>
    <w:basedOn w:val="1"/>
    <w:qFormat/>
    <w:uiPriority w:val="0"/>
    <w:pPr>
      <w:spacing w:after="120"/>
      <w:ind w:left="2100" w:leftChars="10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3">
    <w:name w:val="Balloon Text"/>
    <w:basedOn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4">
    <w:name w:val="footer"/>
    <w:basedOn w:val="1"/>
    <w:link w:val="196"/>
    <w:qFormat/>
    <w:uiPriority w:val="0"/>
    <w:pP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5">
    <w:name w:val="envelope return"/>
    <w:basedOn w:val="1"/>
    <w:qFormat/>
    <w:uiPriority w:val="0"/>
    <w:rPr>
      <w:rFonts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6">
    <w:name w:val="header"/>
    <w:basedOn w:val="1"/>
    <w:link w:val="19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7">
    <w:name w:val="Signature"/>
    <w:basedOn w:val="1"/>
    <w:link w:val="240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8">
    <w:name w:val="toc 1"/>
    <w:basedOn w:val="1"/>
    <w:next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9">
    <w:name w:val="List Continue 4"/>
    <w:basedOn w:val="1"/>
    <w:qFormat/>
    <w:uiPriority w:val="0"/>
    <w:pPr>
      <w:spacing w:after="120"/>
      <w:ind w:left="1680" w:leftChars="8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0">
    <w:name w:val="toc 4"/>
    <w:basedOn w:val="1"/>
    <w:next w:val="1"/>
    <w:qFormat/>
    <w:uiPriority w:val="0"/>
    <w:pPr>
      <w:spacing w:before="50" w:after="50"/>
      <w:ind w:left="1260" w:leftChars="6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1">
    <w:name w:val="index heading"/>
    <w:basedOn w:val="1"/>
    <w:next w:val="62"/>
    <w:qFormat/>
    <w:uiPriority w:val="0"/>
    <w:rPr>
      <w:rFonts w:cstheme="majorBidi"/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2">
    <w:name w:val="index 1"/>
    <w:basedOn w:val="1"/>
    <w:next w:val="1"/>
    <w:qFormat/>
    <w:uiPriority w:val="0"/>
    <w:pPr>
      <w:ind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3">
    <w:name w:val="Subtitle"/>
    <w:link w:val="202"/>
    <w:qFormat/>
    <w:uiPriority w:val="0"/>
    <w:pPr>
      <w:adjustRightInd w:val="0"/>
      <w:snapToGrid w:val="0"/>
      <w:spacing w:before="50" w:beforeLines="50" w:after="50" w:afterLines="50" w:line="240" w:lineRule="auto"/>
      <w:jc w:val="center"/>
      <w:outlineLvl w:val="1"/>
    </w:pPr>
    <w:rPr>
      <w:rFonts w:ascii="微软雅黑" w:hAnsi="微软雅黑" w:eastAsia="微软雅黑" w:cstheme="minorBidi"/>
      <w:color w:val="262626" w:themeColor="text1" w:themeTint="D9"/>
      <w:kern w:val="28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4">
    <w:name w:val="List Number 5"/>
    <w:basedOn w:val="1"/>
    <w:qFormat/>
    <w:uiPriority w:val="0"/>
    <w:pPr>
      <w:numPr>
        <w:ilvl w:val="4"/>
        <w:numId w:val="3"/>
      </w:numPr>
      <w:tabs>
        <w:tab w:val="left" w:pos="2098"/>
      </w:tabs>
      <w:ind w:left="3686" w:hanging="1134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5">
    <w:name w:val="List"/>
    <w:basedOn w:val="1"/>
    <w:qFormat/>
    <w:uiPriority w:val="0"/>
    <w:pPr>
      <w:ind w:left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6">
    <w:name w:val="foot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7">
    <w:name w:val="toc 6"/>
    <w:basedOn w:val="1"/>
    <w:next w:val="1"/>
    <w:qFormat/>
    <w:uiPriority w:val="0"/>
    <w:pPr>
      <w:ind w:left="2100" w:leftChars="10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8">
    <w:name w:val="List 5"/>
    <w:basedOn w:val="1"/>
    <w:qFormat/>
    <w:uiPriority w:val="0"/>
    <w:pPr>
      <w:ind w:left="100" w:leftChars="8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9">
    <w:name w:val="Body Text Indent 3"/>
    <w:basedOn w:val="1"/>
    <w:link w:val="251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0">
    <w:name w:val="index 7"/>
    <w:basedOn w:val="1"/>
    <w:next w:val="1"/>
    <w:qFormat/>
    <w:uiPriority w:val="0"/>
    <w:pPr>
      <w:ind w:left="1200" w:leftChars="1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1">
    <w:name w:val="index 9"/>
    <w:basedOn w:val="1"/>
    <w:next w:val="1"/>
    <w:qFormat/>
    <w:uiPriority w:val="0"/>
    <w:pPr>
      <w:ind w:left="1600" w:leftChars="1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2">
    <w:name w:val="table of figures"/>
    <w:basedOn w:val="1"/>
    <w:next w:val="1"/>
    <w:qFormat/>
    <w:uiPriority w:val="0"/>
    <w:pPr>
      <w:ind w:left="200" w:leftChars="200" w:hanging="200" w:hanging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3">
    <w:name w:val="toc 2"/>
    <w:basedOn w:val="1"/>
    <w:next w:val="1"/>
    <w:qFormat/>
    <w:uiPriority w:val="0"/>
    <w:pPr>
      <w:spacing w:before="50" w:after="50"/>
      <w:ind w:left="420" w:leftChars="2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4">
    <w:name w:val="toc 9"/>
    <w:basedOn w:val="1"/>
    <w:next w:val="1"/>
    <w:link w:val="253"/>
    <w:qFormat/>
    <w:uiPriority w:val="0"/>
    <w:pPr>
      <w:ind w:left="3360" w:leftChars="16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5">
    <w:name w:val="Body Text 2"/>
    <w:basedOn w:val="1"/>
    <w:link w:val="244"/>
    <w:qFormat/>
    <w:uiPriority w:val="0"/>
    <w:pPr>
      <w:spacing w:after="120" w:line="480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6">
    <w:name w:val="List 4"/>
    <w:basedOn w:val="1"/>
    <w:qFormat/>
    <w:uiPriority w:val="0"/>
    <w:pPr>
      <w:ind w:left="100" w:leftChars="6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7">
    <w:name w:val="List Continue 2"/>
    <w:basedOn w:val="1"/>
    <w:qFormat/>
    <w:uiPriority w:val="0"/>
    <w:pPr>
      <w:spacing w:after="120"/>
      <w:ind w:left="840" w:leftChars="4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8">
    <w:name w:val="Message Header"/>
    <w:basedOn w:val="1"/>
    <w:link w:val="24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9">
    <w:name w:val="Normal (Web)"/>
    <w:basedOn w:val="1"/>
    <w:qFormat/>
    <w:uiPriority w:val="0"/>
    <w:rPr>
      <w:rFonts w:cs="Times New Roman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0">
    <w:name w:val="List Continue 3"/>
    <w:basedOn w:val="1"/>
    <w:qFormat/>
    <w:uiPriority w:val="0"/>
    <w:pPr>
      <w:spacing w:after="120"/>
      <w:ind w:left="1260" w:leftChars="6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1">
    <w:name w:val="index 2"/>
    <w:basedOn w:val="1"/>
    <w:next w:val="1"/>
    <w:qFormat/>
    <w:uiPriority w:val="0"/>
    <w:pPr>
      <w:ind w:left="20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2">
    <w:name w:val="Title"/>
    <w:basedOn w:val="1"/>
    <w:next w:val="1"/>
    <w:link w:val="201"/>
    <w:qFormat/>
    <w:uiPriority w:val="10"/>
    <w:pPr>
      <w:bidi w:val="0"/>
      <w:adjustRightInd w:val="0"/>
      <w:snapToGrid w:val="0"/>
      <w:spacing w:after="50" w:afterLines="50"/>
      <w:jc w:val="center"/>
      <w:outlineLvl w:val="0"/>
    </w:pPr>
    <w:rPr>
      <w:rFonts w:ascii="微软雅黑" w:hAnsi="微软雅黑" w:eastAsia="微软雅黑" w:cstheme="minorBidi"/>
      <w:b/>
      <w:bCs/>
      <w:color w:val="auto"/>
      <w:sz w:val="44"/>
      <w:szCs w:val="44"/>
      <w:lang w:val="en-US" w:eastAsia="zh-CN" w:bidi="ar-SA"/>
    </w:rPr>
  </w:style>
  <w:style w:type="paragraph" w:styleId="83">
    <w:name w:val="annotation subject"/>
    <w:basedOn w:val="28"/>
    <w:next w:val="28"/>
    <w:qFormat/>
    <w:uiPriority w:val="0"/>
    <w:rPr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4">
    <w:name w:val="Body Text First Indent"/>
    <w:basedOn w:val="34"/>
    <w:link w:val="247"/>
    <w:qFormat/>
    <w:uiPriority w:val="0"/>
    <w:pPr>
      <w:spacing w:after="120" w:afterLines="0"/>
      <w:ind w:firstLine="420" w:firstLineChars="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Body Text First Indent 2"/>
    <w:basedOn w:val="35"/>
    <w:link w:val="249"/>
    <w:qFormat/>
    <w:uiPriority w:val="0"/>
    <w:pPr>
      <w:ind w:firstLine="42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87">
    <w:name w:val="Table Grid"/>
    <w:basedOn w:val="8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88">
    <w:name w:val="Light Shading"/>
    <w:basedOn w:val="86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89">
    <w:name w:val="Light Shading Accent 1"/>
    <w:basedOn w:val="86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90">
    <w:name w:val="Light Shading Accent 2"/>
    <w:basedOn w:val="86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91">
    <w:name w:val="Light Shading Accent 3"/>
    <w:basedOn w:val="86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92">
    <w:name w:val="Light Shading Accent 4"/>
    <w:basedOn w:val="86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93">
    <w:name w:val="Light Shading Accent 5"/>
    <w:basedOn w:val="86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94">
    <w:name w:val="Light Shading Accent 6"/>
    <w:basedOn w:val="86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95">
    <w:name w:val="Light List"/>
    <w:basedOn w:val="86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96">
    <w:name w:val="Light List Accent 1"/>
    <w:basedOn w:val="86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97">
    <w:name w:val="Light List Accent 2"/>
    <w:basedOn w:val="86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98">
    <w:name w:val="Light List Accent 3"/>
    <w:basedOn w:val="86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99">
    <w:name w:val="Light List Accent 4"/>
    <w:basedOn w:val="86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100">
    <w:name w:val="Light List Accent 5"/>
    <w:basedOn w:val="86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101">
    <w:name w:val="Light List Accent 6"/>
    <w:basedOn w:val="86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102">
    <w:name w:val="Light Grid"/>
    <w:basedOn w:val="86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103">
    <w:name w:val="Light Grid Accent 1"/>
    <w:basedOn w:val="86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104">
    <w:name w:val="Light Grid Accent 2"/>
    <w:basedOn w:val="86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105">
    <w:name w:val="Light Grid Accent 3"/>
    <w:basedOn w:val="86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106">
    <w:name w:val="Light Grid Accent 4"/>
    <w:basedOn w:val="86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107">
    <w:name w:val="Light Grid Accent 5"/>
    <w:basedOn w:val="86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108">
    <w:name w:val="Light Grid Accent 6"/>
    <w:basedOn w:val="86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109">
    <w:name w:val="Medium Shading 1"/>
    <w:basedOn w:val="86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86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1">
    <w:name w:val="Medium Shading 1 Accent 2"/>
    <w:basedOn w:val="86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2">
    <w:name w:val="Medium Shading 1 Accent 3"/>
    <w:basedOn w:val="86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3">
    <w:name w:val="Medium Shading 1 Accent 4"/>
    <w:basedOn w:val="86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4">
    <w:name w:val="Medium Shading 1 Accent 5"/>
    <w:basedOn w:val="86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5">
    <w:name w:val="Medium Shading 1 Accent 6"/>
    <w:basedOn w:val="86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6">
    <w:name w:val="Medium Shading 2"/>
    <w:basedOn w:val="8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7">
    <w:name w:val="Medium Shading 2 Accent 1"/>
    <w:basedOn w:val="8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8">
    <w:name w:val="Medium Shading 2 Accent 2"/>
    <w:basedOn w:val="8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9">
    <w:name w:val="Medium Shading 2 Accent 3"/>
    <w:basedOn w:val="8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0">
    <w:name w:val="Medium Shading 2 Accent 4"/>
    <w:basedOn w:val="8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1">
    <w:name w:val="Medium Shading 2 Accent 5"/>
    <w:basedOn w:val="8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2">
    <w:name w:val="Medium Shading 2 Accent 6"/>
    <w:basedOn w:val="8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3">
    <w:name w:val="Medium List 1"/>
    <w:basedOn w:val="8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24">
    <w:name w:val="Medium List 1 Accent 1"/>
    <w:basedOn w:val="8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5">
    <w:name w:val="Medium List 1 Accent 2"/>
    <w:basedOn w:val="8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126">
    <w:name w:val="Medium List 1 Accent 3"/>
    <w:basedOn w:val="8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27">
    <w:name w:val="Medium List 1 Accent 4"/>
    <w:basedOn w:val="8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28">
    <w:name w:val="Medium List 1 Accent 5"/>
    <w:basedOn w:val="8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129">
    <w:name w:val="Medium List 1 Accent 6"/>
    <w:basedOn w:val="8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130">
    <w:name w:val="Medium List 2"/>
    <w:basedOn w:val="8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1">
    <w:name w:val="Medium List 2 Accent 1"/>
    <w:basedOn w:val="8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2">
    <w:name w:val="Medium List 2 Accent 2"/>
    <w:basedOn w:val="8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3">
    <w:name w:val="Medium List 2 Accent 3"/>
    <w:basedOn w:val="8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4">
    <w:name w:val="Medium List 2 Accent 4"/>
    <w:basedOn w:val="8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5">
    <w:name w:val="Medium List 2 Accent 5"/>
    <w:basedOn w:val="8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6">
    <w:name w:val="Medium List 2 Accent 6"/>
    <w:basedOn w:val="8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7">
    <w:name w:val="Medium Grid 1"/>
    <w:basedOn w:val="86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8">
    <w:name w:val="Medium Grid 1 Accent 1"/>
    <w:basedOn w:val="86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9">
    <w:name w:val="Medium Grid 1 Accent 2"/>
    <w:basedOn w:val="86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0">
    <w:name w:val="Medium Grid 1 Accent 3"/>
    <w:basedOn w:val="86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1">
    <w:name w:val="Medium Grid 1 Accent 4"/>
    <w:basedOn w:val="86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2">
    <w:name w:val="Medium Grid 1 Accent 5"/>
    <w:basedOn w:val="86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3">
    <w:name w:val="Medium Grid 1 Accent 6"/>
    <w:basedOn w:val="86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44">
    <w:name w:val="Medium Grid 2"/>
    <w:basedOn w:val="8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5">
    <w:name w:val="Medium Grid 2 Accent 1"/>
    <w:basedOn w:val="8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6">
    <w:name w:val="Medium Grid 2 Accent 2"/>
    <w:basedOn w:val="8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7">
    <w:name w:val="Medium Grid 2 Accent 3"/>
    <w:basedOn w:val="8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8">
    <w:name w:val="Medium Grid 2 Accent 4"/>
    <w:basedOn w:val="8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9">
    <w:name w:val="Medium Grid 2 Accent 5"/>
    <w:basedOn w:val="8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50">
    <w:name w:val="Medium Grid 2 Accent 6"/>
    <w:basedOn w:val="8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51">
    <w:name w:val="Medium Grid 3"/>
    <w:basedOn w:val="8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52">
    <w:name w:val="Medium Grid 3 Accent 1"/>
    <w:basedOn w:val="8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53">
    <w:name w:val="Medium Grid 3 Accent 2"/>
    <w:basedOn w:val="8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54">
    <w:name w:val="Medium Grid 3 Accent 3"/>
    <w:basedOn w:val="8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55">
    <w:name w:val="Medium Grid 3 Accent 4"/>
    <w:basedOn w:val="8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56">
    <w:name w:val="Medium Grid 3 Accent 5"/>
    <w:basedOn w:val="8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57">
    <w:name w:val="Medium Grid 3 Accent 6"/>
    <w:basedOn w:val="8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58">
    <w:name w:val="Dark List"/>
    <w:basedOn w:val="8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59">
    <w:name w:val="Dark List Accent 1"/>
    <w:basedOn w:val="8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60">
    <w:name w:val="Dark List Accent 2"/>
    <w:basedOn w:val="8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61">
    <w:name w:val="Dark List Accent 3"/>
    <w:basedOn w:val="8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62">
    <w:name w:val="Dark List Accent 4"/>
    <w:basedOn w:val="8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63">
    <w:name w:val="Dark List Accent 5"/>
    <w:basedOn w:val="8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64">
    <w:name w:val="Dark List Accent 6"/>
    <w:basedOn w:val="8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65">
    <w:name w:val="Colorful Shading"/>
    <w:basedOn w:val="8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66">
    <w:name w:val="Colorful Shading Accent 1"/>
    <w:basedOn w:val="8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67">
    <w:name w:val="Colorful Shading Accent 2"/>
    <w:basedOn w:val="8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68">
    <w:name w:val="Colorful Shading Accent 3"/>
    <w:basedOn w:val="8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69">
    <w:name w:val="Colorful Shading Accent 4"/>
    <w:basedOn w:val="8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70">
    <w:name w:val="Colorful Shading Accent 5"/>
    <w:basedOn w:val="8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71">
    <w:name w:val="Colorful Shading Accent 6"/>
    <w:basedOn w:val="8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72">
    <w:name w:val="Colorful List"/>
    <w:basedOn w:val="8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73">
    <w:name w:val="Colorful List Accent 1"/>
    <w:basedOn w:val="8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74">
    <w:name w:val="Colorful List Accent 2"/>
    <w:basedOn w:val="8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75">
    <w:name w:val="Colorful List Accent 3"/>
    <w:basedOn w:val="8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76">
    <w:name w:val="Colorful List Accent 4"/>
    <w:basedOn w:val="8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77">
    <w:name w:val="Colorful List Accent 5"/>
    <w:basedOn w:val="8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78">
    <w:name w:val="Colorful List Accent 6"/>
    <w:basedOn w:val="8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79">
    <w:name w:val="Colorful Grid"/>
    <w:basedOn w:val="8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80">
    <w:name w:val="Colorful Grid Accent 1"/>
    <w:basedOn w:val="8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81">
    <w:name w:val="Colorful Grid Accent 2"/>
    <w:basedOn w:val="8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82">
    <w:name w:val="Colorful Grid Accent 3"/>
    <w:basedOn w:val="8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83">
    <w:name w:val="Colorful Grid Accent 4"/>
    <w:basedOn w:val="8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84">
    <w:name w:val="Colorful Grid Accent 5"/>
    <w:basedOn w:val="8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85">
    <w:name w:val="Colorful Grid Accent 6"/>
    <w:basedOn w:val="8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87">
    <w:name w:val="Strong"/>
    <w:basedOn w:val="186"/>
    <w:qFormat/>
    <w:uiPriority w:val="22"/>
    <w:rPr>
      <w:rFonts w:cstheme="minorBidi"/>
      <w:color w:val="auto"/>
      <w:kern w:val="2"/>
      <w:sz w:val="21"/>
      <w:szCs w:val="21"/>
      <w:u w:val="single"/>
      <w:lang w:val="en-US" w:eastAsia="zh-CN" w:bidi="ar-SA"/>
    </w:rPr>
  </w:style>
  <w:style w:type="character" w:styleId="188">
    <w:name w:val="endnote reference"/>
    <w:basedOn w:val="186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89">
    <w:name w:val="page number"/>
    <w:basedOn w:val="186"/>
    <w:qFormat/>
    <w:uiPriority w:val="0"/>
    <w:rPr>
      <w:rFonts w:ascii="微软雅黑" w:hAnsi="微软雅黑" w:eastAsia="微软雅黑" w:cstheme="minorBidi"/>
      <w:color w:val="262626" w:themeColor="text1" w:themeTint="D9"/>
      <w:kern w:val="2"/>
      <w:sz w:val="18"/>
      <w:szCs w:val="1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90">
    <w:name w:val="FollowedHyperlink"/>
    <w:basedOn w:val="186"/>
    <w:qFormat/>
    <w:uiPriority w:val="0"/>
    <w:rPr>
      <w:rFonts w:ascii="微软雅黑" w:hAnsi="微软雅黑" w:eastAsia="微软雅黑" w:cstheme="minorBidi"/>
      <w:color w:val="800080"/>
      <w:kern w:val="2"/>
      <w:sz w:val="21"/>
      <w:szCs w:val="21"/>
      <w:u w:val="single"/>
      <w:lang w:val="en-US" w:eastAsia="zh-CN" w:bidi="ar-SA"/>
    </w:rPr>
  </w:style>
  <w:style w:type="character" w:styleId="191">
    <w:name w:val="Emphasis"/>
    <w:basedOn w:val="186"/>
    <w:qFormat/>
    <w:uiPriority w:val="20"/>
    <w:rPr>
      <w:rFonts w:cstheme="minorBidi"/>
      <w:color w:val="C00000"/>
      <w:kern w:val="2"/>
      <w:sz w:val="21"/>
      <w:szCs w:val="21"/>
      <w:lang w:val="en-US" w:eastAsia="zh-CN" w:bidi="ar-SA"/>
    </w:rPr>
  </w:style>
  <w:style w:type="character" w:styleId="192">
    <w:name w:val="Hyperlink"/>
    <w:basedOn w:val="186"/>
    <w:qFormat/>
    <w:uiPriority w:val="0"/>
    <w:rPr>
      <w:rFonts w:ascii="微软雅黑" w:hAnsi="微软雅黑" w:eastAsia="微软雅黑" w:cstheme="minorBidi"/>
      <w:color w:val="0000FF"/>
      <w:kern w:val="2"/>
      <w:sz w:val="21"/>
      <w:szCs w:val="21"/>
      <w:u w:val="single"/>
      <w:lang w:val="en-US" w:eastAsia="zh-CN" w:bidi="ar-SA"/>
    </w:rPr>
  </w:style>
  <w:style w:type="character" w:styleId="193">
    <w:name w:val="annotation reference"/>
    <w:basedOn w:val="186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94">
    <w:name w:val="footnote reference"/>
    <w:basedOn w:val="186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95">
    <w:name w:val="Header Char"/>
    <w:link w:val="56"/>
    <w:qFormat/>
    <w:uiPriority w:val="99"/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96">
    <w:name w:val="Footer Char"/>
    <w:link w:val="54"/>
    <w:qFormat/>
    <w:uiPriority w:val="99"/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98">
    <w:name w:val="Heading 1 Char"/>
    <w:link w:val="3"/>
    <w:qFormat/>
    <w:uiPriority w:val="9"/>
    <w:rPr>
      <w:rFonts w:ascii="微软雅黑" w:hAnsi="微软雅黑" w:eastAsia="微软雅黑" w:cstheme="minorBidi"/>
      <w:b/>
      <w:bCs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99">
    <w:name w:val="Heading 2 Char"/>
    <w:link w:val="4"/>
    <w:qFormat/>
    <w:uiPriority w:val="9"/>
    <w:rPr>
      <w:rFonts w:ascii="微软雅黑" w:hAnsi="微软雅黑" w:eastAsia="微软雅黑" w:cstheme="minorBidi"/>
      <w:b/>
      <w:bCs/>
      <w:color w:val="262626" w:themeColor="text1" w:themeTint="D9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00">
    <w:name w:val="Heading 3 Char"/>
    <w:link w:val="5"/>
    <w:uiPriority w:val="9"/>
    <w:rPr>
      <w:rFonts w:ascii="微软雅黑" w:hAnsi="微软雅黑" w:eastAsia="微软雅黑"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01">
    <w:name w:val="Title Char"/>
    <w:link w:val="82"/>
    <w:uiPriority w:val="10"/>
    <w:rPr>
      <w:rFonts w:ascii="微软雅黑" w:hAnsi="微软雅黑" w:eastAsia="微软雅黑" w:cstheme="minorBidi"/>
      <w:b/>
      <w:bCs/>
      <w:color w:val="auto"/>
      <w:sz w:val="44"/>
      <w:szCs w:val="44"/>
      <w:lang w:val="en-US" w:eastAsia="zh-CN" w:bidi="ar-SA"/>
    </w:rPr>
  </w:style>
  <w:style w:type="character" w:customStyle="1" w:styleId="202">
    <w:name w:val="Subtitle Char"/>
    <w:link w:val="63"/>
    <w:uiPriority w:val="11"/>
    <w:rPr>
      <w:rFonts w:ascii="微软雅黑" w:hAnsi="微软雅黑" w:eastAsia="微软雅黑" w:cstheme="minorBidi"/>
      <w:color w:val="262626" w:themeColor="text1" w:themeTint="D9"/>
      <w:kern w:val="28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3">
    <w:name w:val="List Paragraph"/>
    <w:basedOn w:val="1"/>
    <w:qFormat/>
    <w:uiPriority w:val="34"/>
    <w:pPr>
      <w:ind w:left="720"/>
      <w:contextualSpacing/>
    </w:pPr>
  </w:style>
  <w:style w:type="character" w:customStyle="1" w:styleId="204">
    <w:name w:val="Body Text Char"/>
    <w:link w:val="34"/>
    <w:uiPriority w:val="99"/>
  </w:style>
  <w:style w:type="character" w:customStyle="1" w:styleId="205">
    <w:name w:val="Body Text 2 Char"/>
    <w:link w:val="75"/>
    <w:uiPriority w:val="99"/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06">
    <w:name w:val="Body Text 3 Char"/>
    <w:link w:val="31"/>
    <w:qFormat/>
    <w:uiPriority w:val="99"/>
    <w:rPr>
      <w:color w:val="262626" w:themeColor="text1" w:themeTint="D9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07">
    <w:name w:val="Macro Text Char"/>
    <w:link w:val="2"/>
    <w:qFormat/>
    <w:uiPriority w:val="99"/>
    <w:rPr>
      <w:rFonts w:ascii="微软雅黑" w:hAnsi="微软雅黑" w:eastAsia="微软雅黑" w:cs="Courier New"/>
      <w:kern w:val="2"/>
      <w:sz w:val="24"/>
      <w:szCs w:val="24"/>
      <w:lang w:val="en-US" w:eastAsia="zh-CN" w:bidi="ar-SA"/>
    </w:rPr>
  </w:style>
  <w:style w:type="paragraph" w:styleId="208">
    <w:name w:val="Quote"/>
    <w:basedOn w:val="1"/>
    <w:next w:val="1"/>
    <w:link w:val="20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209">
    <w:name w:val="Quote Char"/>
    <w:basedOn w:val="186"/>
    <w:link w:val="20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210">
    <w:name w:val="Heading 4 Char"/>
    <w:link w:val="6"/>
    <w:semiHidden/>
    <w:qFormat/>
    <w:uiPriority w:val="9"/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11">
    <w:name w:val="Heading 5 Char"/>
    <w:link w:val="7"/>
    <w:semiHidden/>
    <w:qFormat/>
    <w:uiPriority w:val="9"/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12">
    <w:name w:val="Heading 6 Char"/>
    <w:link w:val="8"/>
    <w:semiHidden/>
    <w:qFormat/>
    <w:uiPriority w:val="9"/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13">
    <w:name w:val="Heading 7 Char"/>
    <w:link w:val="9"/>
    <w:semiHidden/>
    <w:qFormat/>
    <w:uiPriority w:val="9"/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14">
    <w:name w:val="Heading 8 Char"/>
    <w:link w:val="10"/>
    <w:semiHidden/>
    <w:qFormat/>
    <w:uiPriority w:val="9"/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15">
    <w:name w:val="Heading 9 Char"/>
    <w:link w:val="11"/>
    <w:semiHidden/>
    <w:qFormat/>
    <w:uiPriority w:val="9"/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6">
    <w:name w:val="Intense Quote"/>
    <w:basedOn w:val="1"/>
    <w:next w:val="1"/>
    <w:link w:val="21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7">
    <w:name w:val="Intense Quote Char"/>
    <w:basedOn w:val="186"/>
    <w:link w:val="21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8">
    <w:name w:val="Subtle Emphasis"/>
    <w:basedOn w:val="186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19">
    <w:name w:val="Intense Emphasis"/>
    <w:basedOn w:val="186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20">
    <w:name w:val="Subtle Reference"/>
    <w:basedOn w:val="186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221">
    <w:name w:val="Intense Reference"/>
    <w:basedOn w:val="186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222">
    <w:name w:val="Book Title"/>
    <w:basedOn w:val="186"/>
    <w:qFormat/>
    <w:uiPriority w:val="33"/>
    <w:rPr>
      <w:b/>
      <w:bCs/>
      <w:smallCaps/>
      <w:spacing w:val="5"/>
    </w:rPr>
  </w:style>
  <w:style w:type="paragraph" w:customStyle="1" w:styleId="22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224">
    <w:name w:val="目录标题"/>
    <w:link w:val="225"/>
    <w:qFormat/>
    <w:uiPriority w:val="0"/>
    <w:pPr>
      <w:adjustRightInd w:val="0"/>
      <w:snapToGrid w:val="0"/>
      <w:jc w:val="center"/>
    </w:pPr>
    <w:rPr>
      <w:rFonts w:ascii="微软雅黑" w:hAnsi="微软雅黑" w:eastAsia="微软雅黑" w:cstheme="minorBidi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25">
    <w:name w:val="目录标题 Char"/>
    <w:link w:val="224"/>
    <w:qFormat/>
    <w:uiPriority w:val="0"/>
    <w:rPr>
      <w:rFonts w:ascii="微软雅黑" w:hAnsi="微软雅黑" w:eastAsia="微软雅黑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226">
    <w:name w:val="题注1"/>
    <w:basedOn w:val="1"/>
    <w:qFormat/>
    <w:uiPriority w:val="0"/>
    <w:pPr>
      <w:spacing w:before="50" w:after="50"/>
      <w:ind w:firstLine="0" w:firstLineChars="0"/>
    </w:pPr>
    <w:rPr>
      <w:rFonts w:hint="eastAsia"/>
      <w:color w:val="262626" w:themeColor="text1" w:themeTint="D9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227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50" w:afterLines="5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228">
    <w:name w:val="章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229">
    <w:name w:val="节标题"/>
    <w:next w:val="1"/>
    <w:qFormat/>
    <w:uiPriority w:val="0"/>
    <w:pPr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</w:pPr>
    <w:rPr>
      <w:rFonts w:ascii="微软雅黑" w:hAnsi="微软雅黑" w:eastAsia="微软雅黑" w:cstheme="minorBidi"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230">
    <w:name w:val="附录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1">
    <w:name w:val="摘要"/>
    <w:basedOn w:val="186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2">
    <w:name w:val="参考文献条目"/>
    <w:basedOn w:val="186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3">
    <w:name w:val="关键词"/>
    <w:basedOn w:val="186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4">
    <w:name w:val="着重标题"/>
    <w:basedOn w:val="186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5">
    <w:name w:val="称呼 字符"/>
    <w:basedOn w:val="186"/>
    <w:link w:val="3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6">
    <w:name w:val="纯文本 字符"/>
    <w:basedOn w:val="186"/>
    <w:link w:val="44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7">
    <w:name w:val="电子邮件签名 字符"/>
    <w:basedOn w:val="186"/>
    <w:link w:val="1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8">
    <w:name w:val="宏文本 字符"/>
    <w:basedOn w:val="186"/>
    <w:link w:val="2"/>
    <w:qFormat/>
    <w:uiPriority w:val="0"/>
    <w:rPr>
      <w:rFonts w:ascii="微软雅黑" w:hAnsi="微软雅黑" w:eastAsia="微软雅黑" w:cs="Courier New"/>
      <w:kern w:val="2"/>
      <w:sz w:val="24"/>
      <w:szCs w:val="24"/>
    </w:rPr>
  </w:style>
  <w:style w:type="character" w:customStyle="1" w:styleId="239">
    <w:name w:val="结束语 字符"/>
    <w:basedOn w:val="186"/>
    <w:link w:val="32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0">
    <w:name w:val="签名 字符"/>
    <w:basedOn w:val="186"/>
    <w:link w:val="57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1">
    <w:name w:val="日期 字符"/>
    <w:basedOn w:val="186"/>
    <w:link w:val="4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2">
    <w:name w:val="文档结构图 字符"/>
    <w:basedOn w:val="186"/>
    <w:link w:val="26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3">
    <w:name w:val="信息标题 字符"/>
    <w:basedOn w:val="186"/>
    <w:link w:val="78"/>
    <w:qFormat/>
    <w:uiPriority w:val="0"/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4">
    <w:name w:val="正文文本 2 字符"/>
    <w:basedOn w:val="186"/>
    <w:link w:val="7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5">
    <w:name w:val="正文文本 3 字符"/>
    <w:basedOn w:val="186"/>
    <w:link w:val="31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6">
    <w:name w:val="正文文本 字符"/>
    <w:basedOn w:val="186"/>
    <w:link w:val="3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7">
    <w:name w:val="正文文本首行缩进 字符"/>
    <w:basedOn w:val="246"/>
    <w:link w:val="8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8">
    <w:name w:val="正文文本缩进 字符"/>
    <w:basedOn w:val="186"/>
    <w:link w:val="3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9">
    <w:name w:val="正文文本首行缩进 2 字符"/>
    <w:basedOn w:val="248"/>
    <w:link w:val="8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0">
    <w:name w:val="正文文本缩进 2 字符"/>
    <w:basedOn w:val="186"/>
    <w:link w:val="5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1">
    <w:name w:val="正文文本缩进 3 字符"/>
    <w:basedOn w:val="186"/>
    <w:link w:val="69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2">
    <w:name w:val="注释标题 字符"/>
    <w:basedOn w:val="186"/>
    <w:link w:val="16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3">
    <w:name w:val="TOC 9 字符"/>
    <w:link w:val="7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254">
    <w:name w:val="主送对象"/>
    <w:basedOn w:val="30"/>
    <w:qFormat/>
    <w:uiPriority w:val="0"/>
    <w:rPr>
      <w:rFonts w:hint="eastAsia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1570</Words>
  <Characters>2156</Characters>
  <Lines>0</Lines>
  <Paragraphs>0</Paragraphs>
  <TotalTime>0</TotalTime>
  <ScaleCrop>false</ScaleCrop>
  <LinksUpToDate>false</LinksUpToDate>
  <CharactersWithSpaces>2243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于小耘</cp:lastModifiedBy>
  <dcterms:modified xsi:type="dcterms:W3CDTF">2026-09-03T21:20:27Z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eyJoZGlkIjoiM2U5MWQ0ZTVlMjdiZWY0ODdmMzM5ZjhmZGU1N2MxM2EiLCJ1c2VySWQiOiIzMDExNzQzODUifQ==</vt:lpwstr>
  </property>
  <property fmtid="{D5CDD505-2E9C-101B-9397-08002B2CF9AE}" pid="3" name="KSOProductBuildVer">
    <vt:lpwstr>2052-12.1.0.28488</vt:lpwstr>
  </property>
  <property fmtid="{D5CDD505-2E9C-101B-9397-08002B2CF9AE}" pid="4" name="ICV">
    <vt:lpwstr>3526345367F8434F8BBC607951131665_13</vt:lpwstr>
  </property>
</Properties>
</file>