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Configuración npm y Bower con un proxy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ff"/>
          <w:sz w:val="36"/>
          <w:szCs w:val="36"/>
          <w:rtl w:val="0"/>
        </w:rPr>
        <w:t xml:space="preserve">Node.js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npm config set strict-ssl false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npm config set registry "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highlight w:val="white"/>
            <w:u w:val="single"/>
            <w:rtl w:val="0"/>
          </w:rPr>
          <w:t xml:space="preserve">http://registry.npmjs.org/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Para instalar un paquete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Verdana" w:cs="Verdana" w:eastAsia="Verdana" w:hAnsi="Verdana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npm --proxy http://username:password@proxy.indra.es:8080 install nombre_del_paquete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0000ff"/>
          <w:sz w:val="36"/>
          <w:szCs w:val="36"/>
          <w:highlight w:val="white"/>
          <w:rtl w:val="0"/>
        </w:rPr>
        <w:t xml:space="preserve">Bower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Crear en el directorio del proyecto el archivo “.bowerrc” con estos contenidos: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"proxy":"http://username:password@proxy.indra.es:8080",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"https-proxy":"http://username:password@proxy.indra.es:8080"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color w:val="44444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Asegurarse de que en el directorio del proyecto existe el archivo bower.json con al menos estos contenidos: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  "name": "prueba",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  "version": "1.0.0",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  "dependencies":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  "devDependencies":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egistry.npmjs.org/" TargetMode="External"/></Relationships>
</file>