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F391E" w14:textId="77777777" w:rsidR="00F5012E" w:rsidRPr="00F5012E" w:rsidRDefault="00F5012E" w:rsidP="00F5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b/>
          <w:bCs/>
          <w:sz w:val="24"/>
          <w:szCs w:val="24"/>
        </w:rPr>
        <w:t>Task 1 – Database Setup &amp; Schema Review</w:t>
      </w:r>
    </w:p>
    <w:p w14:paraId="50AEF828" w14:textId="77777777" w:rsidR="00F5012E" w:rsidRPr="00F5012E" w:rsidRDefault="00F5012E" w:rsidP="00F5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Chinook database has 11 tables with over 15,000 rows of data across all tables</w:t>
      </w:r>
    </w:p>
    <w:p w14:paraId="63730293" w14:textId="77777777" w:rsidR="00F5012E" w:rsidRPr="00F5012E" w:rsidRDefault="00F5012E" w:rsidP="00F5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The largest tables are </w:t>
      </w:r>
      <w:proofErr w:type="spellStart"/>
      <w:r w:rsidRPr="00F5012E">
        <w:rPr>
          <w:rFonts w:ascii="Times New Roman" w:eastAsia="Times New Roman" w:hAnsi="Times New Roman" w:cs="Times New Roman"/>
          <w:sz w:val="24"/>
          <w:szCs w:val="24"/>
        </w:rPr>
        <w:t>playlisttrack</w:t>
      </w:r>
      <w:proofErr w:type="spellEnd"/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 (8,715 rows) and track (3,503 rows); the smallest is employee (8 rows)</w:t>
      </w:r>
    </w:p>
    <w:p w14:paraId="4E36BEC2" w14:textId="77777777" w:rsidR="00F5012E" w:rsidRPr="00F5012E" w:rsidRDefault="00F5012E" w:rsidP="00F5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Data types include integers for IDs, decimals for prices and totals, varchar for names and addresses, and datetime for purchase and hire dates</w:t>
      </w:r>
    </w:p>
    <w:p w14:paraId="2540EDE6" w14:textId="77777777" w:rsidR="00F5012E" w:rsidRPr="00F5012E" w:rsidRDefault="00F5012E" w:rsidP="00F5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Every table has a primary key; </w:t>
      </w:r>
      <w:proofErr w:type="spellStart"/>
      <w:r w:rsidRPr="00F5012E">
        <w:rPr>
          <w:rFonts w:ascii="Times New Roman" w:eastAsia="Times New Roman" w:hAnsi="Times New Roman" w:cs="Times New Roman"/>
          <w:sz w:val="24"/>
          <w:szCs w:val="24"/>
        </w:rPr>
        <w:t>playlisttrack</w:t>
      </w:r>
      <w:proofErr w:type="spellEnd"/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 uses a composite key made up of two columns</w:t>
      </w:r>
    </w:p>
    <w:p w14:paraId="46F346BA" w14:textId="77777777" w:rsidR="00F5012E" w:rsidRPr="00F5012E" w:rsidRDefault="00F5012E" w:rsidP="00F50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database models a digital music store covering artists, albums, tracks, customers, purchases, employees and playlists</w:t>
      </w:r>
    </w:p>
    <w:p w14:paraId="7DED33EB" w14:textId="77777777" w:rsidR="00F5012E" w:rsidRPr="00F5012E" w:rsidRDefault="00F5012E" w:rsidP="00F50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pict w14:anchorId="309E8B55">
          <v:rect id="_x0000_i1025" style="width:0;height:1.5pt" o:hralign="center" o:hrstd="t" o:hr="t" fillcolor="#a0a0a0" stroked="f"/>
        </w:pict>
      </w:r>
    </w:p>
    <w:p w14:paraId="0FEDC339" w14:textId="77777777" w:rsidR="00F5012E" w:rsidRPr="00F5012E" w:rsidRDefault="00F5012E" w:rsidP="00F5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b/>
          <w:bCs/>
          <w:sz w:val="24"/>
          <w:szCs w:val="24"/>
        </w:rPr>
        <w:t>Task 2 – Core SQL Queries</w:t>
      </w:r>
    </w:p>
    <w:p w14:paraId="2F671722" w14:textId="77777777" w:rsidR="00F5012E" w:rsidRPr="00F5012E" w:rsidRDefault="00F5012E" w:rsidP="00F50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USA has the largest customer base with 13 out of 59 customers (22%)</w:t>
      </w:r>
    </w:p>
    <w:p w14:paraId="20EF3A63" w14:textId="77777777" w:rsidR="00F5012E" w:rsidRPr="00F5012E" w:rsidRDefault="00F5012E" w:rsidP="00F50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Only 213 out of 3,503 tracks are priced above $0.99 — just 6% of the catalogue carries a premium price</w:t>
      </w:r>
    </w:p>
    <w:p w14:paraId="149FA2F0" w14:textId="77777777" w:rsidR="00F5012E" w:rsidRPr="00F5012E" w:rsidRDefault="00F5012E" w:rsidP="00F50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USA leads in total revenue at $523 but Chile and Czech Republic have the highest average order value at $6.66 and $6.45 respectively</w:t>
      </w:r>
    </w:p>
    <w:p w14:paraId="4B3A82CA" w14:textId="77777777" w:rsidR="00F5012E" w:rsidRPr="00F5012E" w:rsidRDefault="00F5012E" w:rsidP="00F50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Rock dominates the catalogue with 1,297 tracks — more than double the next genre, Latin (579 tracks)</w:t>
      </w:r>
    </w:p>
    <w:p w14:paraId="1EB862AA" w14:textId="77777777" w:rsidR="00F5012E" w:rsidRPr="00F5012E" w:rsidRDefault="00F5012E" w:rsidP="00F50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Monthly revenue was consistent at around $37.62 per month across 2021–2025 with occasional spikes, and November 2023 recorded the lowest month at $23.76</w:t>
      </w:r>
    </w:p>
    <w:p w14:paraId="22ADE116" w14:textId="77777777" w:rsidR="00F5012E" w:rsidRPr="00F5012E" w:rsidRDefault="00F5012E" w:rsidP="00F50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pict w14:anchorId="4D53F87F">
          <v:rect id="_x0000_i1026" style="width:0;height:1.5pt" o:hralign="center" o:hrstd="t" o:hr="t" fillcolor="#a0a0a0" stroked="f"/>
        </w:pict>
      </w:r>
    </w:p>
    <w:p w14:paraId="03A0CDDB" w14:textId="77777777" w:rsidR="00F5012E" w:rsidRPr="00F5012E" w:rsidRDefault="00F5012E" w:rsidP="00F5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b/>
          <w:bCs/>
          <w:sz w:val="24"/>
          <w:szCs w:val="24"/>
        </w:rPr>
        <w:t>Task 3 – Advanced SQL Concepts</w:t>
      </w:r>
    </w:p>
    <w:p w14:paraId="4B05FB43" w14:textId="77777777" w:rsidR="00F5012E" w:rsidRPr="00F5012E" w:rsidRDefault="00F5012E" w:rsidP="00F5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Joining track, album and artist tables revealed Iron Maiden has the most albums (21), and 71 out of 275 artists have no albums at all</w:t>
      </w:r>
    </w:p>
    <w:p w14:paraId="3F8515BA" w14:textId="77777777" w:rsidR="00F5012E" w:rsidRPr="00F5012E" w:rsidRDefault="00F5012E" w:rsidP="00F5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A four-table join showed that some customers purchase multiple tracks in one invoice — </w:t>
      </w:r>
      <w:proofErr w:type="spellStart"/>
      <w:r w:rsidRPr="00F5012E">
        <w:rPr>
          <w:rFonts w:ascii="Times New Roman" w:eastAsia="Times New Roman" w:hAnsi="Times New Roman" w:cs="Times New Roman"/>
          <w:sz w:val="24"/>
          <w:szCs w:val="24"/>
        </w:rPr>
        <w:t>Terhi</w:t>
      </w:r>
      <w:proofErr w:type="spellEnd"/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12E">
        <w:rPr>
          <w:rFonts w:ascii="Times New Roman" w:eastAsia="Times New Roman" w:hAnsi="Times New Roman" w:cs="Times New Roman"/>
          <w:sz w:val="24"/>
          <w:szCs w:val="24"/>
        </w:rPr>
        <w:t>Hamalainen</w:t>
      </w:r>
      <w:proofErr w:type="spellEnd"/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 from Finland bought 8 tracks in a single transaction</w:t>
      </w:r>
    </w:p>
    <w:p w14:paraId="6F9F58FC" w14:textId="77777777" w:rsidR="00F5012E" w:rsidRPr="00F5012E" w:rsidRDefault="00F5012E" w:rsidP="00F5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A subquery comparing individual spend against the overall average identified 22 high-value customers, led by Helena Holy from Czech Republic at $49.62</w:t>
      </w:r>
    </w:p>
    <w:p w14:paraId="4F25A246" w14:textId="77777777" w:rsidR="00F5012E" w:rsidRPr="00F5012E" w:rsidRDefault="00F5012E" w:rsidP="00F5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012E">
        <w:rPr>
          <w:rFonts w:ascii="Times New Roman" w:eastAsia="Times New Roman" w:hAnsi="Times New Roman" w:cs="Times New Roman"/>
          <w:sz w:val="24"/>
          <w:szCs w:val="24"/>
        </w:rPr>
        <w:t>RANK(</w:t>
      </w:r>
      <w:proofErr w:type="gramEnd"/>
      <w:r w:rsidRPr="00F5012E">
        <w:rPr>
          <w:rFonts w:ascii="Times New Roman" w:eastAsia="Times New Roman" w:hAnsi="Times New Roman" w:cs="Times New Roman"/>
          <w:sz w:val="24"/>
          <w:szCs w:val="24"/>
        </w:rPr>
        <w:t>) with PARTITION BY showed customer rankings resetting per country, meaning top spenders differ within each market</w:t>
      </w:r>
    </w:p>
    <w:p w14:paraId="71CF3277" w14:textId="77777777" w:rsidR="00F5012E" w:rsidRPr="00F5012E" w:rsidRDefault="00F5012E" w:rsidP="00F5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running total query confirmed cumulative revenue grew steadily from $35.64 in January 2021 with no major interruptions</w:t>
      </w:r>
    </w:p>
    <w:p w14:paraId="34CFF3AC" w14:textId="77777777" w:rsidR="00F5012E" w:rsidRPr="00F5012E" w:rsidRDefault="00F5012E" w:rsidP="00F50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ROW_</w:t>
      </w:r>
      <w:proofErr w:type="gramStart"/>
      <w:r w:rsidRPr="00F5012E"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) identified each customer's first ever purchase, useful for </w:t>
      </w:r>
      <w:proofErr w:type="spellStart"/>
      <w:r w:rsidRPr="00F5012E">
        <w:rPr>
          <w:rFonts w:ascii="Times New Roman" w:eastAsia="Times New Roman" w:hAnsi="Times New Roman" w:cs="Times New Roman"/>
          <w:sz w:val="24"/>
          <w:szCs w:val="24"/>
        </w:rPr>
        <w:t>analysing</w:t>
      </w:r>
      <w:proofErr w:type="spellEnd"/>
      <w:r w:rsidRPr="00F5012E">
        <w:rPr>
          <w:rFonts w:ascii="Times New Roman" w:eastAsia="Times New Roman" w:hAnsi="Times New Roman" w:cs="Times New Roman"/>
          <w:sz w:val="24"/>
          <w:szCs w:val="24"/>
        </w:rPr>
        <w:t xml:space="preserve"> customer acquisition over time</w:t>
      </w:r>
    </w:p>
    <w:p w14:paraId="28C3CB74" w14:textId="77777777" w:rsidR="00F5012E" w:rsidRPr="00F5012E" w:rsidRDefault="00F5012E" w:rsidP="00F50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pict w14:anchorId="2970F7F4">
          <v:rect id="_x0000_i1027" style="width:0;height:1.5pt" o:hralign="center" o:hrstd="t" o:hr="t" fillcolor="#a0a0a0" stroked="f"/>
        </w:pict>
      </w:r>
    </w:p>
    <w:p w14:paraId="7A60DCEE" w14:textId="77777777" w:rsidR="00F5012E" w:rsidRPr="00F5012E" w:rsidRDefault="00F5012E" w:rsidP="00F5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b/>
          <w:bCs/>
          <w:sz w:val="24"/>
          <w:szCs w:val="24"/>
        </w:rPr>
        <w:t>Task 4 – Business Problem Solving</w:t>
      </w:r>
    </w:p>
    <w:p w14:paraId="710894B6" w14:textId="77777777" w:rsidR="00F5012E" w:rsidRPr="00F5012E" w:rsidRDefault="00F5012E" w:rsidP="00F5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lastRenderedPageBreak/>
        <w:t>All top 10 customers placed exactly 7 orders each, suggesting a loyal but limited customer base with a natural purchase ceiling</w:t>
      </w:r>
    </w:p>
    <w:p w14:paraId="713E0CDD" w14:textId="77777777" w:rsidR="00F5012E" w:rsidRPr="00F5012E" w:rsidRDefault="00F5012E" w:rsidP="00F5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best-selling tracks peaked at only 2 units sold each — purchases are spread evenly across the catalogue with no dominant track</w:t>
      </w:r>
    </w:p>
    <w:p w14:paraId="74807923" w14:textId="77777777" w:rsidR="00F5012E" w:rsidRPr="00F5012E" w:rsidRDefault="00F5012E" w:rsidP="00F5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The top two revenue-generating titles were TV shows, not music albums — video content earns $1.99 per unit compared to $0.99 for standard audio</w:t>
      </w:r>
    </w:p>
    <w:p w14:paraId="7FB4217B" w14:textId="77777777" w:rsidR="00F5012E" w:rsidRPr="00F5012E" w:rsidRDefault="00F5012E" w:rsidP="00F5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Only 3 support reps manage all 59 customers; revenue contribution is proportional to customer count, suggesting consistent team performance</w:t>
      </w:r>
    </w:p>
    <w:p w14:paraId="3C756FEF" w14:textId="77777777" w:rsidR="00F5012E" w:rsidRPr="00F5012E" w:rsidRDefault="00F5012E" w:rsidP="00F50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Smaller markets like Chile, Ireland, Hungary and Czech Republic consistently outspend larger markets on a per-order basis, making them high-value targets despite low order volume</w:t>
      </w:r>
    </w:p>
    <w:p w14:paraId="0053EE3B" w14:textId="77777777" w:rsidR="00F5012E" w:rsidRPr="00F5012E" w:rsidRDefault="00F5012E" w:rsidP="00F50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pict w14:anchorId="6DE520FB">
          <v:rect id="_x0000_i1028" style="width:0;height:1.5pt" o:hralign="center" o:hrstd="t" o:hr="t" fillcolor="#a0a0a0" stroked="f"/>
        </w:pict>
      </w:r>
    </w:p>
    <w:p w14:paraId="2EE70F12" w14:textId="77777777" w:rsidR="00F5012E" w:rsidRPr="00F5012E" w:rsidRDefault="00F5012E" w:rsidP="00F5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5 – Query </w:t>
      </w:r>
      <w:proofErr w:type="spellStart"/>
      <w:r w:rsidRPr="00F5012E">
        <w:rPr>
          <w:rFonts w:ascii="Times New Roman" w:eastAsia="Times New Roman" w:hAnsi="Times New Roman" w:cs="Times New Roman"/>
          <w:b/>
          <w:bCs/>
          <w:sz w:val="24"/>
          <w:szCs w:val="24"/>
        </w:rPr>
        <w:t>Optimisation</w:t>
      </w:r>
      <w:proofErr w:type="spellEnd"/>
    </w:p>
    <w:p w14:paraId="713A03DF" w14:textId="77777777" w:rsidR="00F5012E" w:rsidRPr="00F5012E" w:rsidRDefault="00F5012E" w:rsidP="00F50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All foreign key columns used in joins throughout the project are already indexed, meaning every query runs efficiently without additional changes</w:t>
      </w:r>
    </w:p>
    <w:p w14:paraId="59B38489" w14:textId="77777777" w:rsidR="00F5012E" w:rsidRPr="00F5012E" w:rsidRDefault="00F5012E" w:rsidP="00F50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12E">
        <w:rPr>
          <w:rFonts w:ascii="Times New Roman" w:eastAsia="Times New Roman" w:hAnsi="Times New Roman" w:cs="Times New Roman"/>
          <w:sz w:val="24"/>
          <w:szCs w:val="24"/>
        </w:rPr>
        <w:t>EXPLAIN confirmed MySQL uses indexes rather than full table scans, processing only 59 rows for a customer-invoice join</w:t>
      </w:r>
    </w:p>
    <w:p w14:paraId="013DBD4D" w14:textId="77777777" w:rsidR="00260F87" w:rsidRDefault="00260F87"/>
    <w:sectPr w:rsidR="00260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457"/>
    <w:multiLevelType w:val="multilevel"/>
    <w:tmpl w:val="431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5794"/>
    <w:multiLevelType w:val="multilevel"/>
    <w:tmpl w:val="339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A20AE"/>
    <w:multiLevelType w:val="multilevel"/>
    <w:tmpl w:val="CAB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F0BE2"/>
    <w:multiLevelType w:val="multilevel"/>
    <w:tmpl w:val="FA2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3CC9"/>
    <w:multiLevelType w:val="multilevel"/>
    <w:tmpl w:val="71B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2E"/>
    <w:rsid w:val="00260F87"/>
    <w:rsid w:val="00F5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F067"/>
  <w15:chartTrackingRefBased/>
  <w15:docId w15:val="{C8B3CFAB-7DE3-46B0-847C-2FF41B47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5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4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Yvvone</dc:creator>
  <cp:keywords/>
  <dc:description/>
  <cp:lastModifiedBy>Yvvone</cp:lastModifiedBy>
  <cp:revision>1</cp:revision>
  <dcterms:created xsi:type="dcterms:W3CDTF">2026-06-10T10:58:00Z</dcterms:created>
  <dcterms:modified xsi:type="dcterms:W3CDTF">2026-06-10T10:59:00Z</dcterms:modified>
</cp:coreProperties>
</file>