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CB77" w14:textId="4AABE8F6" w:rsidR="00E9286F" w:rsidRDefault="00000000">
      <w:r>
        <w:t>Forecast and Conclusion</w:t>
      </w:r>
      <w:r w:rsidR="001E3012">
        <w:rPr>
          <w:rFonts w:hint="eastAsia"/>
          <w:lang w:eastAsia="zh-CN"/>
        </w:rPr>
        <w:t>：</w:t>
      </w:r>
      <w:r>
        <w:br/>
        <w:t>The forecasting analysis predicts continued growth in monthly international airline passengers, driven by both long‑term upward trends and well‑defined seasonal patterns. Using a log‑transformed seasonal ARIMA model, the 12‑month forecast demonstrates rising passenger levels with recurring peaks that align with historical seasonal fluctuations. The widening prediction intervals reflect realistic uncertainty over longer horizons. Overall, the model provides a stable and statistically justified forecast, offering meaningful support for capacity planning, scheduling, and operational decision‑making.</w:t>
      </w:r>
    </w:p>
    <w:p w14:paraId="4D9069A6" w14:textId="4014F803" w:rsidR="00E9286F" w:rsidRDefault="00000000">
      <w:r>
        <w:t>Methodology</w:t>
      </w:r>
      <w:r w:rsidR="001E3012">
        <w:rPr>
          <w:rFonts w:hint="eastAsia"/>
          <w:lang w:eastAsia="zh-CN"/>
        </w:rPr>
        <w:t>：</w:t>
      </w:r>
      <w:r>
        <w:br/>
        <w:t>The analysis adopts a Seasonal ARIMA (SARIMA) approach, selected through the auto.arima function. The methodology begins with a log transformation to stabilize variance across time. Differencing is applied to remove non‑stationarity, and seasonal differencing accounts for the annual cycle. The model selection process evaluates various combinations of AR, MA, and seasonal components, optimizing based on the corrected Akaike Information Criterion (AICc). Model validity is confirmed through residual diagnostics, including Ljung–Box tests, autocorrelation checks, and visual inspection to ensure that residuals behave like white noise.</w:t>
      </w:r>
    </w:p>
    <w:p w14:paraId="3831E1D8" w14:textId="3DDE58FC" w:rsidR="00E9286F" w:rsidRDefault="00000000">
      <w:r>
        <w:t>Data and Exploration Insights</w:t>
      </w:r>
      <w:r w:rsidR="001E3012">
        <w:rPr>
          <w:rFonts w:hint="eastAsia"/>
          <w:lang w:eastAsia="zh-CN"/>
        </w:rPr>
        <w:t>：</w:t>
      </w:r>
      <w:r>
        <w:br/>
        <w:t>The dataset consists of monthly passenger counts from 1949 to 1960, totaling 144 observations. Exploratory data analysis reveals a strong upward trend alongside consistent 12‑month seasonality. Time plots show increasing amplitude, indicating multiplicative behavior that justifies the log transformation. ACF analysis confirms the presence of both trend and seasonal autocorrelation, with significant spikes at lag 12. These insights guide the choice of a seasonal model and the transformation steps required before fitting.</w:t>
      </w:r>
    </w:p>
    <w:p w14:paraId="6CB1DB75" w14:textId="3C93AD51" w:rsidR="00E9286F" w:rsidRDefault="00000000">
      <w:r>
        <w:t>Limitations and Recommendations</w:t>
      </w:r>
      <w:r w:rsidR="001E3012">
        <w:rPr>
          <w:rFonts w:hint="eastAsia"/>
          <w:lang w:eastAsia="zh-CN"/>
        </w:rPr>
        <w:t>：</w:t>
      </w:r>
      <w:r>
        <w:br/>
        <w:t xml:space="preserve">Although the Seasonal ARIMA model performs well, it is limited by its reliance solely on historical passenger counts without incorporating external factors such as fuel prices, economic indicators, or holiday effects. The model also assumes consistent seasonal behavior, which may not hold under structural change. </w:t>
      </w:r>
      <w:r w:rsidR="004E6617">
        <w:t>For the second round of analysis, several improvements are recommended. Incorporating external regressors and transitioning to an ARIMAX framework can provide richer explanatory power and enhance forecast accuracy. Applying rolling-origin cross-validation will allow performance assessment across multiple forecast windows, improving reliability. Testing alternative models such as ETS, TBATS, Prophet, and machine-learning-based approaches can help identify methods better suited for handling complex seasonality and nonlinear patterns. Finally, combining multiple models through ensemble forecasting may yield more stable and robust predictions. These enhancements will strengthen both the statistical rigor and practical applicability of the forecasting results.</w:t>
      </w:r>
    </w:p>
    <w:sectPr w:rsidR="00E928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8338638">
    <w:abstractNumId w:val="8"/>
  </w:num>
  <w:num w:numId="2" w16cid:durableId="743452727">
    <w:abstractNumId w:val="6"/>
  </w:num>
  <w:num w:numId="3" w16cid:durableId="1853377165">
    <w:abstractNumId w:val="5"/>
  </w:num>
  <w:num w:numId="4" w16cid:durableId="1011764853">
    <w:abstractNumId w:val="4"/>
  </w:num>
  <w:num w:numId="5" w16cid:durableId="931821011">
    <w:abstractNumId w:val="7"/>
  </w:num>
  <w:num w:numId="6" w16cid:durableId="641810325">
    <w:abstractNumId w:val="3"/>
  </w:num>
  <w:num w:numId="7" w16cid:durableId="429129842">
    <w:abstractNumId w:val="2"/>
  </w:num>
  <w:num w:numId="8" w16cid:durableId="1670133743">
    <w:abstractNumId w:val="1"/>
  </w:num>
  <w:num w:numId="9" w16cid:durableId="1703093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012"/>
    <w:rsid w:val="0029639D"/>
    <w:rsid w:val="00326F90"/>
    <w:rsid w:val="004E6617"/>
    <w:rsid w:val="00A41298"/>
    <w:rsid w:val="00AA1D8D"/>
    <w:rsid w:val="00B47730"/>
    <w:rsid w:val="00CB0664"/>
    <w:rsid w:val="00E92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768A7"/>
  <w14:defaultImageDpi w14:val="300"/>
  <w15:docId w15:val="{31C3DFA5-D138-EC4C-9362-414F28882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 yichun</cp:lastModifiedBy>
  <cp:revision>2</cp:revision>
  <dcterms:created xsi:type="dcterms:W3CDTF">2013-12-23T23:15:00Z</dcterms:created>
  <dcterms:modified xsi:type="dcterms:W3CDTF">2025-12-01T15:07:00Z</dcterms:modified>
  <cp:category/>
</cp:coreProperties>
</file>