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5A7" w:rsidRPr="000125A7" w:rsidRDefault="000125A7" w:rsidP="000125A7">
      <w:pPr>
        <w:jc w:val="center"/>
        <w:rPr>
          <w:b/>
          <w:bCs/>
          <w:color w:val="FF0000"/>
        </w:rPr>
      </w:pPr>
      <w:r w:rsidRPr="000125A7">
        <w:rPr>
          <w:b/>
          <w:bCs/>
          <w:color w:val="FF0000"/>
        </w:rPr>
        <w:t>Compare between &lt;</w:t>
      </w:r>
      <w:proofErr w:type="gramStart"/>
      <w:r w:rsidRPr="000125A7">
        <w:rPr>
          <w:b/>
          <w:bCs/>
          <w:color w:val="FF0000"/>
        </w:rPr>
        <w:t>section</w:t>
      </w:r>
      <w:proofErr w:type="gramEnd"/>
      <w:r w:rsidRPr="000125A7">
        <w:rPr>
          <w:b/>
          <w:bCs/>
          <w:color w:val="FF0000"/>
        </w:rPr>
        <w:t>&gt; and &lt;article&gt; tags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297"/>
        <w:gridCol w:w="4910"/>
        <w:gridCol w:w="2931"/>
        <w:gridCol w:w="222"/>
      </w:tblGrid>
      <w:tr w:rsidR="000125A7" w:rsidRPr="000125A7" w:rsidTr="000125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0125A7" w:rsidRPr="000125A7" w:rsidRDefault="000125A7" w:rsidP="000125A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5A7">
              <w:rPr>
                <w:rFonts w:ascii="Times New Roman" w:eastAsia="Times New Roman" w:hAnsi="Times New Roman" w:cs="Times New Roman"/>
                <w:sz w:val="24"/>
                <w:szCs w:val="24"/>
              </w:rPr>
              <w:t>Tag</w:t>
            </w:r>
          </w:p>
        </w:tc>
        <w:tc>
          <w:tcPr>
            <w:tcW w:w="0" w:type="auto"/>
            <w:hideMark/>
          </w:tcPr>
          <w:p w:rsidR="000125A7" w:rsidRPr="000125A7" w:rsidRDefault="000125A7" w:rsidP="000125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5A7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0125A7" w:rsidRPr="000125A7" w:rsidRDefault="000125A7" w:rsidP="000125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5A7">
              <w:rPr>
                <w:rFonts w:ascii="Times New Roman" w:eastAsia="Times New Roman" w:hAnsi="Times New Roman" w:cs="Times New Roman"/>
                <w:sz w:val="24"/>
                <w:szCs w:val="24"/>
              </w:rPr>
              <w:t>Example Use Case</w:t>
            </w:r>
          </w:p>
        </w:tc>
        <w:tc>
          <w:tcPr>
            <w:tcW w:w="0" w:type="auto"/>
            <w:hideMark/>
          </w:tcPr>
          <w:p w:rsidR="000125A7" w:rsidRPr="000125A7" w:rsidRDefault="000125A7" w:rsidP="000125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25A7" w:rsidRPr="000125A7" w:rsidTr="000125A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25A7" w:rsidRPr="000125A7" w:rsidRDefault="000125A7" w:rsidP="000125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5A7">
              <w:rPr>
                <w:rFonts w:ascii="Courier New" w:eastAsia="Times New Roman" w:hAnsi="Courier New" w:cs="Courier New"/>
                <w:sz w:val="20"/>
                <w:szCs w:val="20"/>
              </w:rPr>
              <w:t>&lt;section&gt;</w:t>
            </w:r>
          </w:p>
        </w:tc>
        <w:tc>
          <w:tcPr>
            <w:tcW w:w="0" w:type="auto"/>
            <w:hideMark/>
          </w:tcPr>
          <w:p w:rsidR="000125A7" w:rsidRPr="000125A7" w:rsidRDefault="000125A7" w:rsidP="000125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5A7">
              <w:rPr>
                <w:rFonts w:ascii="Times New Roman" w:eastAsia="Times New Roman" w:hAnsi="Times New Roman" w:cs="Times New Roman"/>
                <w:sz w:val="24"/>
                <w:szCs w:val="24"/>
              </w:rPr>
              <w:t>Used to divide the page into logical sections like “Introduction,” “About,” or “Contact.”</w:t>
            </w:r>
          </w:p>
        </w:tc>
        <w:tc>
          <w:tcPr>
            <w:tcW w:w="0" w:type="auto"/>
            <w:hideMark/>
          </w:tcPr>
          <w:p w:rsidR="000125A7" w:rsidRPr="000125A7" w:rsidRDefault="000125A7" w:rsidP="000125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5A7">
              <w:rPr>
                <w:rFonts w:ascii="Times New Roman" w:eastAsia="Times New Roman" w:hAnsi="Times New Roman" w:cs="Times New Roman"/>
                <w:sz w:val="24"/>
                <w:szCs w:val="24"/>
              </w:rPr>
              <w:t>Grouping related topics or areas of a webpage.</w:t>
            </w:r>
          </w:p>
        </w:tc>
      </w:tr>
      <w:tr w:rsidR="000125A7" w:rsidRPr="000125A7" w:rsidTr="000125A7">
        <w:trPr>
          <w:gridAfter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25A7" w:rsidRPr="000125A7" w:rsidRDefault="000125A7" w:rsidP="000125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5A7">
              <w:rPr>
                <w:rFonts w:ascii="Courier New" w:eastAsia="Times New Roman" w:hAnsi="Courier New" w:cs="Courier New"/>
                <w:sz w:val="20"/>
                <w:szCs w:val="20"/>
              </w:rPr>
              <w:t>&lt;article&gt;</w:t>
            </w:r>
          </w:p>
        </w:tc>
        <w:tc>
          <w:tcPr>
            <w:tcW w:w="0" w:type="auto"/>
            <w:hideMark/>
          </w:tcPr>
          <w:p w:rsidR="000125A7" w:rsidRPr="000125A7" w:rsidRDefault="000125A7" w:rsidP="000125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5A7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posts, news articles, or blog entries that make sense on their own.</w:t>
            </w:r>
          </w:p>
        </w:tc>
        <w:tc>
          <w:tcPr>
            <w:tcW w:w="0" w:type="auto"/>
            <w:hideMark/>
          </w:tcPr>
          <w:p w:rsidR="000125A7" w:rsidRPr="000125A7" w:rsidRDefault="000125A7" w:rsidP="000125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25A7">
              <w:rPr>
                <w:rFonts w:ascii="Times New Roman" w:eastAsia="Times New Roman" w:hAnsi="Times New Roman" w:cs="Times New Roman"/>
                <w:sz w:val="24"/>
                <w:szCs w:val="24"/>
              </w:rPr>
              <w:t>Blog post, news story, forum post.</w:t>
            </w:r>
          </w:p>
        </w:tc>
      </w:tr>
    </w:tbl>
    <w:p w:rsidR="000125A7" w:rsidRPr="000125A7" w:rsidRDefault="000125A7" w:rsidP="000125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</w:p>
    <w:sectPr w:rsidR="000125A7" w:rsidRPr="00012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5A7"/>
    <w:rsid w:val="000125A7"/>
    <w:rsid w:val="00106227"/>
    <w:rsid w:val="005C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E0644B"/>
  <w15:chartTrackingRefBased/>
  <w15:docId w15:val="{123BA1B9-3459-42AE-B2F2-5EE9FDE49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5A7"/>
  </w:style>
  <w:style w:type="paragraph" w:styleId="Heading3">
    <w:name w:val="heading 3"/>
    <w:basedOn w:val="Normal"/>
    <w:link w:val="Heading3Char"/>
    <w:uiPriority w:val="9"/>
    <w:qFormat/>
    <w:rsid w:val="000125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25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25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25A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25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25A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0125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125A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125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54</Words>
  <Characters>289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وليد محمد احمد</dc:creator>
  <cp:keywords/>
  <dc:description/>
  <cp:lastModifiedBy>يوسف وليد محمد احمد</cp:lastModifiedBy>
  <cp:revision>1</cp:revision>
  <dcterms:created xsi:type="dcterms:W3CDTF">2025-10-10T08:21:00Z</dcterms:created>
  <dcterms:modified xsi:type="dcterms:W3CDTF">2025-10-10T08:47:00Z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9df2a2c2-1f95-4bbe-b131-ce3b73c01a89</vt:lpwstr>
  </property>
</Properties>
</file>