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3C" w:rsidRDefault="00624E3C" w:rsidP="00624E3C">
      <w:pPr>
        <w:pStyle w:val="a5"/>
        <w:jc w:val="left"/>
        <w:rPr>
          <w:rFonts w:hint="eastAsia"/>
        </w:rPr>
      </w:pPr>
      <w:r>
        <w:rPr>
          <w:rFonts w:hint="eastAsia"/>
        </w:rPr>
        <w:t>实验三</w:t>
      </w:r>
      <w:r>
        <w:rPr>
          <w:rFonts w:hint="eastAsia"/>
        </w:rPr>
        <w:t xml:space="preserve"> </w:t>
      </w:r>
      <w:r w:rsidRPr="00E647C6">
        <w:rPr>
          <w:rFonts w:hint="eastAsia"/>
        </w:rPr>
        <w:t>状态图设计</w:t>
      </w:r>
      <w:r>
        <w:rPr>
          <w:rFonts w:hint="eastAsia"/>
        </w:rPr>
        <w:t>（</w:t>
      </w:r>
      <w:r>
        <w:rPr>
          <w:rFonts w:hint="eastAsia"/>
        </w:rPr>
        <w:t>2</w:t>
      </w:r>
      <w:r>
        <w:rPr>
          <w:rFonts w:hint="eastAsia"/>
        </w:rPr>
        <w:t>学时）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236"/>
        <w:gridCol w:w="1259"/>
        <w:gridCol w:w="1494"/>
        <w:gridCol w:w="1098"/>
        <w:gridCol w:w="1209"/>
      </w:tblGrid>
      <w:tr w:rsidR="00624E3C" w:rsidTr="004665D6">
        <w:trPr>
          <w:trHeight w:val="300"/>
        </w:trPr>
        <w:tc>
          <w:tcPr>
            <w:tcW w:w="1242" w:type="dxa"/>
            <w:tcBorders>
              <w:left w:val="nil"/>
            </w:tcBorders>
            <w:vAlign w:val="center"/>
          </w:tcPr>
          <w:p w:rsidR="00624E3C" w:rsidRPr="00453678" w:rsidRDefault="00624E3C" w:rsidP="004665D6">
            <w:pPr>
              <w:ind w:left="103" w:hangingChars="49" w:hanging="103"/>
              <w:rPr>
                <w:rFonts w:hint="eastAsia"/>
                <w:b/>
                <w:bCs/>
                <w:szCs w:val="21"/>
              </w:rPr>
            </w:pPr>
            <w:r w:rsidRPr="00453678">
              <w:rPr>
                <w:rFonts w:hint="eastAsia"/>
                <w:b/>
                <w:bCs/>
                <w:szCs w:val="21"/>
              </w:rPr>
              <w:t>课</w:t>
            </w:r>
            <w:r>
              <w:rPr>
                <w:rFonts w:hint="eastAsia"/>
                <w:b/>
                <w:bCs/>
                <w:szCs w:val="21"/>
              </w:rPr>
              <w:t xml:space="preserve">   </w:t>
            </w:r>
            <w:r w:rsidRPr="00453678">
              <w:rPr>
                <w:rFonts w:hint="eastAsia"/>
                <w:b/>
                <w:bCs/>
                <w:szCs w:val="21"/>
              </w:rPr>
              <w:t>程</w:t>
            </w:r>
          </w:p>
        </w:tc>
        <w:tc>
          <w:tcPr>
            <w:tcW w:w="2268" w:type="dxa"/>
            <w:vAlign w:val="center"/>
          </w:tcPr>
          <w:p w:rsidR="00624E3C" w:rsidRPr="00453678" w:rsidRDefault="00624E3C" w:rsidP="004665D6">
            <w:pPr>
              <w:rPr>
                <w:rFonts w:hint="eastAsia"/>
                <w:bCs/>
                <w:szCs w:val="21"/>
              </w:rPr>
            </w:pPr>
            <w:r>
              <w:rPr>
                <w:rFonts w:hint="eastAsia"/>
                <w:bCs/>
                <w:szCs w:val="21"/>
              </w:rPr>
              <w:t>面向对象分析与设计</w:t>
            </w:r>
          </w:p>
        </w:tc>
        <w:tc>
          <w:tcPr>
            <w:tcW w:w="1276" w:type="dxa"/>
            <w:vAlign w:val="center"/>
          </w:tcPr>
          <w:p w:rsidR="00624E3C" w:rsidRPr="00453678" w:rsidRDefault="00624E3C" w:rsidP="004665D6">
            <w:pPr>
              <w:jc w:val="center"/>
              <w:rPr>
                <w:b/>
                <w:bCs/>
                <w:szCs w:val="21"/>
              </w:rPr>
            </w:pPr>
            <w:r w:rsidRPr="00453678">
              <w:rPr>
                <w:rFonts w:hint="eastAsia"/>
                <w:b/>
                <w:bCs/>
                <w:szCs w:val="21"/>
              </w:rPr>
              <w:t>实验项目</w:t>
            </w:r>
          </w:p>
        </w:tc>
        <w:tc>
          <w:tcPr>
            <w:tcW w:w="1416" w:type="dxa"/>
            <w:vAlign w:val="center"/>
          </w:tcPr>
          <w:p w:rsidR="00624E3C" w:rsidRPr="00453678" w:rsidRDefault="00624E3C" w:rsidP="004665D6">
            <w:pPr>
              <w:rPr>
                <w:rFonts w:hint="eastAsia"/>
                <w:bCs/>
                <w:szCs w:val="21"/>
              </w:rPr>
            </w:pPr>
            <w:r>
              <w:rPr>
                <w:rFonts w:hint="eastAsia"/>
                <w:bCs/>
                <w:szCs w:val="21"/>
              </w:rPr>
              <w:t>状态图设计</w:t>
            </w:r>
          </w:p>
        </w:tc>
        <w:tc>
          <w:tcPr>
            <w:tcW w:w="1111" w:type="dxa"/>
            <w:vAlign w:val="center"/>
          </w:tcPr>
          <w:p w:rsidR="00624E3C" w:rsidRPr="00453678" w:rsidRDefault="00624E3C" w:rsidP="004665D6">
            <w:pPr>
              <w:jc w:val="center"/>
              <w:rPr>
                <w:rFonts w:hint="eastAsia"/>
                <w:b/>
                <w:bCs/>
                <w:szCs w:val="21"/>
              </w:rPr>
            </w:pPr>
            <w:r w:rsidRPr="00453678">
              <w:rPr>
                <w:rFonts w:hint="eastAsia"/>
                <w:b/>
                <w:bCs/>
                <w:szCs w:val="21"/>
              </w:rPr>
              <w:t>成</w:t>
            </w:r>
            <w:r w:rsidRPr="00453678">
              <w:rPr>
                <w:rFonts w:hint="eastAsia"/>
                <w:b/>
                <w:bCs/>
                <w:szCs w:val="21"/>
              </w:rPr>
              <w:t xml:space="preserve">    </w:t>
            </w:r>
            <w:r w:rsidRPr="00453678">
              <w:rPr>
                <w:rFonts w:hint="eastAsia"/>
                <w:b/>
                <w:bCs/>
                <w:szCs w:val="21"/>
              </w:rPr>
              <w:t>绩</w:t>
            </w:r>
          </w:p>
        </w:tc>
        <w:tc>
          <w:tcPr>
            <w:tcW w:w="1209" w:type="dxa"/>
            <w:tcBorders>
              <w:right w:val="nil"/>
            </w:tcBorders>
          </w:tcPr>
          <w:p w:rsidR="00624E3C" w:rsidRPr="00453678" w:rsidRDefault="00624E3C" w:rsidP="004665D6">
            <w:pPr>
              <w:rPr>
                <w:rFonts w:hint="eastAsia"/>
                <w:szCs w:val="21"/>
              </w:rPr>
            </w:pPr>
          </w:p>
        </w:tc>
      </w:tr>
      <w:tr w:rsidR="00624E3C" w:rsidTr="004665D6">
        <w:trPr>
          <w:trHeight w:val="289"/>
        </w:trPr>
        <w:tc>
          <w:tcPr>
            <w:tcW w:w="1242" w:type="dxa"/>
            <w:tcBorders>
              <w:left w:val="nil"/>
            </w:tcBorders>
            <w:vAlign w:val="center"/>
          </w:tcPr>
          <w:p w:rsidR="00624E3C" w:rsidRPr="00453678" w:rsidRDefault="00624E3C" w:rsidP="004665D6">
            <w:pPr>
              <w:rPr>
                <w:rFonts w:hint="eastAsia"/>
                <w:b/>
                <w:bCs/>
                <w:szCs w:val="21"/>
              </w:rPr>
            </w:pPr>
            <w:r w:rsidRPr="00453678">
              <w:rPr>
                <w:rFonts w:hint="eastAsia"/>
                <w:b/>
                <w:bCs/>
                <w:szCs w:val="21"/>
              </w:rPr>
              <w:t>专业</w:t>
            </w:r>
            <w:r>
              <w:rPr>
                <w:rFonts w:hint="eastAsia"/>
                <w:b/>
                <w:bCs/>
                <w:szCs w:val="21"/>
              </w:rPr>
              <w:t>年级</w:t>
            </w:r>
          </w:p>
        </w:tc>
        <w:tc>
          <w:tcPr>
            <w:tcW w:w="2268" w:type="dxa"/>
            <w:vAlign w:val="center"/>
          </w:tcPr>
          <w:p w:rsidR="00624E3C" w:rsidRPr="008640F1" w:rsidRDefault="00624E3C" w:rsidP="004665D6">
            <w:pPr>
              <w:rPr>
                <w:rFonts w:hint="eastAsia"/>
                <w:bCs/>
                <w:szCs w:val="21"/>
              </w:rPr>
            </w:pPr>
            <w:r>
              <w:rPr>
                <w:rFonts w:hint="eastAsia"/>
                <w:bCs/>
                <w:szCs w:val="21"/>
              </w:rPr>
              <w:t>物联网工程</w:t>
            </w:r>
            <w:r>
              <w:rPr>
                <w:rFonts w:hint="eastAsia"/>
                <w:bCs/>
                <w:szCs w:val="21"/>
              </w:rPr>
              <w:t>1501</w:t>
            </w:r>
          </w:p>
        </w:tc>
        <w:tc>
          <w:tcPr>
            <w:tcW w:w="1276" w:type="dxa"/>
            <w:vAlign w:val="center"/>
          </w:tcPr>
          <w:p w:rsidR="00624E3C" w:rsidRPr="00453678" w:rsidRDefault="00624E3C" w:rsidP="004665D6">
            <w:pPr>
              <w:jc w:val="center"/>
              <w:rPr>
                <w:rFonts w:hint="eastAsia"/>
                <w:b/>
                <w:bCs/>
                <w:szCs w:val="21"/>
              </w:rPr>
            </w:pPr>
            <w:r w:rsidRPr="00453678">
              <w:rPr>
                <w:rFonts w:hint="eastAsia"/>
                <w:b/>
                <w:bCs/>
                <w:szCs w:val="21"/>
              </w:rPr>
              <w:t>班内序号</w:t>
            </w:r>
          </w:p>
        </w:tc>
        <w:tc>
          <w:tcPr>
            <w:tcW w:w="1416" w:type="dxa"/>
            <w:vAlign w:val="center"/>
          </w:tcPr>
          <w:p w:rsidR="00624E3C" w:rsidRPr="00453678" w:rsidRDefault="00624E3C" w:rsidP="004665D6">
            <w:pPr>
              <w:rPr>
                <w:rFonts w:hint="eastAsia"/>
                <w:b/>
                <w:bCs/>
                <w:szCs w:val="21"/>
              </w:rPr>
            </w:pPr>
          </w:p>
        </w:tc>
        <w:tc>
          <w:tcPr>
            <w:tcW w:w="1111" w:type="dxa"/>
          </w:tcPr>
          <w:p w:rsidR="00624E3C" w:rsidRPr="00453678" w:rsidRDefault="00624E3C" w:rsidP="004665D6">
            <w:pPr>
              <w:jc w:val="center"/>
              <w:rPr>
                <w:rFonts w:hint="eastAsia"/>
                <w:szCs w:val="21"/>
              </w:rPr>
            </w:pPr>
            <w:r w:rsidRPr="00453678">
              <w:rPr>
                <w:rFonts w:hint="eastAsia"/>
                <w:b/>
                <w:bCs/>
                <w:szCs w:val="21"/>
              </w:rPr>
              <w:t>指导教师</w:t>
            </w:r>
          </w:p>
        </w:tc>
        <w:tc>
          <w:tcPr>
            <w:tcW w:w="1209" w:type="dxa"/>
            <w:tcBorders>
              <w:right w:val="nil"/>
            </w:tcBorders>
          </w:tcPr>
          <w:p w:rsidR="00624E3C" w:rsidRPr="00453678" w:rsidRDefault="00624E3C" w:rsidP="004665D6">
            <w:pPr>
              <w:rPr>
                <w:rFonts w:hint="eastAsia"/>
                <w:szCs w:val="21"/>
              </w:rPr>
            </w:pPr>
            <w:r>
              <w:rPr>
                <w:rFonts w:hint="eastAsia"/>
                <w:szCs w:val="21"/>
              </w:rPr>
              <w:t>邹正伟</w:t>
            </w:r>
          </w:p>
        </w:tc>
      </w:tr>
      <w:tr w:rsidR="00624E3C" w:rsidTr="004665D6">
        <w:trPr>
          <w:trHeight w:val="300"/>
        </w:trPr>
        <w:tc>
          <w:tcPr>
            <w:tcW w:w="1242" w:type="dxa"/>
            <w:tcBorders>
              <w:left w:val="nil"/>
            </w:tcBorders>
            <w:vAlign w:val="center"/>
          </w:tcPr>
          <w:p w:rsidR="00624E3C" w:rsidRPr="00453678" w:rsidRDefault="00624E3C" w:rsidP="004665D6">
            <w:pPr>
              <w:rPr>
                <w:rFonts w:hint="eastAsia"/>
                <w:b/>
                <w:bCs/>
                <w:szCs w:val="21"/>
              </w:rPr>
            </w:pPr>
            <w:r w:rsidRPr="00453678">
              <w:rPr>
                <w:rFonts w:hint="eastAsia"/>
                <w:b/>
                <w:bCs/>
                <w:szCs w:val="21"/>
              </w:rPr>
              <w:t>姓</w:t>
            </w:r>
            <w:r w:rsidRPr="00453678">
              <w:rPr>
                <w:rFonts w:hint="eastAsia"/>
                <w:b/>
                <w:bCs/>
                <w:szCs w:val="21"/>
              </w:rPr>
              <w:t xml:space="preserve">    </w:t>
            </w:r>
            <w:r w:rsidRPr="00453678">
              <w:rPr>
                <w:rFonts w:hint="eastAsia"/>
                <w:b/>
                <w:bCs/>
                <w:szCs w:val="21"/>
              </w:rPr>
              <w:t>名</w:t>
            </w:r>
          </w:p>
        </w:tc>
        <w:tc>
          <w:tcPr>
            <w:tcW w:w="2268" w:type="dxa"/>
            <w:vAlign w:val="center"/>
          </w:tcPr>
          <w:p w:rsidR="00624E3C" w:rsidRPr="00453678" w:rsidRDefault="00624E3C" w:rsidP="004665D6">
            <w:pPr>
              <w:rPr>
                <w:rFonts w:hint="eastAsia"/>
                <w:b/>
                <w:bCs/>
                <w:szCs w:val="21"/>
              </w:rPr>
            </w:pPr>
            <w:r>
              <w:rPr>
                <w:rFonts w:hint="eastAsia"/>
                <w:b/>
                <w:bCs/>
                <w:szCs w:val="21"/>
              </w:rPr>
              <w:t>石华</w:t>
            </w:r>
          </w:p>
        </w:tc>
        <w:tc>
          <w:tcPr>
            <w:tcW w:w="1276" w:type="dxa"/>
            <w:vAlign w:val="center"/>
          </w:tcPr>
          <w:p w:rsidR="00624E3C" w:rsidRPr="00453678" w:rsidRDefault="00624E3C" w:rsidP="004665D6">
            <w:pPr>
              <w:jc w:val="center"/>
              <w:rPr>
                <w:rFonts w:hint="eastAsia"/>
                <w:b/>
                <w:bCs/>
                <w:szCs w:val="21"/>
              </w:rPr>
            </w:pPr>
            <w:r w:rsidRPr="00453678">
              <w:rPr>
                <w:rFonts w:hint="eastAsia"/>
                <w:b/>
                <w:bCs/>
                <w:szCs w:val="21"/>
              </w:rPr>
              <w:t>学</w:t>
            </w:r>
            <w:r w:rsidRPr="00453678">
              <w:rPr>
                <w:rFonts w:hint="eastAsia"/>
                <w:b/>
                <w:bCs/>
                <w:szCs w:val="21"/>
              </w:rPr>
              <w:t xml:space="preserve">    </w:t>
            </w:r>
            <w:r w:rsidRPr="00453678">
              <w:rPr>
                <w:rFonts w:hint="eastAsia"/>
                <w:b/>
                <w:bCs/>
                <w:szCs w:val="21"/>
              </w:rPr>
              <w:t>号</w:t>
            </w:r>
          </w:p>
        </w:tc>
        <w:tc>
          <w:tcPr>
            <w:tcW w:w="1416" w:type="dxa"/>
            <w:vAlign w:val="center"/>
          </w:tcPr>
          <w:p w:rsidR="00624E3C" w:rsidRPr="00453678" w:rsidRDefault="00624E3C" w:rsidP="004665D6">
            <w:pPr>
              <w:rPr>
                <w:b/>
                <w:bCs/>
                <w:szCs w:val="21"/>
              </w:rPr>
            </w:pPr>
            <w:r>
              <w:rPr>
                <w:rFonts w:hint="eastAsia"/>
                <w:b/>
                <w:bCs/>
                <w:szCs w:val="21"/>
              </w:rPr>
              <w:t>201531060570</w:t>
            </w:r>
          </w:p>
        </w:tc>
        <w:tc>
          <w:tcPr>
            <w:tcW w:w="1111" w:type="dxa"/>
            <w:vAlign w:val="center"/>
          </w:tcPr>
          <w:p w:rsidR="00624E3C" w:rsidRPr="00453678" w:rsidRDefault="00624E3C" w:rsidP="004665D6">
            <w:pPr>
              <w:jc w:val="center"/>
              <w:rPr>
                <w:rFonts w:hint="eastAsia"/>
                <w:b/>
                <w:bCs/>
                <w:szCs w:val="21"/>
              </w:rPr>
            </w:pPr>
            <w:r w:rsidRPr="00453678">
              <w:rPr>
                <w:rFonts w:hint="eastAsia"/>
                <w:b/>
                <w:bCs/>
                <w:szCs w:val="21"/>
              </w:rPr>
              <w:t>实验日期</w:t>
            </w:r>
          </w:p>
        </w:tc>
        <w:tc>
          <w:tcPr>
            <w:tcW w:w="1209" w:type="dxa"/>
            <w:tcBorders>
              <w:right w:val="nil"/>
            </w:tcBorders>
          </w:tcPr>
          <w:p w:rsidR="00624E3C" w:rsidRPr="00453678" w:rsidRDefault="00624E3C" w:rsidP="004665D6">
            <w:pPr>
              <w:rPr>
                <w:szCs w:val="21"/>
              </w:rPr>
            </w:pPr>
            <w:r>
              <w:rPr>
                <w:rFonts w:hint="eastAsia"/>
                <w:szCs w:val="21"/>
              </w:rPr>
              <w:t>2017-06-13</w:t>
            </w:r>
          </w:p>
        </w:tc>
      </w:tr>
    </w:tbl>
    <w:p w:rsidR="00624E3C" w:rsidRDefault="00624E3C" w:rsidP="00624E3C">
      <w:pPr>
        <w:rPr>
          <w:rFonts w:ascii="Times New Roman" w:hAnsi="Times New Roman" w:hint="eastAsia"/>
          <w:b/>
          <w:bCs/>
          <w:sz w:val="28"/>
          <w:szCs w:val="24"/>
        </w:rPr>
      </w:pPr>
      <w:r w:rsidRPr="00AB3A0B">
        <w:rPr>
          <w:rFonts w:ascii="Times New Roman" w:hAnsi="Times New Roman" w:hint="eastAsia"/>
          <w:b/>
          <w:bCs/>
          <w:sz w:val="28"/>
          <w:szCs w:val="24"/>
        </w:rPr>
        <w:t>实验目的及要求</w:t>
      </w:r>
      <w:r>
        <w:rPr>
          <w:rFonts w:ascii="Times New Roman" w:hAnsi="Times New Roman" w:hint="eastAsia"/>
          <w:b/>
          <w:bCs/>
          <w:sz w:val="28"/>
          <w:szCs w:val="24"/>
        </w:rPr>
        <w:t>：</w:t>
      </w:r>
    </w:p>
    <w:p w:rsidR="00624E3C" w:rsidRDefault="00624E3C" w:rsidP="00624E3C">
      <w:pPr>
        <w:spacing w:line="360" w:lineRule="auto"/>
        <w:ind w:firstLine="420"/>
        <w:rPr>
          <w:rFonts w:ascii="宋体" w:hAnsi="宋体" w:hint="eastAsia"/>
          <w:sz w:val="24"/>
          <w:szCs w:val="24"/>
        </w:rPr>
      </w:pPr>
      <w:r>
        <w:rPr>
          <w:rFonts w:ascii="宋体" w:hAnsi="宋体" w:hint="eastAsia"/>
          <w:sz w:val="24"/>
          <w:szCs w:val="24"/>
        </w:rPr>
        <w:t>目的：展开对</w:t>
      </w:r>
      <w:r w:rsidRPr="00D555EF">
        <w:rPr>
          <w:rFonts w:ascii="宋体" w:hAnsi="宋体" w:hint="eastAsia"/>
          <w:sz w:val="24"/>
          <w:szCs w:val="24"/>
        </w:rPr>
        <w:t>OA系统中“会议管理子系统”</w:t>
      </w:r>
      <w:r>
        <w:rPr>
          <w:rFonts w:ascii="宋体" w:hAnsi="宋体" w:hint="eastAsia"/>
          <w:sz w:val="24"/>
          <w:szCs w:val="24"/>
        </w:rPr>
        <w:t>功能描述的理解，分析会议申请的业务流程，找出会议申请中的基本状态，明确状态转换的相关条件。</w:t>
      </w:r>
    </w:p>
    <w:p w:rsidR="00624E3C" w:rsidRPr="00D555EF" w:rsidRDefault="00624E3C" w:rsidP="00624E3C">
      <w:pPr>
        <w:spacing w:line="360" w:lineRule="auto"/>
        <w:ind w:firstLine="420"/>
        <w:rPr>
          <w:rFonts w:ascii="宋体" w:hAnsi="宋体" w:hint="eastAsia"/>
          <w:sz w:val="24"/>
          <w:szCs w:val="24"/>
        </w:rPr>
      </w:pPr>
      <w:r>
        <w:rPr>
          <w:rFonts w:ascii="宋体" w:hAnsi="宋体" w:hint="eastAsia"/>
          <w:sz w:val="24"/>
          <w:szCs w:val="24"/>
        </w:rPr>
        <w:t>要求：</w:t>
      </w:r>
    </w:p>
    <w:p w:rsidR="00624E3C" w:rsidRPr="004F4150" w:rsidRDefault="00624E3C" w:rsidP="00624E3C">
      <w:pPr>
        <w:numPr>
          <w:ilvl w:val="0"/>
          <w:numId w:val="1"/>
        </w:numPr>
        <w:spacing w:line="500" w:lineRule="exact"/>
        <w:rPr>
          <w:rFonts w:ascii="宋体" w:hAnsi="宋体" w:hint="eastAsia"/>
          <w:szCs w:val="21"/>
        </w:rPr>
      </w:pPr>
      <w:r w:rsidRPr="004F4150">
        <w:rPr>
          <w:rFonts w:ascii="宋体" w:hAnsi="宋体" w:hint="eastAsia"/>
          <w:szCs w:val="21"/>
        </w:rPr>
        <w:t>能独立分析系统的业务流程，</w:t>
      </w:r>
    </w:p>
    <w:p w:rsidR="00624E3C" w:rsidRPr="004F4150" w:rsidRDefault="00624E3C" w:rsidP="00624E3C">
      <w:pPr>
        <w:numPr>
          <w:ilvl w:val="0"/>
          <w:numId w:val="1"/>
        </w:numPr>
        <w:spacing w:line="500" w:lineRule="exact"/>
        <w:rPr>
          <w:rFonts w:ascii="宋体" w:hAnsi="宋体" w:hint="eastAsia"/>
          <w:szCs w:val="21"/>
        </w:rPr>
      </w:pPr>
      <w:r>
        <w:rPr>
          <w:rFonts w:ascii="宋体" w:hAnsi="宋体" w:hint="eastAsia"/>
          <w:szCs w:val="21"/>
        </w:rPr>
        <w:t>分析会议申请的基本状态及相关转换条件</w:t>
      </w:r>
      <w:r w:rsidRPr="004F4150">
        <w:rPr>
          <w:rFonts w:ascii="宋体" w:hAnsi="宋体" w:hint="eastAsia"/>
          <w:szCs w:val="21"/>
        </w:rPr>
        <w:t>，</w:t>
      </w:r>
    </w:p>
    <w:p w:rsidR="00624E3C" w:rsidRDefault="00624E3C" w:rsidP="00624E3C">
      <w:pPr>
        <w:numPr>
          <w:ilvl w:val="0"/>
          <w:numId w:val="1"/>
        </w:numPr>
        <w:spacing w:line="500" w:lineRule="exact"/>
        <w:rPr>
          <w:rFonts w:ascii="宋体" w:hAnsi="宋体" w:hint="eastAsia"/>
          <w:szCs w:val="21"/>
        </w:rPr>
      </w:pPr>
      <w:r>
        <w:rPr>
          <w:rFonts w:ascii="宋体" w:hAnsi="宋体" w:hint="eastAsia"/>
          <w:szCs w:val="21"/>
        </w:rPr>
        <w:t>能够绘制相应的状态转换</w:t>
      </w:r>
      <w:r w:rsidRPr="004F4150">
        <w:rPr>
          <w:rFonts w:ascii="宋体" w:hAnsi="宋体" w:hint="eastAsia"/>
          <w:szCs w:val="21"/>
        </w:rPr>
        <w:t>图。</w:t>
      </w:r>
    </w:p>
    <w:p w:rsidR="00624E3C" w:rsidRPr="00AB3A0B" w:rsidRDefault="00624E3C" w:rsidP="00624E3C">
      <w:pPr>
        <w:rPr>
          <w:rFonts w:hint="eastAsia"/>
        </w:rPr>
      </w:pPr>
    </w:p>
    <w:p w:rsidR="00624E3C" w:rsidRDefault="00624E3C" w:rsidP="00624E3C">
      <w:pPr>
        <w:rPr>
          <w:rFonts w:ascii="Times New Roman" w:hAnsi="Times New Roman" w:hint="eastAsia"/>
          <w:b/>
          <w:bCs/>
          <w:sz w:val="28"/>
          <w:szCs w:val="24"/>
        </w:rPr>
      </w:pPr>
      <w:r w:rsidRPr="00AB3A0B">
        <w:rPr>
          <w:rFonts w:ascii="Times New Roman" w:hAnsi="Times New Roman" w:hint="eastAsia"/>
          <w:b/>
          <w:bCs/>
          <w:sz w:val="28"/>
          <w:szCs w:val="24"/>
        </w:rPr>
        <w:t>实验内容</w:t>
      </w:r>
      <w:r>
        <w:rPr>
          <w:rFonts w:ascii="Times New Roman" w:hAnsi="Times New Roman" w:hint="eastAsia"/>
          <w:b/>
          <w:bCs/>
          <w:sz w:val="28"/>
          <w:szCs w:val="24"/>
        </w:rPr>
        <w:t>：</w:t>
      </w:r>
    </w:p>
    <w:p w:rsidR="00624E3C" w:rsidRDefault="00624E3C" w:rsidP="00624E3C">
      <w:pPr>
        <w:jc w:val="left"/>
        <w:rPr>
          <w:rFonts w:hint="eastAsia"/>
        </w:rPr>
      </w:pPr>
      <w:r w:rsidRPr="00A76366">
        <w:rPr>
          <w:rFonts w:hint="eastAsia"/>
        </w:rPr>
        <w:t>会议申请状态转换图</w:t>
      </w:r>
    </w:p>
    <w:p w:rsidR="00624E3C" w:rsidRDefault="00624E3C" w:rsidP="00624E3C">
      <w:pPr>
        <w:jc w:val="left"/>
        <w:rPr>
          <w:rFonts w:hint="eastAsia"/>
        </w:rPr>
      </w:pPr>
    </w:p>
    <w:p w:rsidR="005D4037" w:rsidRDefault="005D4037" w:rsidP="00624E3C">
      <w:pPr>
        <w:jc w:val="left"/>
        <w:rPr>
          <w:rFonts w:hint="eastAsia"/>
        </w:rPr>
      </w:pPr>
    </w:p>
    <w:p w:rsidR="005D4037" w:rsidRDefault="005D4037" w:rsidP="00624E3C">
      <w:pPr>
        <w:jc w:val="left"/>
        <w:rPr>
          <w:rFonts w:hint="eastAsia"/>
        </w:rPr>
      </w:pPr>
    </w:p>
    <w:p w:rsidR="005D4037" w:rsidRDefault="005D4037" w:rsidP="00624E3C">
      <w:pPr>
        <w:jc w:val="left"/>
        <w:rPr>
          <w:rFonts w:hint="eastAsia"/>
        </w:rPr>
      </w:pPr>
    </w:p>
    <w:p w:rsidR="00624E3C" w:rsidRDefault="005D4037" w:rsidP="00624E3C">
      <w:pPr>
        <w:jc w:val="left"/>
        <w:rPr>
          <w:rFonts w:hint="eastAsia"/>
        </w:rPr>
      </w:pPr>
      <w:r>
        <w:rPr>
          <w:noProof/>
        </w:rPr>
        <w:drawing>
          <wp:inline distT="0" distB="0" distL="0" distR="0" wp14:anchorId="047B45C6" wp14:editId="78959D8D">
            <wp:extent cx="5769763" cy="3038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6986" cy="3037012"/>
                    </a:xfrm>
                    <a:prstGeom prst="rect">
                      <a:avLst/>
                    </a:prstGeom>
                  </pic:spPr>
                </pic:pic>
              </a:graphicData>
            </a:graphic>
          </wp:inline>
        </w:drawing>
      </w:r>
    </w:p>
    <w:p w:rsidR="00624E3C" w:rsidRDefault="00624E3C" w:rsidP="00624E3C">
      <w:pPr>
        <w:jc w:val="left"/>
        <w:rPr>
          <w:rFonts w:hint="eastAsia"/>
        </w:rPr>
      </w:pPr>
    </w:p>
    <w:p w:rsidR="00624E3C" w:rsidRDefault="00624E3C" w:rsidP="00624E3C">
      <w:pPr>
        <w:rPr>
          <w:rFonts w:hint="eastAsia"/>
        </w:rPr>
      </w:pPr>
    </w:p>
    <w:p w:rsidR="005D4037" w:rsidRPr="00AB3A0B" w:rsidRDefault="005D4037" w:rsidP="00624E3C">
      <w:pPr>
        <w:rPr>
          <w:rFonts w:hint="eastAsia"/>
        </w:rPr>
      </w:pPr>
    </w:p>
    <w:p w:rsidR="004615FB" w:rsidRDefault="00624E3C" w:rsidP="00624E3C">
      <w:pPr>
        <w:rPr>
          <w:rFonts w:ascii="Times New Roman" w:hAnsi="Times New Roman" w:hint="eastAsia"/>
          <w:b/>
          <w:bCs/>
          <w:sz w:val="28"/>
          <w:szCs w:val="24"/>
        </w:rPr>
      </w:pPr>
      <w:r w:rsidRPr="00AB3A0B">
        <w:rPr>
          <w:rFonts w:ascii="Times New Roman" w:hAnsi="Times New Roman" w:hint="eastAsia"/>
          <w:b/>
          <w:bCs/>
          <w:sz w:val="28"/>
          <w:szCs w:val="24"/>
        </w:rPr>
        <w:lastRenderedPageBreak/>
        <w:t>实验总结</w:t>
      </w:r>
      <w:r>
        <w:rPr>
          <w:rFonts w:ascii="Times New Roman" w:hAnsi="Times New Roman" w:hint="eastAsia"/>
          <w:b/>
          <w:bCs/>
          <w:sz w:val="28"/>
          <w:szCs w:val="24"/>
        </w:rPr>
        <w:t>：</w:t>
      </w:r>
    </w:p>
    <w:p w:rsidR="00527C16" w:rsidRPr="00527C16" w:rsidRDefault="00527C16" w:rsidP="00624E3C">
      <w:r>
        <w:rPr>
          <w:rFonts w:ascii="Times New Roman" w:hAnsi="Times New Roman" w:hint="eastAsia"/>
          <w:b/>
          <w:bCs/>
          <w:sz w:val="28"/>
          <w:szCs w:val="24"/>
        </w:rPr>
        <w:tab/>
      </w:r>
      <w:r>
        <w:rPr>
          <w:rFonts w:ascii="Times New Roman" w:hAnsi="Times New Roman" w:hint="eastAsia"/>
          <w:sz w:val="28"/>
          <w:szCs w:val="24"/>
        </w:rPr>
        <w:t>通过本次试验，了解到状态图是用来描述系统中某个对象从一个状态到另一个状态变化迁移的控制流。</w:t>
      </w:r>
      <w:bookmarkStart w:id="0" w:name="_GoBack"/>
      <w:bookmarkEnd w:id="0"/>
    </w:p>
    <w:sectPr w:rsidR="00527C16" w:rsidRPr="00527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DAF" w:rsidRDefault="007C1DAF" w:rsidP="00624E3C">
      <w:r>
        <w:separator/>
      </w:r>
    </w:p>
  </w:endnote>
  <w:endnote w:type="continuationSeparator" w:id="0">
    <w:p w:rsidR="007C1DAF" w:rsidRDefault="007C1DAF" w:rsidP="0062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DAF" w:rsidRDefault="007C1DAF" w:rsidP="00624E3C">
      <w:r>
        <w:separator/>
      </w:r>
    </w:p>
  </w:footnote>
  <w:footnote w:type="continuationSeparator" w:id="0">
    <w:p w:rsidR="007C1DAF" w:rsidRDefault="007C1DAF" w:rsidP="00624E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A4E40"/>
    <w:multiLevelType w:val="hybridMultilevel"/>
    <w:tmpl w:val="CA50DA22"/>
    <w:lvl w:ilvl="0" w:tplc="67F469BC">
      <w:start w:val="1"/>
      <w:numFmt w:val="decimal"/>
      <w:lvlText w:val="（%1）"/>
      <w:lvlJc w:val="left"/>
      <w:pPr>
        <w:ind w:left="1119" w:hanging="720"/>
      </w:pPr>
      <w:rPr>
        <w:rFonts w:hint="default"/>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FB"/>
    <w:rsid w:val="001B2C6A"/>
    <w:rsid w:val="004615FB"/>
    <w:rsid w:val="00527C16"/>
    <w:rsid w:val="005C41B0"/>
    <w:rsid w:val="005D4037"/>
    <w:rsid w:val="00624E3C"/>
    <w:rsid w:val="007C1DAF"/>
    <w:rsid w:val="009E3F7D"/>
    <w:rsid w:val="00B65430"/>
    <w:rsid w:val="00F50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E3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E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E3C"/>
    <w:rPr>
      <w:sz w:val="18"/>
      <w:szCs w:val="18"/>
    </w:rPr>
  </w:style>
  <w:style w:type="paragraph" w:styleId="a4">
    <w:name w:val="footer"/>
    <w:basedOn w:val="a"/>
    <w:link w:val="Char0"/>
    <w:uiPriority w:val="99"/>
    <w:unhideWhenUsed/>
    <w:rsid w:val="00624E3C"/>
    <w:pPr>
      <w:tabs>
        <w:tab w:val="center" w:pos="4153"/>
        <w:tab w:val="right" w:pos="8306"/>
      </w:tabs>
      <w:snapToGrid w:val="0"/>
      <w:jc w:val="left"/>
    </w:pPr>
    <w:rPr>
      <w:sz w:val="18"/>
      <w:szCs w:val="18"/>
    </w:rPr>
  </w:style>
  <w:style w:type="character" w:customStyle="1" w:styleId="Char0">
    <w:name w:val="页脚 Char"/>
    <w:basedOn w:val="a0"/>
    <w:link w:val="a4"/>
    <w:uiPriority w:val="99"/>
    <w:rsid w:val="00624E3C"/>
    <w:rPr>
      <w:sz w:val="18"/>
      <w:szCs w:val="18"/>
    </w:rPr>
  </w:style>
  <w:style w:type="paragraph" w:styleId="a5">
    <w:name w:val="Title"/>
    <w:basedOn w:val="a"/>
    <w:next w:val="a"/>
    <w:link w:val="Char1"/>
    <w:uiPriority w:val="10"/>
    <w:qFormat/>
    <w:rsid w:val="00624E3C"/>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624E3C"/>
    <w:rPr>
      <w:rFonts w:ascii="Cambria" w:eastAsia="宋体" w:hAnsi="Cambria" w:cs="Times New Roman"/>
      <w:b/>
      <w:bCs/>
      <w:sz w:val="32"/>
      <w:szCs w:val="32"/>
    </w:rPr>
  </w:style>
  <w:style w:type="paragraph" w:styleId="a6">
    <w:name w:val="Balloon Text"/>
    <w:basedOn w:val="a"/>
    <w:link w:val="Char2"/>
    <w:uiPriority w:val="99"/>
    <w:semiHidden/>
    <w:unhideWhenUsed/>
    <w:rsid w:val="005D4037"/>
    <w:rPr>
      <w:sz w:val="18"/>
      <w:szCs w:val="18"/>
    </w:rPr>
  </w:style>
  <w:style w:type="character" w:customStyle="1" w:styleId="Char2">
    <w:name w:val="批注框文本 Char"/>
    <w:basedOn w:val="a0"/>
    <w:link w:val="a6"/>
    <w:uiPriority w:val="99"/>
    <w:semiHidden/>
    <w:rsid w:val="005D403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E3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E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E3C"/>
    <w:rPr>
      <w:sz w:val="18"/>
      <w:szCs w:val="18"/>
    </w:rPr>
  </w:style>
  <w:style w:type="paragraph" w:styleId="a4">
    <w:name w:val="footer"/>
    <w:basedOn w:val="a"/>
    <w:link w:val="Char0"/>
    <w:uiPriority w:val="99"/>
    <w:unhideWhenUsed/>
    <w:rsid w:val="00624E3C"/>
    <w:pPr>
      <w:tabs>
        <w:tab w:val="center" w:pos="4153"/>
        <w:tab w:val="right" w:pos="8306"/>
      </w:tabs>
      <w:snapToGrid w:val="0"/>
      <w:jc w:val="left"/>
    </w:pPr>
    <w:rPr>
      <w:sz w:val="18"/>
      <w:szCs w:val="18"/>
    </w:rPr>
  </w:style>
  <w:style w:type="character" w:customStyle="1" w:styleId="Char0">
    <w:name w:val="页脚 Char"/>
    <w:basedOn w:val="a0"/>
    <w:link w:val="a4"/>
    <w:uiPriority w:val="99"/>
    <w:rsid w:val="00624E3C"/>
    <w:rPr>
      <w:sz w:val="18"/>
      <w:szCs w:val="18"/>
    </w:rPr>
  </w:style>
  <w:style w:type="paragraph" w:styleId="a5">
    <w:name w:val="Title"/>
    <w:basedOn w:val="a"/>
    <w:next w:val="a"/>
    <w:link w:val="Char1"/>
    <w:uiPriority w:val="10"/>
    <w:qFormat/>
    <w:rsid w:val="00624E3C"/>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624E3C"/>
    <w:rPr>
      <w:rFonts w:ascii="Cambria" w:eastAsia="宋体" w:hAnsi="Cambria" w:cs="Times New Roman"/>
      <w:b/>
      <w:bCs/>
      <w:sz w:val="32"/>
      <w:szCs w:val="32"/>
    </w:rPr>
  </w:style>
  <w:style w:type="paragraph" w:styleId="a6">
    <w:name w:val="Balloon Text"/>
    <w:basedOn w:val="a"/>
    <w:link w:val="Char2"/>
    <w:uiPriority w:val="99"/>
    <w:semiHidden/>
    <w:unhideWhenUsed/>
    <w:rsid w:val="005D4037"/>
    <w:rPr>
      <w:sz w:val="18"/>
      <w:szCs w:val="18"/>
    </w:rPr>
  </w:style>
  <w:style w:type="character" w:customStyle="1" w:styleId="Char2">
    <w:name w:val="批注框文本 Char"/>
    <w:basedOn w:val="a0"/>
    <w:link w:val="a6"/>
    <w:uiPriority w:val="99"/>
    <w:semiHidden/>
    <w:rsid w:val="005D403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50</Words>
  <Characters>285</Characters>
  <Application>Microsoft Office Word</Application>
  <DocSecurity>0</DocSecurity>
  <Lines>2</Lines>
  <Paragraphs>1</Paragraphs>
  <ScaleCrop>false</ScaleCrop>
  <Company>SWPU</Company>
  <LinksUpToDate>false</LinksUpToDate>
  <CharactersWithSpaces>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B413</dc:creator>
  <cp:keywords/>
  <dc:description/>
  <cp:lastModifiedBy>B413</cp:lastModifiedBy>
  <cp:revision>9</cp:revision>
  <dcterms:created xsi:type="dcterms:W3CDTF">2017-06-13T11:06:00Z</dcterms:created>
  <dcterms:modified xsi:type="dcterms:W3CDTF">2017-06-13T12:40:00Z</dcterms:modified>
</cp:coreProperties>
</file>