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 w:before="0" w:line="276" w:lineRule="auto"/>
      </w:pPr>
      <w:r>
        <w:rPr>
          <w:rFonts w:ascii="Noto Sans CJK KR" w:hAnsi="Noto Sans CJK KR" w:eastAsia="Noto Sans CJK KR" w:cs="Noto Sans CJK KR"/>
          <w:b/>
          <w:color w:val="000000"/>
          <w:sz w:val="40"/>
        </w:rPr>
        <w:t>[1 Pager] 문제 정의</w:t>
      </w:r>
    </w:p>
    <w:p>
      <w:pPr>
        <w:spacing w:after="240" w:before="280" w:line="288" w:lineRule="auto"/>
      </w:pPr>
      <w:r>
        <w:rPr>
          <w:rFonts w:ascii="Noto Sans CJK KR" w:hAnsi="Noto Sans CJK KR" w:eastAsia="Noto Sans CJK KR" w:cs="Noto Sans CJK KR"/>
          <w:b/>
          <w:color w:val="000000"/>
          <w:sz w:val="30"/>
        </w:rPr>
        <w:t>1. 사용자와 페인포인트</w:t>
      </w:r>
    </w:p>
    <w:p>
      <w:pPr>
        <w:spacing w:after="160" w:before="0" w:line="372" w:lineRule="auto"/>
      </w:pPr>
      <w:r>
        <w:rPr>
          <w:rFonts w:ascii="Noto Sans CJK KR" w:hAnsi="Noto Sans CJK KR" w:eastAsia="Noto Sans CJK KR" w:cs="Noto Sans CJK KR"/>
          <w:color w:val="2D2D2D"/>
          <w:sz w:val="21"/>
        </w:rPr>
        <w:t>‘생소한 개념(예: 제텔카스텐 시스템)’ 기반의 연속된 프로젝트를 LLM으로 수행하는 사용자.</w:t>
      </w:r>
    </w:p>
    <w:p>
      <w:pPr>
        <w:spacing w:after="320" w:before="0" w:line="372" w:lineRule="auto"/>
      </w:pPr>
      <w:r>
        <w:rPr>
          <w:rFonts w:ascii="Noto Sans CJK KR" w:hAnsi="Noto Sans CJK KR" w:eastAsia="Noto Sans CJK KR" w:cs="Noto Sans CJK KR"/>
          <w:color w:val="2D2D2D"/>
          <w:sz w:val="21"/>
        </w:rPr>
        <w:t>새 대화창을 열 때마다 프로젝트 관련파일(이미지 3장, 실라버스 4장, .docx 5페이지)을 첨부하고 지시문을 새로 작성해야 한다. 이 준비 과정이 불편하다는 인식 자체가 없었을 만큼, 반복을 당연한 절차로 체험하고 있는 상태.</w:t>
      </w:r>
    </w:p>
    <w:p>
      <w:pPr>
        <w:spacing w:after="240" w:before="280" w:line="288" w:lineRule="auto"/>
      </w:pPr>
      <w:r>
        <w:rPr>
          <w:rFonts w:ascii="Noto Sans CJK KR" w:hAnsi="Noto Sans CJK KR" w:eastAsia="Noto Sans CJK KR" w:cs="Noto Sans CJK KR"/>
          <w:b/>
          <w:color w:val="000000"/>
          <w:sz w:val="30"/>
        </w:rPr>
        <w:t>2. 사용자의 목표</w:t>
      </w:r>
    </w:p>
    <w:p>
      <w:pPr>
        <w:spacing w:after="320" w:before="0" w:line="372" w:lineRule="auto"/>
      </w:pPr>
      <w:r>
        <w:rPr>
          <w:rFonts w:ascii="Noto Sans CJK KR" w:hAnsi="Noto Sans CJK KR" w:eastAsia="Noto Sans CJK KR" w:cs="Noto Sans CJK KR"/>
          <w:color w:val="2D2D2D"/>
          <w:sz w:val="21"/>
        </w:rPr>
        <w:t>제텔카스텐 시스템을 기반으로 한 이미지 레퍼런스 북 프로젝트를 LLM의 도움을 받아 연속적으로 진행한다. 구체적으로는 임시메모 -&gt; 영구메모 승격, 영구메모 간 링크 파악, 그루핑 등 단계별 작업을 이어서 수행하는 것.</w:t>
      </w:r>
    </w:p>
    <w:p>
      <w:pPr>
        <w:spacing w:after="240" w:before="280" w:line="288" w:lineRule="auto"/>
      </w:pPr>
      <w:r>
        <w:rPr>
          <w:rFonts w:ascii="Noto Sans CJK KR" w:hAnsi="Noto Sans CJK KR" w:eastAsia="Noto Sans CJK KR" w:cs="Noto Sans CJK KR"/>
          <w:b/>
          <w:color w:val="000000"/>
          <w:sz w:val="30"/>
        </w:rPr>
        <w:t>3. 핵심 마찰 정의</w:t>
      </w:r>
    </w:p>
    <w:p>
      <w:pPr>
        <w:spacing w:after="0" w:before="0" w:line="372" w:lineRule="auto"/>
      </w:pPr>
      <w:r>
        <w:rPr>
          <w:rFonts w:ascii="Noto Sans CJK KR" w:hAnsi="Noto Sans CJK KR" w:eastAsia="Noto Sans CJK KR" w:cs="Noto Sans CJK KR"/>
          <w:color w:val="2D2D2D"/>
          <w:sz w:val="21"/>
        </w:rPr>
        <w:t>채팅 UX는 대화를 세션 단위로 초기화하기 때문에, 사용자가 어디까지 프로젝트를 진행했는지 기억하지 못하며, 태스크 수행 도구와 연결되어 있지 않은 경우가 대다수이기에 사용자가 어디까지 프로젝트를 진행했는지를 기억하지 못한다. 그 결과 사용자는 본 작업을 시작하기 전 매번 동일한 준비(파일 첨부 + 지시문 작성)를 반복해야 하며, 이 준비에만 약 5분이 소요된다.</w:t>
      </w:r>
    </w:p>
    <w:p>
      <w:r>
        <w:br w:type="page"/>
      </w:r>
    </w:p>
    <w:p>
      <w:pPr>
        <w:spacing w:after="560" w:before="0" w:line="276" w:lineRule="auto"/>
      </w:pPr>
      <w:r>
        <w:rPr>
          <w:rFonts w:ascii="Noto Sans CJK KR" w:hAnsi="Noto Sans CJK KR" w:eastAsia="Noto Sans CJK KR" w:cs="Noto Sans CJK KR"/>
          <w:b/>
          <w:color w:val="000000"/>
          <w:sz w:val="40"/>
        </w:rPr>
        <w:t>[1 Pager] 해결책</w:t>
      </w:r>
    </w:p>
    <w:p>
      <w:pPr>
        <w:spacing w:after="240" w:before="280" w:line="288" w:lineRule="auto"/>
      </w:pPr>
      <w:r>
        <w:rPr>
          <w:rFonts w:ascii="Noto Sans CJK KR" w:hAnsi="Noto Sans CJK KR" w:eastAsia="Noto Sans CJK KR" w:cs="Noto Sans CJK KR"/>
          <w:b/>
          <w:color w:val="000000"/>
          <w:sz w:val="30"/>
        </w:rPr>
        <w:t>4. 인터랙션 설계</w:t>
      </w:r>
    </w:p>
    <w:p>
      <w:pPr>
        <w:spacing w:after="160" w:before="0" w:line="372" w:lineRule="auto"/>
      </w:pPr>
      <w:r>
        <w:rPr>
          <w:rFonts w:ascii="Noto Sans CJK KR" w:hAnsi="Noto Sans CJK KR" w:eastAsia="Noto Sans CJK KR" w:cs="Noto Sans CJK KR"/>
          <w:color w:val="2D2D2D"/>
          <w:sz w:val="21"/>
        </w:rPr>
        <w:t>대화창과 분리된 “프로젝트 컨텍스트 드라이브”를 채팅 UI에 고정 영역으로 추가한다.</w:t>
      </w:r>
    </w:p>
    <w:p>
      <w:pPr>
        <w:spacing w:after="120" w:before="0" w:line="348" w:lineRule="auto"/>
        <w:ind w:left="369" w:hanging="198"/>
      </w:pPr>
      <w:r>
        <w:rPr>
          <w:rFonts w:ascii="Noto Sans CJK KR" w:hAnsi="Noto Sans CJK KR" w:eastAsia="Noto Sans CJK KR" w:cs="Noto Sans CJK KR"/>
          <w:color w:val="2D2D2D"/>
          <w:sz w:val="21"/>
        </w:rPr>
        <w:t xml:space="preserve">-   </w:t>
      </w:r>
      <w:r>
        <w:rPr>
          <w:rFonts w:ascii="Noto Sans CJK KR" w:hAnsi="Noto Sans CJK KR" w:eastAsia="Noto Sans CJK KR" w:cs="Noto Sans CJK KR"/>
          <w:color w:val="2D2D2D"/>
          <w:sz w:val="21"/>
        </w:rPr>
        <w:t>사용자가 최초 1회 자료(텍스트, 이미지, URL, 동영상 등 형식 무관)를 업로드하면 -&gt; 이후 모든 세션에서 해당 컨텍스트가 자동으로 유지된다.</w:t>
      </w:r>
    </w:p>
    <w:p>
      <w:pPr>
        <w:spacing w:after="120" w:before="0" w:line="348" w:lineRule="auto"/>
        <w:ind w:left="369" w:hanging="198"/>
      </w:pPr>
      <w:r>
        <w:rPr>
          <w:rFonts w:ascii="Noto Sans CJK KR" w:hAnsi="Noto Sans CJK KR" w:eastAsia="Noto Sans CJK KR" w:cs="Noto Sans CJK KR"/>
          <w:color w:val="2D2D2D"/>
          <w:sz w:val="21"/>
        </w:rPr>
        <w:t xml:space="preserve">-   </w:t>
      </w:r>
      <w:r>
        <w:rPr>
          <w:rFonts w:ascii="Noto Sans CJK KR" w:hAnsi="Noto Sans CJK KR" w:eastAsia="Noto Sans CJK KR" w:cs="Noto Sans CJK KR"/>
          <w:color w:val="2D2D2D"/>
          <w:sz w:val="21"/>
        </w:rPr>
        <w:t>드라이브에 자료가 올라오면 -&gt; LLM이 자료를 파악하고 사용자가 다음 행동을 예측한 CTA를 제안한다. (예: “개념 이해가 필요한가요?”, “프로젝트를 이어서 진행할까요?” 등)</w:t>
      </w:r>
    </w:p>
    <w:p>
      <w:pPr>
        <w:spacing w:after="280" w:before="0" w:line="348" w:lineRule="auto"/>
        <w:ind w:left="369" w:hanging="198"/>
      </w:pPr>
      <w:r>
        <w:rPr>
          <w:rFonts w:ascii="Noto Sans CJK KR" w:hAnsi="Noto Sans CJK KR" w:eastAsia="Noto Sans CJK KR" w:cs="Noto Sans CJK KR"/>
          <w:color w:val="2D2D2D"/>
          <w:sz w:val="21"/>
        </w:rPr>
        <w:t xml:space="preserve">-   </w:t>
      </w:r>
      <w:r>
        <w:rPr>
          <w:rFonts w:ascii="Noto Sans CJK KR" w:hAnsi="Noto Sans CJK KR" w:eastAsia="Noto Sans CJK KR" w:cs="Noto Sans CJK KR"/>
          <w:color w:val="2D2D2D"/>
          <w:sz w:val="21"/>
        </w:rPr>
        <w:t>사용자가 CTA를 선택하면 -&gt; 준비 과정 없이 바로 본 작업으로 진입한다.</w:t>
      </w:r>
    </w:p>
    <w:p>
      <w:pPr>
        <w:spacing w:after="240" w:before="280" w:line="288" w:lineRule="auto"/>
      </w:pPr>
      <w:r>
        <w:rPr>
          <w:rFonts w:ascii="Noto Sans CJK KR" w:hAnsi="Noto Sans CJK KR" w:eastAsia="Noto Sans CJK KR" w:cs="Noto Sans CJK KR"/>
          <w:b/>
          <w:color w:val="000000"/>
          <w:sz w:val="30"/>
        </w:rPr>
        <w:t>5. 테스트 시나리오</w:t>
      </w:r>
    </w:p>
    <w:p>
      <w:pPr>
        <w:spacing w:after="100" w:before="0" w:line="348" w:lineRule="auto"/>
      </w:pPr>
      <w:r>
        <w:rPr>
          <w:rFonts w:ascii="Noto Sans CJK KR" w:hAnsi="Noto Sans CJK KR" w:eastAsia="Noto Sans CJK KR" w:cs="Noto Sans CJK KR"/>
          <w:color w:val="2D2D2D"/>
          <w:sz w:val="21"/>
        </w:rPr>
        <w:t xml:space="preserve">1. </w:t>
      </w:r>
      <w:r>
        <w:rPr>
          <w:rFonts w:ascii="Noto Sans CJK KR" w:hAnsi="Noto Sans CJK KR" w:eastAsia="Noto Sans CJK KR" w:cs="Noto Sans CJK KR"/>
          <w:color w:val="2D2D2D"/>
          <w:sz w:val="21"/>
        </w:rPr>
        <w:t>앱 진입 시 대화창 옆에 “프로젝트 드라이브” 영역이 고정되어 있음을 확인한다.</w:t>
      </w:r>
    </w:p>
    <w:p>
      <w:pPr>
        <w:spacing w:after="100" w:before="0" w:line="348" w:lineRule="auto"/>
      </w:pPr>
      <w:r>
        <w:rPr>
          <w:rFonts w:ascii="Noto Sans CJK KR" w:hAnsi="Noto Sans CJK KR" w:eastAsia="Noto Sans CJK KR" w:cs="Noto Sans CJK KR"/>
          <w:color w:val="2D2D2D"/>
          <w:sz w:val="21"/>
        </w:rPr>
        <w:t xml:space="preserve">2. </w:t>
      </w:r>
      <w:r>
        <w:rPr>
          <w:rFonts w:ascii="Noto Sans CJK KR" w:hAnsi="Noto Sans CJK KR" w:eastAsia="Noto Sans CJK KR" w:cs="Noto Sans CJK KR"/>
          <w:color w:val="2D2D2D"/>
          <w:sz w:val="21"/>
        </w:rPr>
        <w:t>수행하려는 프로젝트(제텔카스텐)와 관련 파일(이미지, docx, 실라버스 등)을 드라이브에 업로드한다.</w:t>
      </w:r>
    </w:p>
    <w:p>
      <w:pPr>
        <w:spacing w:after="100" w:before="0" w:line="348" w:lineRule="auto"/>
      </w:pPr>
      <w:r>
        <w:rPr>
          <w:rFonts w:ascii="Noto Sans CJK KR" w:hAnsi="Noto Sans CJK KR" w:eastAsia="Noto Sans CJK KR" w:cs="Noto Sans CJK KR"/>
          <w:color w:val="2D2D2D"/>
          <w:sz w:val="21"/>
        </w:rPr>
        <w:t xml:space="preserve">3. </w:t>
      </w:r>
      <w:r>
        <w:rPr>
          <w:rFonts w:ascii="Noto Sans CJK KR" w:hAnsi="Noto Sans CJK KR" w:eastAsia="Noto Sans CJK KR" w:cs="Noto Sans CJK KR"/>
          <w:color w:val="2D2D2D"/>
          <w:sz w:val="21"/>
        </w:rPr>
        <w:t>LLM이 자료를 파악하고 CTA를 제안하는 것을 확인한다. (“영구메모 그루핑을 이어서 진행할까요?”)</w:t>
      </w:r>
    </w:p>
    <w:p>
      <w:pPr>
        <w:spacing w:after="100" w:before="0" w:line="348" w:lineRule="auto"/>
      </w:pPr>
      <w:r>
        <w:rPr>
          <w:rFonts w:ascii="Noto Sans CJK KR" w:hAnsi="Noto Sans CJK KR" w:eastAsia="Noto Sans CJK KR" w:cs="Noto Sans CJK KR"/>
          <w:color w:val="2D2D2D"/>
          <w:sz w:val="21"/>
        </w:rPr>
        <w:t xml:space="preserve">4. </w:t>
      </w:r>
      <w:r>
        <w:rPr>
          <w:rFonts w:ascii="Noto Sans CJK KR" w:hAnsi="Noto Sans CJK KR" w:eastAsia="Noto Sans CJK KR" w:cs="Noto Sans CJK KR"/>
          <w:color w:val="2D2D2D"/>
          <w:sz w:val="21"/>
        </w:rPr>
        <w:t>CTA 버튼을 선택한다.</w:t>
      </w:r>
    </w:p>
    <w:p>
      <w:pPr>
        <w:spacing w:after="100" w:before="0" w:line="348" w:lineRule="auto"/>
      </w:pPr>
      <w:r>
        <w:rPr>
          <w:rFonts w:ascii="Noto Sans CJK KR" w:hAnsi="Noto Sans CJK KR" w:eastAsia="Noto Sans CJK KR" w:cs="Noto Sans CJK KR"/>
          <w:color w:val="2D2D2D"/>
          <w:sz w:val="21"/>
        </w:rPr>
        <w:t xml:space="preserve">5. </w:t>
      </w:r>
      <w:r>
        <w:rPr>
          <w:rFonts w:ascii="Noto Sans CJK KR" w:hAnsi="Noto Sans CJK KR" w:eastAsia="Noto Sans CJK KR" w:cs="Noto Sans CJK KR"/>
          <w:color w:val="2D2D2D"/>
          <w:sz w:val="21"/>
        </w:rPr>
        <w:t>별도의 지시문 작성 없이 바로 “#1 -&gt; #1a, #2, #2a, #4” 형태로, 영구메모 간 그루핑이 이루어진 링크 파악 결과가 출력되는 것을 확인한다.</w:t>
      </w:r>
    </w:p>
    <w:p>
      <w:pPr>
        <w:spacing w:after="100" w:before="0" w:line="348" w:lineRule="auto"/>
      </w:pPr>
      <w:r>
        <w:rPr>
          <w:rFonts w:ascii="Noto Sans CJK KR" w:hAnsi="Noto Sans CJK KR" w:eastAsia="Noto Sans CJK KR" w:cs="Noto Sans CJK KR"/>
          <w:color w:val="2D2D2D"/>
          <w:sz w:val="21"/>
        </w:rPr>
        <w:t xml:space="preserve">6. </w:t>
      </w:r>
      <w:r>
        <w:rPr>
          <w:rFonts w:ascii="Noto Sans CJK KR" w:hAnsi="Noto Sans CJK KR" w:eastAsia="Noto Sans CJK KR" w:cs="Noto Sans CJK KR"/>
          <w:color w:val="2D2D2D"/>
          <w:sz w:val="21"/>
        </w:rPr>
        <w:t>새 창을 열어도 드라이브가 유지되어, 준비 과정 없이 동일하게 프로젝트가 시작되는 것을 확인한다.</w:t>
      </w:r>
    </w:p>
    <w:p>
      <w:pPr>
        <w:spacing w:after="240" w:before="280" w:line="288" w:lineRule="auto"/>
      </w:pPr>
      <w:r>
        <w:rPr>
          <w:rFonts w:ascii="Noto Sans CJK KR" w:hAnsi="Noto Sans CJK KR" w:eastAsia="Noto Sans CJK KR" w:cs="Noto Sans CJK KR"/>
          <w:b/>
          <w:color w:val="000000"/>
          <w:sz w:val="30"/>
        </w:rPr>
        <w:t>6. 프로토타입 링크</w:t>
      </w:r>
    </w:p>
    <w:p>
      <w:pPr>
        <w:spacing w:after="0" w:before="0" w:line="324" w:lineRule="auto"/>
      </w:pPr>
      <w:hyperlink r:id="rId9">
        <w:r>
          <w:rPr>
            <w:rFonts w:ascii="Noto Sans CJK KR" w:hAnsi="Noto Sans CJK KR" w:eastAsia="Noto Sans CJK KR" w:cs="Noto Sans CJK KR"/>
            <w:color w:val="0563C1"/>
            <w:u w:val="single"/>
            <w:sz w:val="21"/>
          </w:rPr>
          <w:t>https://claude.ai/public/artifacts/83dd2c04-3904-4675-9cca-859eb151937b</w:t>
        </w:r>
      </w:hyperlink>
    </w:p>
    <w:sectPr w:rsidR="00FC693F" w:rsidRPr="0006063C" w:rsidSect="00034616">
      <w:pgSz w:w="11906" w:h="16838"/>
      <w:pgMar w:top="1276" w:right="1502" w:bottom="1134" w:left="15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laude.ai/public/artifacts/83dd2c04-3904-4675-9cca-859eb151937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