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color w:val="0F1C29"/>
          <w:sz w:val="40"/>
        </w:rPr>
        <w:t>[1 Pager] 질문 북마크 타임라인 v0.2</w:t>
      </w:r>
    </w:p>
    <w:p>
      <w:pPr>
        <w:spacing w:after="200"/>
      </w:pPr>
      <w:r>
        <w:rPr>
          <w:rFonts w:ascii="Malgun Gothic" w:hAnsi="Malgun Gothic" w:eastAsia="Malgun Gothic"/>
          <w:color w:val="595959"/>
          <w:sz w:val="19"/>
        </w:rPr>
        <w:t>2주차 과제: 1주차 문제 정의를 HID 원칙과 Reference Book 기준으로 다듬은 버전</w:t>
      </w:r>
    </w:p>
    <w:p>
      <w:pPr>
        <w:pStyle w:val="Heading1"/>
      </w:pPr>
      <w:r>
        <w:t>문제 정의</w:t>
      </w:r>
    </w:p>
    <w:p>
      <w:pPr>
        <w:pStyle w:val="Heading2"/>
      </w:pPr>
      <w:r>
        <w:t>1. 사용자와 페인포인트</w:t>
      </w:r>
    </w:p>
    <w:p>
      <w:r>
        <w:rPr>
          <w:rFonts w:ascii="Malgun Gothic" w:hAnsi="Malgun Gothic" w:eastAsia="Malgun Gothic"/>
        </w:rPr>
        <w:t>실시간 온라인 강의, 회의, 웨비나처럼 재생 흐름을 스스로 멈추기 어려운 환경에서 LLM을 보조 학습 도구로 함께 쓰는 주니어 실무자 또는 학습자. 이 사용자는 익숙하지 않은 개념을 따라가면서도 현재 발화 흐름을 놓치면 다시 따라잡기 어렵다. 이해가 막히는 순간 바로 질문을 쓰면 다음 내용을 놓치고, 나중에 질문하려 하면 방금의 표현과 앞뒤 맥락을 작업 기억에서 다시 꺼내야 한다.</w:t>
      </w:r>
    </w:p>
    <w:p>
      <w:r>
        <w:rPr>
          <w:rFonts w:ascii="Malgun Gothic" w:hAnsi="Malgun Gothic" w:eastAsia="Malgun Gothic"/>
        </w:rPr>
        <w:t>2주차에서 더 좁힌 점: 사용자를 넓은 '온라인 학습자'가 아니라, 실시간 흐름 속에서 낯선 개념을 듣고 있고 되감기/정지가 사회적 또는 상황적으로 부담스러운 사람으로 한정했다. 이 조건 때문에 문제는 단순 입력 귀찮음이 아니라 시간 맥락을 잃는 문제로 생긴다.</w:t>
      </w:r>
    </w:p>
    <w:p>
      <w:pPr>
        <w:pStyle w:val="Heading2"/>
      </w:pPr>
      <w:r>
        <w:t>2. 사용자의 목표</w:t>
      </w:r>
    </w:p>
    <w:p>
      <w:r>
        <w:rPr>
          <w:rFonts w:ascii="Malgun Gothic" w:hAnsi="Malgun Gothic" w:eastAsia="Malgun Gothic"/>
        </w:rPr>
        <w:t>실시간으로 흐르는 강의/회의의 청취 흐름을 유지하면서, 이해가 막힌 시점을 그 순간의 transcript와 함께 표시하고, 끝난 뒤 또는 잠깐 여유가 생긴 때 해당 맥락 위에서 질문해 이해를 회수한다. 완료 조건은 관찰 가능하다: 막힌 지점 표시 -&gt; 시간 맥락 카드 생성 -&gt; 질문 후보 선택/수정 -&gt; 답변 카드 부착 -&gt; 복습 타임라인에서 해결/미해결 상태 확인.</w:t>
      </w:r>
    </w:p>
    <w:p>
      <w:pPr>
        <w:pStyle w:val="Heading2"/>
      </w:pPr>
      <w:r>
        <w:t>3. 핵심 마찰 정의</w:t>
      </w:r>
    </w:p>
    <w:p>
      <w:r>
        <w:rPr>
          <w:rFonts w:ascii="Malgun Gothic" w:hAnsi="Malgun Gothic" w:eastAsia="Malgun Gothic"/>
        </w:rPr>
        <w:t>채팅 UX는 질문을 '맥락 없는 독립 텍스트'로 받기 때문에, 질문이 발생한 시간 맥락을 입력 구조 안에 보존하지 못한다. 사용자는 질문을 쓰는 동안 직전 20~30초 맥락을 작업 기억에 붙잡아야 하고, 동시에 현재 흘러가는 내용을 계속 들어야 한다. 그 결과 듣기와 질문 만들기가 충돌한다.</w:t>
      </w:r>
    </w:p>
    <w:p>
      <w:r>
        <w:rPr>
          <w:rFonts w:ascii="Malgun Gothic" w:hAnsi="Malgun Gothic" w:eastAsia="Malgun Gothic"/>
        </w:rPr>
        <w:t>Reference Book 기준으로 보면 이 마찰은 Working Memory와 Encoding Specificity의 문제다. 사람은 한 번에 많은 정보를 오래 들고 있을 수 없고, 기억은 저장될 때의 맥락 단서와 함께 다시 제시될 때 더 잘 인출된다. 따라서 사용자가 나중에 '아까 그 부분'을 기억해 설명하게 만드는 채팅 구조는 인터페이스 문제다. 모델 답변 품질이나 음성 입력 부재가 핵심 원인이 아니다.</w:t>
      </w:r>
    </w:p>
    <w:p>
      <w:pPr>
        <w:pStyle w:val="Heading1"/>
      </w:pPr>
      <w:r>
        <w:t>해결책</w:t>
      </w:r>
    </w:p>
    <w:p>
      <w:pPr>
        <w:pStyle w:val="Heading2"/>
      </w:pPr>
      <w:r>
        <w:t>4. 인터랙션 설계</w:t>
      </w:r>
    </w:p>
    <w:p>
      <w:r>
        <w:rPr>
          <w:rFonts w:ascii="Malgun Gothic" w:hAnsi="Malgun Gothic" w:eastAsia="Malgun Gothic"/>
        </w:rPr>
        <w:t>질문 입력을 '문장 작성'에서 '시간 위의 한 지점 표시'로 바꾼다. 사용자는 먼저 질문을 완성하지 않고 막힌 순간만 표시한다. 시스템은 그 시점의 transcript, 개념 라벨, 맥락 요약을 함께 저장하고, 나중에 질문 후보를 제한된 수로 제시한다.</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312"/>
        <w:gridCol w:w="3312"/>
        <w:gridCol w:w="3312"/>
      </w:tblGrid>
      <w:tr>
        <w:tc>
          <w:tcPr>
            <w:tcW w:type="dxa" w:w="1584"/>
            <w:vAlign w:val="center"/>
            <w:shd w:fill="F2F4F7"/>
          </w:tcPr>
          <w:p>
            <w:pPr>
              <w:spacing w:after="0"/>
            </w:pPr>
            <w:r/>
            <w:r>
              <w:rPr>
                <w:rFonts w:ascii="Malgun Gothic" w:hAnsi="Malgun Gothic" w:eastAsia="Malgun Gothic"/>
                <w:b/>
                <w:color w:val="1F4D78"/>
                <w:sz w:val="19"/>
              </w:rPr>
              <w:t>상태</w:t>
            </w:r>
          </w:p>
        </w:tc>
        <w:tc>
          <w:tcPr>
            <w:tcW w:type="dxa" w:w="2520"/>
            <w:vAlign w:val="center"/>
            <w:shd w:fill="F2F4F7"/>
          </w:tcPr>
          <w:p>
            <w:pPr>
              <w:spacing w:after="0"/>
            </w:pPr>
            <w:r/>
            <w:r>
              <w:rPr>
                <w:rFonts w:ascii="Malgun Gothic" w:hAnsi="Malgun Gothic" w:eastAsia="Malgun Gothic"/>
                <w:b/>
                <w:color w:val="1F4D78"/>
                <w:sz w:val="19"/>
              </w:rPr>
              <w:t>사용자 입력 / 조건</w:t>
            </w:r>
          </w:p>
        </w:tc>
        <w:tc>
          <w:tcPr>
            <w:tcW w:type="dxa" w:w="5256"/>
            <w:vAlign w:val="center"/>
            <w:shd w:fill="F2F4F7"/>
          </w:tcPr>
          <w:p>
            <w:pPr>
              <w:spacing w:after="0"/>
            </w:pPr>
            <w:r/>
            <w:r>
              <w:rPr>
                <w:rFonts w:ascii="Malgun Gothic" w:hAnsi="Malgun Gothic" w:eastAsia="Malgun Gothic"/>
                <w:b/>
                <w:color w:val="1F4D78"/>
                <w:sz w:val="19"/>
              </w:rPr>
              <w:t>시스템 출력</w:t>
            </w:r>
          </w:p>
        </w:tc>
      </w:tr>
      <w:tr>
        <w:tc>
          <w:tcPr>
            <w:tcW w:type="dxa" w:w="1584"/>
            <w:vAlign w:val="center"/>
          </w:tcPr>
          <w:p>
            <w:pPr>
              <w:spacing w:after="0"/>
            </w:pPr>
            <w:r/>
            <w:r>
              <w:rPr>
                <w:rFonts w:ascii="Malgun Gothic" w:hAnsi="Malgun Gothic" w:eastAsia="Malgun Gothic"/>
                <w:b w:val="0"/>
                <w:sz w:val="19"/>
              </w:rPr>
              <w:t>Listening</w:t>
            </w:r>
          </w:p>
        </w:tc>
        <w:tc>
          <w:tcPr>
            <w:tcW w:type="dxa" w:w="2520"/>
            <w:vAlign w:val="center"/>
          </w:tcPr>
          <w:p>
            <w:pPr>
              <w:spacing w:after="0"/>
            </w:pPr>
            <w:r/>
            <w:r>
              <w:rPr>
                <w:rFonts w:ascii="Malgun Gothic" w:hAnsi="Malgun Gothic" w:eastAsia="Malgun Gothic"/>
                <w:b w:val="0"/>
                <w:sz w:val="19"/>
              </w:rPr>
              <w:t>강의/회의를 듣는 중</w:t>
            </w:r>
          </w:p>
        </w:tc>
        <w:tc>
          <w:tcPr>
            <w:tcW w:type="dxa" w:w="5256"/>
            <w:vAlign w:val="center"/>
          </w:tcPr>
          <w:p>
            <w:pPr>
              <w:spacing w:after="0"/>
            </w:pPr>
            <w:r/>
            <w:r>
              <w:rPr>
                <w:rFonts w:ascii="Malgun Gothic" w:hAnsi="Malgun Gothic" w:eastAsia="Malgun Gothic"/>
                <w:b w:val="0"/>
                <w:sz w:val="19"/>
              </w:rPr>
              <w:t>현재 transcript와 진행 시간이 흐르고, 사용자는 막힌 순간을 기다린다.</w:t>
            </w:r>
          </w:p>
        </w:tc>
      </w:tr>
      <w:tr>
        <w:tc>
          <w:tcPr>
            <w:tcW w:type="dxa" w:w="1584"/>
            <w:vAlign w:val="center"/>
          </w:tcPr>
          <w:p>
            <w:pPr>
              <w:spacing w:after="0"/>
            </w:pPr>
            <w:r/>
            <w:r>
              <w:rPr>
                <w:rFonts w:ascii="Malgun Gothic" w:hAnsi="Malgun Gothic" w:eastAsia="Malgun Gothic"/>
                <w:b w:val="0"/>
                <w:sz w:val="19"/>
              </w:rPr>
              <w:t>Marked</w:t>
            </w:r>
          </w:p>
        </w:tc>
        <w:tc>
          <w:tcPr>
            <w:tcW w:type="dxa" w:w="2520"/>
            <w:vAlign w:val="center"/>
          </w:tcPr>
          <w:p>
            <w:pPr>
              <w:spacing w:after="0"/>
            </w:pPr>
            <w:r/>
            <w:r>
              <w:rPr>
                <w:rFonts w:ascii="Malgun Gothic" w:hAnsi="Malgun Gothic" w:eastAsia="Malgun Gothic"/>
                <w:b w:val="0"/>
                <w:sz w:val="19"/>
              </w:rPr>
              <w:t>막힘 핀 찍기 또는 Q키</w:t>
            </w:r>
          </w:p>
        </w:tc>
        <w:tc>
          <w:tcPr>
            <w:tcW w:type="dxa" w:w="5256"/>
            <w:vAlign w:val="center"/>
          </w:tcPr>
          <w:p>
            <w:pPr>
              <w:spacing w:after="0"/>
            </w:pPr>
            <w:r/>
            <w:r>
              <w:rPr>
                <w:rFonts w:ascii="Malgun Gothic" w:hAnsi="Malgun Gothic" w:eastAsia="Malgun Gothic"/>
                <w:b w:val="0"/>
                <w:sz w:val="19"/>
              </w:rPr>
              <w:t>흐름은 멈추지 않고 직전 20~30초 구간, 개념 라벨, 맥락 요약을 카드로 저장한다.</w:t>
            </w:r>
          </w:p>
        </w:tc>
      </w:tr>
      <w:tr>
        <w:tc>
          <w:tcPr>
            <w:tcW w:type="dxa" w:w="1584"/>
            <w:vAlign w:val="center"/>
          </w:tcPr>
          <w:p>
            <w:pPr>
              <w:spacing w:after="0"/>
            </w:pPr>
            <w:r/>
            <w:r>
              <w:rPr>
                <w:rFonts w:ascii="Malgun Gothic" w:hAnsi="Malgun Gothic" w:eastAsia="Malgun Gothic"/>
                <w:b w:val="0"/>
                <w:sz w:val="19"/>
              </w:rPr>
              <w:t>Question Candidate</w:t>
            </w:r>
          </w:p>
        </w:tc>
        <w:tc>
          <w:tcPr>
            <w:tcW w:type="dxa" w:w="2520"/>
            <w:vAlign w:val="center"/>
          </w:tcPr>
          <w:p>
            <w:pPr>
              <w:spacing w:after="0"/>
            </w:pPr>
            <w:r/>
            <w:r>
              <w:rPr>
                <w:rFonts w:ascii="Malgun Gothic" w:hAnsi="Malgun Gothic" w:eastAsia="Malgun Gothic"/>
                <w:b w:val="0"/>
                <w:sz w:val="19"/>
              </w:rPr>
              <w:t>사용자가 카드 확인</w:t>
            </w:r>
          </w:p>
        </w:tc>
        <w:tc>
          <w:tcPr>
            <w:tcW w:type="dxa" w:w="5256"/>
            <w:vAlign w:val="center"/>
          </w:tcPr>
          <w:p>
            <w:pPr>
              <w:spacing w:after="0"/>
            </w:pPr>
            <w:r/>
            <w:r>
              <w:rPr>
                <w:rFonts w:ascii="Malgun Gothic" w:hAnsi="Malgun Gothic" w:eastAsia="Malgun Gothic"/>
                <w:b w:val="0"/>
                <w:sz w:val="19"/>
              </w:rPr>
              <w:t>저장된 맥락을 먼저 보여주고, 그 맥락에 맞는 질문 후보 3개만 제시한다.</w:t>
            </w:r>
          </w:p>
        </w:tc>
      </w:tr>
      <w:tr>
        <w:tc>
          <w:tcPr>
            <w:tcW w:type="dxa" w:w="1584"/>
            <w:vAlign w:val="center"/>
          </w:tcPr>
          <w:p>
            <w:pPr>
              <w:spacing w:after="0"/>
            </w:pPr>
            <w:r/>
            <w:r>
              <w:rPr>
                <w:rFonts w:ascii="Malgun Gothic" w:hAnsi="Malgun Gothic" w:eastAsia="Malgun Gothic"/>
                <w:b w:val="0"/>
                <w:sz w:val="19"/>
              </w:rPr>
              <w:t>Answered</w:t>
            </w:r>
          </w:p>
        </w:tc>
        <w:tc>
          <w:tcPr>
            <w:tcW w:type="dxa" w:w="2520"/>
            <w:vAlign w:val="center"/>
          </w:tcPr>
          <w:p>
            <w:pPr>
              <w:spacing w:after="0"/>
            </w:pPr>
            <w:r/>
            <w:r>
              <w:rPr>
                <w:rFonts w:ascii="Malgun Gothic" w:hAnsi="Malgun Gothic" w:eastAsia="Malgun Gothic"/>
                <w:b w:val="0"/>
                <w:sz w:val="19"/>
              </w:rPr>
              <w:t>질문 후보 선택 또는 한 줄 수정</w:t>
            </w:r>
          </w:p>
        </w:tc>
        <w:tc>
          <w:tcPr>
            <w:tcW w:type="dxa" w:w="5256"/>
            <w:vAlign w:val="center"/>
          </w:tcPr>
          <w:p>
            <w:pPr>
              <w:spacing w:after="0"/>
            </w:pPr>
            <w:r/>
            <w:r>
              <w:rPr>
                <w:rFonts w:ascii="Malgun Gothic" w:hAnsi="Malgun Gothic" w:eastAsia="Malgun Gothic"/>
                <w:b w:val="0"/>
                <w:sz w:val="19"/>
              </w:rPr>
              <w:t>답변이 선형 채팅 로그가 아니라 해당 타임스탬프 카드 아래에 붙는다.</w:t>
            </w:r>
          </w:p>
        </w:tc>
      </w:tr>
      <w:tr>
        <w:tc>
          <w:tcPr>
            <w:tcW w:type="dxa" w:w="1584"/>
            <w:vAlign w:val="center"/>
          </w:tcPr>
          <w:p>
            <w:pPr>
              <w:spacing w:after="0"/>
            </w:pPr>
            <w:r/>
            <w:r>
              <w:rPr>
                <w:rFonts w:ascii="Malgun Gothic" w:hAnsi="Malgun Gothic" w:eastAsia="Malgun Gothic"/>
                <w:b w:val="0"/>
                <w:sz w:val="19"/>
              </w:rPr>
              <w:t>Review</w:t>
            </w:r>
          </w:p>
        </w:tc>
        <w:tc>
          <w:tcPr>
            <w:tcW w:type="dxa" w:w="2520"/>
            <w:vAlign w:val="center"/>
          </w:tcPr>
          <w:p>
            <w:pPr>
              <w:spacing w:after="0"/>
            </w:pPr>
            <w:r/>
            <w:r>
              <w:rPr>
                <w:rFonts w:ascii="Malgun Gothic" w:hAnsi="Malgun Gothic" w:eastAsia="Malgun Gothic"/>
                <w:b w:val="0"/>
                <w:sz w:val="19"/>
              </w:rPr>
              <w:t>복습 모드 진입</w:t>
            </w:r>
          </w:p>
        </w:tc>
        <w:tc>
          <w:tcPr>
            <w:tcW w:type="dxa" w:w="5256"/>
            <w:vAlign w:val="center"/>
          </w:tcPr>
          <w:p>
            <w:pPr>
              <w:spacing w:after="0"/>
            </w:pPr>
            <w:r/>
            <w:r>
              <w:rPr>
                <w:rFonts w:ascii="Malgun Gothic" w:hAnsi="Malgun Gothic" w:eastAsia="Malgun Gothic"/>
                <w:b w:val="0"/>
                <w:sz w:val="19"/>
              </w:rPr>
              <w:t>막힌 지점, 해결 여부, 질문/답변을 시간순으로 다시 본다.</w:t>
            </w:r>
          </w:p>
        </w:tc>
      </w:tr>
    </w:tbl>
    <w:p/>
    <w:p>
      <w:r>
        <w:rPr>
          <w:rFonts w:ascii="Malgun Gothic" w:hAnsi="Malgun Gothic" w:eastAsia="Malgun Gothic"/>
        </w:rPr>
        <w:t>설계 원칙 반영: Hick's Law를 따라 질문 후보는 3개로 제한하고, Progressive Disclosure를 따라 직접 수정 입력은 카드 단계에서만 보인다. System Status Visibility를 위해 상단에 놓친 자막 수, 저장된 맥락 초, 해결률을 계속 보여준다.</w:t>
      </w:r>
    </w:p>
    <w:p>
      <w:pPr>
        <w:pStyle w:val="Heading2"/>
      </w:pPr>
      <w:r>
        <w:t>5. 테스트 시나리오</w:t>
      </w:r>
    </w:p>
    <w:p>
      <w:pPr>
        <w:pStyle w:val="ListNumber"/>
        <w:spacing w:after="40"/>
      </w:pPr>
      <w:r>
        <w:rPr>
          <w:rFonts w:ascii="Malgun Gothic" w:hAnsi="Malgun Gothic" w:eastAsia="Malgun Gothic"/>
          <w:sz w:val="20"/>
        </w:rPr>
        <w:t>프로토타입을 열고 더미 강의 'A/B 테스트 기초: 통계적 유의성'을 재생한다.</w:t>
      </w:r>
    </w:p>
    <w:p>
      <w:pPr>
        <w:pStyle w:val="ListNumber"/>
        <w:spacing w:after="40"/>
      </w:pPr>
      <w:r>
        <w:rPr>
          <w:rFonts w:ascii="Malgun Gothic" w:hAnsi="Malgun Gothic" w:eastAsia="Malgun Gothic"/>
          <w:sz w:val="20"/>
        </w:rPr>
        <w:t>기존 채팅 방식으로 전환해 질문을 입력한다. 입력 중 자막이 계속 흐르고 '놓친 자막 N줄'이 증가하는지 확인한다.</w:t>
      </w:r>
    </w:p>
    <w:p>
      <w:pPr>
        <w:pStyle w:val="ListNumber"/>
        <w:spacing w:after="40"/>
      </w:pPr>
      <w:r>
        <w:rPr>
          <w:rFonts w:ascii="Malgun Gothic" w:hAnsi="Malgun Gothic" w:eastAsia="Malgun Gothic"/>
          <w:sz w:val="20"/>
        </w:rPr>
        <w:t>질문 북마크 방식으로 전환해 같은 흐름에서 막힘 핀을 누른다. 자막은 계속 흐르지만 카드에는 직전 구간이 저장되는지 확인한다.</w:t>
      </w:r>
    </w:p>
    <w:p>
      <w:pPr>
        <w:pStyle w:val="ListNumber"/>
        <w:spacing w:after="40"/>
      </w:pPr>
      <w:r>
        <w:rPr>
          <w:rFonts w:ascii="Malgun Gothic" w:hAnsi="Malgun Gothic" w:eastAsia="Malgun Gothic"/>
          <w:sz w:val="20"/>
        </w:rPr>
        <w:t>카드에서 개념 라벨, 맥락 요약, 자동 저장 구간을 확인한다. 사용자가 기억해 설명하지 않아도 질문 후보가 생성되는지 확인한다.</w:t>
      </w:r>
    </w:p>
    <w:p>
      <w:pPr>
        <w:pStyle w:val="ListNumber"/>
        <w:spacing w:after="40"/>
      </w:pPr>
      <w:r>
        <w:rPr>
          <w:rFonts w:ascii="Malgun Gothic" w:hAnsi="Malgun Gothic" w:eastAsia="Malgun Gothic"/>
          <w:sz w:val="20"/>
        </w:rPr>
        <w:t>질문 후보 하나를 선택하거나 직접 한 줄로 수정해 답변을 붙인다.</w:t>
      </w:r>
    </w:p>
    <w:p>
      <w:pPr>
        <w:pStyle w:val="ListNumber"/>
        <w:spacing w:after="40"/>
      </w:pPr>
      <w:r>
        <w:rPr>
          <w:rFonts w:ascii="Malgun Gothic" w:hAnsi="Malgun Gothic" w:eastAsia="Malgun Gothic"/>
          <w:sz w:val="20"/>
        </w:rPr>
        <w:t>복습 모드를 열어 막힌 지점이 시간순으로 정리되고 해결/미해결 상태가 드러나는지 확인한다.</w:t>
      </w:r>
    </w:p>
    <w:p>
      <w:pPr>
        <w:pStyle w:val="Heading2"/>
      </w:pPr>
      <w:r>
        <w:t>6. 프로토타입 링크</w:t>
      </w:r>
    </w:p>
    <w:p>
      <w:r>
        <w:rPr>
          <w:rFonts w:ascii="Malgun Gothic" w:hAnsi="Malgun Gothic" w:eastAsia="Malgun Gothic"/>
        </w:rPr>
        <w:t>GitHub: https://github.com/yw9142/Phi_design_HID.git</w:t>
      </w:r>
    </w:p>
    <w:p>
      <w:r>
        <w:rPr>
          <w:rFonts w:ascii="Malgun Gothic" w:hAnsi="Malgun Gothic" w:eastAsia="Malgun Gothic"/>
        </w:rPr>
        <w:t>Live demo: https://question-bookmark-timeline.vercel.app</w:t>
      </w:r>
    </w:p>
    <w:p>
      <w:r>
        <w:rPr>
          <w:rFonts w:ascii="Malgun Gothic" w:hAnsi="Malgun Gothic" w:eastAsia="Malgun Gothic"/>
        </w:rPr>
        <w:t>Local path: question-bookmark-timeline/</w:t>
      </w:r>
    </w:p>
    <w:p>
      <w:pPr>
        <w:pStyle w:val="Heading1"/>
      </w:pPr>
      <w:r>
        <w:t>버전 로그</w:t>
      </w:r>
    </w:p>
    <w:tbl>
      <w:tblPr>
        <w:tblW w:type="auto" w:w="0"/>
        <w:jc w:val="center"/>
        <w:tblLayout w:type="fixed"/>
        <w:tblLook w:firstColumn="1" w:firstRow="1" w:lastColumn="0" w:lastRow="0" w:noHBand="0" w:noVBand="1" w:val="04A0"/>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312"/>
        <w:gridCol w:w="3312"/>
        <w:gridCol w:w="3312"/>
      </w:tblGrid>
      <w:tr>
        <w:tc>
          <w:tcPr>
            <w:tcW w:type="dxa" w:w="1080"/>
            <w:vAlign w:val="center"/>
            <w:shd w:fill="F2F4F7"/>
          </w:tcPr>
          <w:p>
            <w:pPr>
              <w:spacing w:after="0"/>
            </w:pPr>
            <w:r/>
            <w:r>
              <w:rPr>
                <w:rFonts w:ascii="Malgun Gothic" w:hAnsi="Malgun Gothic" w:eastAsia="Malgun Gothic"/>
                <w:b/>
                <w:color w:val="1F4D78"/>
                <w:sz w:val="19"/>
              </w:rPr>
              <w:t>버전</w:t>
            </w:r>
          </w:p>
        </w:tc>
        <w:tc>
          <w:tcPr>
            <w:tcW w:type="dxa" w:w="4320"/>
            <w:vAlign w:val="center"/>
            <w:shd w:fill="F2F4F7"/>
          </w:tcPr>
          <w:p>
            <w:pPr>
              <w:spacing w:after="0"/>
            </w:pPr>
            <w:r/>
            <w:r>
              <w:rPr>
                <w:rFonts w:ascii="Malgun Gothic" w:hAnsi="Malgun Gothic" w:eastAsia="Malgun Gothic"/>
                <w:b/>
                <w:color w:val="1F4D78"/>
                <w:sz w:val="19"/>
              </w:rPr>
              <w:t>변경 내용</w:t>
            </w:r>
          </w:p>
        </w:tc>
        <w:tc>
          <w:tcPr>
            <w:tcW w:type="dxa" w:w="3960"/>
            <w:vAlign w:val="center"/>
            <w:shd w:fill="F2F4F7"/>
          </w:tcPr>
          <w:p>
            <w:pPr>
              <w:spacing w:after="0"/>
            </w:pPr>
            <w:r/>
            <w:r>
              <w:rPr>
                <w:rFonts w:ascii="Malgun Gothic" w:hAnsi="Malgun Gothic" w:eastAsia="Malgun Gothic"/>
                <w:b/>
                <w:color w:val="1F4D78"/>
                <w:sz w:val="19"/>
              </w:rPr>
              <w:t>이유</w:t>
            </w:r>
          </w:p>
        </w:tc>
      </w:tr>
      <w:tr>
        <w:tc>
          <w:tcPr>
            <w:tcW w:type="dxa" w:w="1080"/>
            <w:vAlign w:val="center"/>
          </w:tcPr>
          <w:p>
            <w:pPr>
              <w:spacing w:after="0"/>
            </w:pPr>
            <w:r/>
            <w:r>
              <w:rPr>
                <w:rFonts w:ascii="Malgun Gothic" w:hAnsi="Malgun Gothic" w:eastAsia="Malgun Gothic"/>
                <w:b w:val="0"/>
                <w:sz w:val="19"/>
              </w:rPr>
              <w:t>v0.1</w:t>
            </w:r>
          </w:p>
        </w:tc>
        <w:tc>
          <w:tcPr>
            <w:tcW w:type="dxa" w:w="4320"/>
            <w:vAlign w:val="center"/>
          </w:tcPr>
          <w:p>
            <w:pPr>
              <w:spacing w:after="0"/>
            </w:pPr>
            <w:r/>
            <w:r>
              <w:rPr>
                <w:rFonts w:ascii="Malgun Gothic" w:hAnsi="Malgun Gothic" w:eastAsia="Malgun Gothic"/>
                <w:b w:val="0"/>
                <w:sz w:val="19"/>
              </w:rPr>
              <w:t>막힘 버튼, 직전 transcript 저장, 질문 후보, 답변 카드, 복습 모드 구현</w:t>
            </w:r>
          </w:p>
        </w:tc>
        <w:tc>
          <w:tcPr>
            <w:tcW w:type="dxa" w:w="3960"/>
            <w:vAlign w:val="center"/>
          </w:tcPr>
          <w:p>
            <w:pPr>
              <w:spacing w:after="0"/>
            </w:pPr>
            <w:r/>
            <w:r>
              <w:rPr>
                <w:rFonts w:ascii="Malgun Gothic" w:hAnsi="Malgun Gothic" w:eastAsia="Malgun Gothic"/>
                <w:b w:val="0"/>
                <w:sz w:val="19"/>
              </w:rPr>
              <w:t>전체 사이클을 먼저 작동시키기 위한 초기 프로토타입</w:t>
            </w:r>
          </w:p>
        </w:tc>
      </w:tr>
      <w:tr>
        <w:tc>
          <w:tcPr>
            <w:tcW w:type="dxa" w:w="1080"/>
            <w:vAlign w:val="center"/>
          </w:tcPr>
          <w:p>
            <w:pPr>
              <w:spacing w:after="0"/>
            </w:pPr>
            <w:r/>
            <w:r>
              <w:rPr>
                <w:rFonts w:ascii="Malgun Gothic" w:hAnsi="Malgun Gothic" w:eastAsia="Malgun Gothic"/>
                <w:b w:val="0"/>
                <w:sz w:val="19"/>
              </w:rPr>
              <w:t>v0.2</w:t>
            </w:r>
          </w:p>
        </w:tc>
        <w:tc>
          <w:tcPr>
            <w:tcW w:type="dxa" w:w="4320"/>
            <w:vAlign w:val="center"/>
          </w:tcPr>
          <w:p>
            <w:pPr>
              <w:spacing w:after="0"/>
            </w:pPr>
            <w:r/>
            <w:r>
              <w:rPr>
                <w:rFonts w:ascii="Malgun Gothic" w:hAnsi="Malgun Gothic" w:eastAsia="Malgun Gothic"/>
                <w:b w:val="0"/>
                <w:sz w:val="19"/>
              </w:rPr>
              <w:t>사용자 조건을 실시간 흐름/낯선 개념/되감기 어려움으로 좁힘</w:t>
            </w:r>
          </w:p>
        </w:tc>
        <w:tc>
          <w:tcPr>
            <w:tcW w:type="dxa" w:w="3960"/>
            <w:vAlign w:val="center"/>
          </w:tcPr>
          <w:p>
            <w:pPr>
              <w:spacing w:after="0"/>
            </w:pPr>
            <w:r/>
            <w:r>
              <w:rPr>
                <w:rFonts w:ascii="Malgun Gothic" w:hAnsi="Malgun Gothic" w:eastAsia="Malgun Gothic"/>
                <w:b w:val="0"/>
                <w:sz w:val="19"/>
              </w:rPr>
              <w:t>문제의 원인을 입력 귀찮음이 아니라 시간 맥락 상실로 선명하게 만들기 위해</w:t>
            </w:r>
          </w:p>
        </w:tc>
      </w:tr>
      <w:tr>
        <w:tc>
          <w:tcPr>
            <w:tcW w:type="dxa" w:w="1080"/>
            <w:vAlign w:val="center"/>
          </w:tcPr>
          <w:p>
            <w:pPr>
              <w:spacing w:after="0"/>
            </w:pPr>
            <w:r/>
            <w:r>
              <w:rPr>
                <w:rFonts w:ascii="Malgun Gothic" w:hAnsi="Malgun Gothic" w:eastAsia="Malgun Gothic"/>
                <w:b w:val="0"/>
                <w:sz w:val="19"/>
              </w:rPr>
              <w:t>v0.2</w:t>
            </w:r>
          </w:p>
        </w:tc>
        <w:tc>
          <w:tcPr>
            <w:tcW w:type="dxa" w:w="4320"/>
            <w:vAlign w:val="center"/>
          </w:tcPr>
          <w:p>
            <w:pPr>
              <w:spacing w:after="0"/>
            </w:pPr>
            <w:r/>
            <w:r>
              <w:rPr>
                <w:rFonts w:ascii="Malgun Gothic" w:hAnsi="Malgun Gothic" w:eastAsia="Malgun Gothic"/>
                <w:b w:val="0"/>
                <w:sz w:val="19"/>
              </w:rPr>
              <w:t>카드에 개념 라벨, 맥락 요약, 저장 구간을 추가</w:t>
            </w:r>
          </w:p>
        </w:tc>
        <w:tc>
          <w:tcPr>
            <w:tcW w:type="dxa" w:w="3960"/>
            <w:vAlign w:val="center"/>
          </w:tcPr>
          <w:p>
            <w:pPr>
              <w:spacing w:after="0"/>
            </w:pPr>
            <w:r/>
            <w:r>
              <w:rPr>
                <w:rFonts w:ascii="Malgun Gothic" w:hAnsi="Malgun Gothic" w:eastAsia="Malgun Gothic"/>
                <w:b w:val="0"/>
                <w:sz w:val="19"/>
              </w:rPr>
              <w:t>Encoding Specificity 원칙처럼 저장 시점의 단서를 복습 시점에도 다시 주기 위해</w:t>
            </w:r>
          </w:p>
        </w:tc>
      </w:tr>
      <w:tr>
        <w:tc>
          <w:tcPr>
            <w:tcW w:type="dxa" w:w="1080"/>
            <w:vAlign w:val="center"/>
          </w:tcPr>
          <w:p>
            <w:pPr>
              <w:spacing w:after="0"/>
            </w:pPr>
            <w:r/>
            <w:r>
              <w:rPr>
                <w:rFonts w:ascii="Malgun Gothic" w:hAnsi="Malgun Gothic" w:eastAsia="Malgun Gothic"/>
                <w:b w:val="0"/>
                <w:sz w:val="19"/>
              </w:rPr>
              <w:t>v0.2</w:t>
            </w:r>
          </w:p>
        </w:tc>
        <w:tc>
          <w:tcPr>
            <w:tcW w:type="dxa" w:w="4320"/>
            <w:vAlign w:val="center"/>
          </w:tcPr>
          <w:p>
            <w:pPr>
              <w:spacing w:after="0"/>
            </w:pPr>
            <w:r/>
            <w:r>
              <w:rPr>
                <w:rFonts w:ascii="Malgun Gothic" w:hAnsi="Malgun Gothic" w:eastAsia="Malgun Gothic"/>
                <w:b w:val="0"/>
                <w:sz w:val="19"/>
              </w:rPr>
              <w:t>상단 검증 지표와 3개 질문 후보 유지</w:t>
            </w:r>
          </w:p>
        </w:tc>
        <w:tc>
          <w:tcPr>
            <w:tcW w:type="dxa" w:w="3960"/>
            <w:vAlign w:val="center"/>
          </w:tcPr>
          <w:p>
            <w:pPr>
              <w:spacing w:after="0"/>
            </w:pPr>
            <w:r/>
            <w:r>
              <w:rPr>
                <w:rFonts w:ascii="Malgun Gothic" w:hAnsi="Malgun Gothic" w:eastAsia="Malgun Gothic"/>
                <w:b w:val="0"/>
                <w:sz w:val="19"/>
              </w:rPr>
              <w:t>System Status Visibility와 Hick's Law를 프로토타입에서 보이게 하기 위해</w:t>
            </w:r>
          </w:p>
        </w:tc>
      </w:tr>
    </w:tbl>
    <w:p/>
    <w:p>
      <w:pPr>
        <w:pStyle w:val="Heading1"/>
      </w:pPr>
      <w:r>
        <w:t>원칙 점검</w:t>
      </w:r>
    </w:p>
    <w:p>
      <w:pPr>
        <w:pStyle w:val="ListBullet"/>
        <w:spacing w:after="40"/>
      </w:pPr>
      <w:r>
        <w:rPr>
          <w:rFonts w:ascii="Malgun Gothic" w:hAnsi="Malgun Gothic" w:eastAsia="Malgun Gothic"/>
          <w:sz w:val="20"/>
        </w:rPr>
        <w:t>인터페이스 문제가 맞다: 답변 품질이 아니라 질문이 시간/맥락에 붙지 못하는 입력 구조의 문제다.</w:t>
      </w:r>
    </w:p>
    <w:p>
      <w:pPr>
        <w:pStyle w:val="ListBullet"/>
        <w:spacing w:after="40"/>
      </w:pPr>
      <w:r>
        <w:rPr>
          <w:rFonts w:ascii="Malgun Gothic" w:hAnsi="Malgun Gothic" w:eastAsia="Malgun Gothic"/>
          <w:sz w:val="20"/>
        </w:rPr>
        <w:t>짜증 9 문제가 맞다: 실시간 흐름을 놓치면 이후 내용을 따라가기 어렵고, 나중에 질문하면 맥락 재구성 비용이 크다.</w:t>
      </w:r>
    </w:p>
    <w:p>
      <w:pPr>
        <w:pStyle w:val="ListBullet"/>
        <w:spacing w:after="40"/>
      </w:pPr>
      <w:r>
        <w:rPr>
          <w:rFonts w:ascii="Malgun Gothic" w:hAnsi="Malgun Gothic" w:eastAsia="Malgun Gothic"/>
          <w:sz w:val="20"/>
        </w:rPr>
        <w:t>사용자 목표에 솔루션을 넣지 않았다: 목표는 흐름 유지와 이해 회수이고, 북마크 타임라인은 그 목표를 위한 수단이다.</w:t>
      </w:r>
    </w:p>
    <w:p>
      <w:pPr>
        <w:pStyle w:val="ListBullet"/>
        <w:spacing w:after="40"/>
      </w:pPr>
      <w:r>
        <w:rPr>
          <w:rFonts w:ascii="Malgun Gothic" w:hAnsi="Malgun Gothic" w:eastAsia="Malgun Gothic"/>
          <w:sz w:val="20"/>
        </w:rPr>
        <w:t>모호한 단어를 줄였다: '온라인 학습자' 대신 '재생 흐름을 스스로 멈추기 어려운 실시간 청취자'로 좁혔다.</w:t>
      </w:r>
    </w:p>
    <w:p>
      <w:pPr>
        <w:pStyle w:val="ListBullet"/>
        <w:spacing w:after="40"/>
      </w:pPr>
      <w:r>
        <w:rPr>
          <w:rFonts w:ascii="Malgun Gothic" w:hAnsi="Malgun Gothic" w:eastAsia="Malgun Gothic"/>
          <w:sz w:val="20"/>
        </w:rPr>
        <w:t>필요한 것만 담았다: STT, 자동 요약, 전체 강의 검색은 제외하고 시간 핀, 맥락 카드, 질문 후보, 복습만 남겼다.</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Malgun Gothi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lgun Gothic" w:hAnsi="Malgun Gothic"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