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Malgun Gothic" w:hAnsi="Malgun Gothic" w:eastAsia="Malgun Gothic"/>
          <w:b/>
          <w:color w:val="0F1C29"/>
          <w:sz w:val="40"/>
        </w:rPr>
        <w:t>CoT Note - 질문 북마크 타임라인 v0.2</w:t>
      </w:r>
    </w:p>
    <w:p>
      <w:pPr>
        <w:spacing w:after="200"/>
      </w:pPr>
      <w:r>
        <w:rPr>
          <w:rFonts w:ascii="Malgun Gothic" w:hAnsi="Malgun Gothic" w:eastAsia="Malgun Gothic"/>
          <w:color w:val="595959"/>
          <w:sz w:val="19"/>
        </w:rPr>
        <w:t>Abduction -&gt; AI/Reference -&gt; Gap Analysis -&gt; Takeaway</w:t>
      </w:r>
    </w:p>
    <w:p>
      <w:pPr>
        <w:pStyle w:val="Heading1"/>
      </w:pPr>
      <w:r>
        <w:t>1. Abduction: 나의 답변 먼저 써보기</w:t>
      </w:r>
    </w:p>
    <w:p>
      <w:r>
        <w:rPr>
          <w:rFonts w:ascii="Malgun Gothic" w:hAnsi="Malgun Gothic" w:eastAsia="Malgun Gothic"/>
        </w:rPr>
        <w:t>1주차 결과물의 핵심은 '질문이 발생한 시간 맥락을 보존하지 못한다'였다. 2주차를 시작할 때 내 첫 판단은, 이미 방향은 맞지만 프로토타입이 아직 '강의 북마크/요약 앱'처럼 보일 위험이 있다는 것이었다. 막힘 버튼과 질문 후보는 작동하지만, 왜 이것이 채팅 UX의 구조 문제인지 화면과 문서에서 더 분명히 증명해야 한다고 봤다.</w:t>
      </w:r>
    </w:p>
    <w:p>
      <w:r>
        <w:rPr>
          <w:rFonts w:ascii="Malgun Gothic" w:hAnsi="Malgun Gothic" w:eastAsia="Malgun Gothic"/>
        </w:rPr>
        <w:t>처음 세운 개선 가설: 사용자를 더 좁히고, 카드에 저장 시점의 단서를 더 많이 붙이면, 단순 북마크가 아니라 '맥락을 입력 구조로 바꾸는 인터페이스'라는 점이 보일 것이다. 또한 before/after를 보려면 놓친 자막 수와 저장된 맥락 같은 관찰 가능한 지표가 필요하다고 생각했다.</w:t>
      </w:r>
    </w:p>
    <w:p>
      <w:pPr>
        <w:pStyle w:val="Heading1"/>
      </w:pPr>
      <w:r>
        <w:t>2. AI / Reference: 자료와 피드백 받기</w:t>
      </w:r>
    </w:p>
    <w:p>
      <w:r>
        <w:rPr>
          <w:rFonts w:ascii="Malgun Gothic" w:hAnsi="Malgun Gothic" w:eastAsia="Malgun Gothic"/>
        </w:rPr>
        <w:t>HID 1 Pager Guidelines에서는 사용자 조건, 관찰 가능한 목표, 하나의 핵심 마찰, 행위-&gt;시스템 반응 쌍, 테스트 시나리오를 요구한다. 1주차 문서는 방향은 좋지만 사용자 조건이 아직 넓고, 프로토타입 설명이 기능 목록처럼 읽힐 수 있었다.</w:t>
      </w:r>
    </w:p>
    <w:p>
      <w:r>
        <w:rPr>
          <w:rFonts w:ascii="Malgun Gothic" w:hAnsi="Malgun Gothic" w:eastAsia="Malgun Gothic"/>
        </w:rPr>
        <w:t>[HID] Reference Book에서 이번 문제와 직접 연결된 기준은 Working Memory, Encoding Specificity Principle, Hick's Law, Progressive Disclosure, System Status Visibility였다. 사람은 방금 들은 내용을 오래 들고 있지 못하고, 저장할 때의 맥락 단서가 다시 제시될 때 기억을 더 잘 꺼낸다. 선택지가 많으면 결정이 느려지고, 시스템이 무엇을 저장했는지 상태를 보여줘야 사용자가 결과를 해석할 수 있다.</w:t>
      </w:r>
    </w:p>
    <w:p>
      <w:r>
        <w:rPr>
          <w:rFonts w:ascii="Malgun Gothic" w:hAnsi="Malgun Gothic" w:eastAsia="Malgun Gothic"/>
        </w:rPr>
        <w:t>AI 관점의 피드백으로 정리하면, 2주차의 핵심은 새 기능을 많이 추가하는 것이 아니라 문제의 증거를 화면에 남기는 것이다. '질문을 쉽게 입력'시키는 해결책이 아니라, '질문이 생긴 시간 맥락을 사용자의 작업 기억 밖으로 꺼내 카드로 고정'하는 해결책이어야 한다.</w:t>
      </w:r>
    </w:p>
    <w:p>
      <w:pPr>
        <w:pStyle w:val="Heading1"/>
      </w:pPr>
      <w:r>
        <w:t>3. Gap Analysis: 내 답변과 비교 분석</w:t>
      </w:r>
    </w:p>
    <w:tbl>
      <w:tblPr>
        <w:tblW w:type="auto" w:w="0"/>
        <w:jc w:val="center"/>
        <w:tblLayout w:type="fixed"/>
        <w:tblLook w:firstColumn="1" w:firstRow="1" w:lastColumn="0" w:lastRow="0" w:noHBand="0" w:noVBand="1" w:val="04A0"/>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2484"/>
        <w:gridCol w:w="2484"/>
        <w:gridCol w:w="2484"/>
        <w:gridCol w:w="2484"/>
      </w:tblGrid>
      <w:tr>
        <w:tc>
          <w:tcPr>
            <w:tcW w:type="dxa" w:w="1512"/>
            <w:vAlign w:val="center"/>
            <w:shd w:fill="F2F4F7"/>
          </w:tcPr>
          <w:p>
            <w:pPr>
              <w:spacing w:after="0"/>
            </w:pPr>
            <w:r/>
            <w:r>
              <w:rPr>
                <w:rFonts w:ascii="Malgun Gothic" w:hAnsi="Malgun Gothic" w:eastAsia="Malgun Gothic"/>
                <w:b/>
                <w:color w:val="1F4D78"/>
                <w:sz w:val="19"/>
              </w:rPr>
              <w:t>항목</w:t>
            </w:r>
          </w:p>
        </w:tc>
        <w:tc>
          <w:tcPr>
            <w:tcW w:type="dxa" w:w="2376"/>
            <w:vAlign w:val="center"/>
            <w:shd w:fill="F2F4F7"/>
          </w:tcPr>
          <w:p>
            <w:pPr>
              <w:spacing w:after="0"/>
            </w:pPr>
            <w:r/>
            <w:r>
              <w:rPr>
                <w:rFonts w:ascii="Malgun Gothic" w:hAnsi="Malgun Gothic" w:eastAsia="Malgun Gothic"/>
                <w:b/>
                <w:color w:val="1F4D78"/>
                <w:sz w:val="19"/>
              </w:rPr>
              <w:t>1주차/초기 생각</w:t>
            </w:r>
          </w:p>
        </w:tc>
        <w:tc>
          <w:tcPr>
            <w:tcW w:type="dxa" w:w="2952"/>
            <w:vAlign w:val="center"/>
            <w:shd w:fill="F2F4F7"/>
          </w:tcPr>
          <w:p>
            <w:pPr>
              <w:spacing w:after="0"/>
            </w:pPr>
            <w:r/>
            <w:r>
              <w:rPr>
                <w:rFonts w:ascii="Malgun Gothic" w:hAnsi="Malgun Gothic" w:eastAsia="Malgun Gothic"/>
                <w:b/>
                <w:color w:val="1F4D78"/>
                <w:sz w:val="19"/>
              </w:rPr>
              <w:t>2주차에서 바꾼 점</w:t>
            </w:r>
          </w:p>
        </w:tc>
        <w:tc>
          <w:tcPr>
            <w:tcW w:type="dxa" w:w="2520"/>
            <w:vAlign w:val="center"/>
            <w:shd w:fill="F2F4F7"/>
          </w:tcPr>
          <w:p>
            <w:pPr>
              <w:spacing w:after="0"/>
            </w:pPr>
            <w:r/>
            <w:r>
              <w:rPr>
                <w:rFonts w:ascii="Malgun Gothic" w:hAnsi="Malgun Gothic" w:eastAsia="Malgun Gothic"/>
                <w:b/>
                <w:color w:val="1F4D78"/>
                <w:sz w:val="19"/>
              </w:rPr>
              <w:t>차이의 성격</w:t>
            </w:r>
          </w:p>
        </w:tc>
      </w:tr>
      <w:tr>
        <w:tc>
          <w:tcPr>
            <w:tcW w:type="dxa" w:w="1512"/>
            <w:vAlign w:val="center"/>
          </w:tcPr>
          <w:p>
            <w:pPr>
              <w:spacing w:after="0"/>
            </w:pPr>
            <w:r/>
            <w:r>
              <w:rPr>
                <w:rFonts w:ascii="Malgun Gothic" w:hAnsi="Malgun Gothic" w:eastAsia="Malgun Gothic"/>
                <w:b w:val="0"/>
                <w:sz w:val="19"/>
              </w:rPr>
              <w:t>사용자</w:t>
            </w:r>
          </w:p>
        </w:tc>
        <w:tc>
          <w:tcPr>
            <w:tcW w:type="dxa" w:w="2376"/>
            <w:vAlign w:val="center"/>
          </w:tcPr>
          <w:p>
            <w:pPr>
              <w:spacing w:after="0"/>
            </w:pPr>
            <w:r/>
            <w:r>
              <w:rPr>
                <w:rFonts w:ascii="Malgun Gothic" w:hAnsi="Malgun Gothic" w:eastAsia="Malgun Gothic"/>
                <w:b w:val="0"/>
                <w:sz w:val="19"/>
              </w:rPr>
              <w:t>온라인 강의, 회의, 웨비나를 듣는 학습자/실무자</w:t>
            </w:r>
          </w:p>
        </w:tc>
        <w:tc>
          <w:tcPr>
            <w:tcW w:type="dxa" w:w="2952"/>
            <w:vAlign w:val="center"/>
          </w:tcPr>
          <w:p>
            <w:pPr>
              <w:spacing w:after="0"/>
            </w:pPr>
            <w:r/>
            <w:r>
              <w:rPr>
                <w:rFonts w:ascii="Malgun Gothic" w:hAnsi="Malgun Gothic" w:eastAsia="Malgun Gothic"/>
                <w:b w:val="0"/>
                <w:sz w:val="19"/>
              </w:rPr>
              <w:t>실시간 흐름, 낯선 개념, 되감기 어려움이라는 조건을 가진 사용자</w:t>
            </w:r>
          </w:p>
        </w:tc>
        <w:tc>
          <w:tcPr>
            <w:tcW w:type="dxa" w:w="2520"/>
            <w:vAlign w:val="center"/>
          </w:tcPr>
          <w:p>
            <w:pPr>
              <w:spacing w:after="0"/>
            </w:pPr>
            <w:r/>
            <w:r>
              <w:rPr>
                <w:rFonts w:ascii="Malgun Gothic" w:hAnsi="Malgun Gothic" w:eastAsia="Malgun Gothic"/>
                <w:b w:val="0"/>
                <w:sz w:val="19"/>
              </w:rPr>
              <w:t>빠뜨려서 생긴 차이. 이 조건이 있어야 왜 시간 맥락 보존이 필요한지 선명해진다.</w:t>
            </w:r>
          </w:p>
        </w:tc>
      </w:tr>
      <w:tr>
        <w:tc>
          <w:tcPr>
            <w:tcW w:type="dxa" w:w="1512"/>
            <w:vAlign w:val="center"/>
          </w:tcPr>
          <w:p>
            <w:pPr>
              <w:spacing w:after="0"/>
            </w:pPr>
            <w:r/>
            <w:r>
              <w:rPr>
                <w:rFonts w:ascii="Malgun Gothic" w:hAnsi="Malgun Gothic" w:eastAsia="Malgun Gothic"/>
                <w:b w:val="0"/>
                <w:sz w:val="19"/>
              </w:rPr>
              <w:t>마찰</w:t>
            </w:r>
          </w:p>
        </w:tc>
        <w:tc>
          <w:tcPr>
            <w:tcW w:type="dxa" w:w="2376"/>
            <w:vAlign w:val="center"/>
          </w:tcPr>
          <w:p>
            <w:pPr>
              <w:spacing w:after="0"/>
            </w:pPr>
            <w:r/>
            <w:r>
              <w:rPr>
                <w:rFonts w:ascii="Malgun Gothic" w:hAnsi="Malgun Gothic" w:eastAsia="Malgun Gothic"/>
                <w:b w:val="0"/>
                <w:sz w:val="19"/>
              </w:rPr>
              <w:t>질문이 발생한 시간 맥락을 보존하지 못함</w:t>
            </w:r>
          </w:p>
        </w:tc>
        <w:tc>
          <w:tcPr>
            <w:tcW w:type="dxa" w:w="2952"/>
            <w:vAlign w:val="center"/>
          </w:tcPr>
          <w:p>
            <w:pPr>
              <w:spacing w:after="0"/>
            </w:pPr>
            <w:r/>
            <w:r>
              <w:rPr>
                <w:rFonts w:ascii="Malgun Gothic" w:hAnsi="Malgun Gothic" w:eastAsia="Malgun Gothic"/>
                <w:b w:val="0"/>
                <w:sz w:val="19"/>
              </w:rPr>
              <w:t>작업 기억에 직전 맥락을 붙잡은 채 현재 흐름을 들어야 하는 충돌</w:t>
            </w:r>
          </w:p>
        </w:tc>
        <w:tc>
          <w:tcPr>
            <w:tcW w:type="dxa" w:w="2520"/>
            <w:vAlign w:val="center"/>
          </w:tcPr>
          <w:p>
            <w:pPr>
              <w:spacing w:after="0"/>
            </w:pPr>
            <w:r/>
            <w:r>
              <w:rPr>
                <w:rFonts w:ascii="Malgun Gothic" w:hAnsi="Malgun Gothic" w:eastAsia="Malgun Gothic"/>
                <w:b w:val="0"/>
                <w:sz w:val="19"/>
              </w:rPr>
              <w:t>관점의 해상도 차이. 같은 문제를 인지 부하와 기억 인출 단서로 더 설명했다.</w:t>
            </w:r>
          </w:p>
        </w:tc>
      </w:tr>
      <w:tr>
        <w:tc>
          <w:tcPr>
            <w:tcW w:type="dxa" w:w="1512"/>
            <w:vAlign w:val="center"/>
          </w:tcPr>
          <w:p>
            <w:pPr>
              <w:spacing w:after="0"/>
            </w:pPr>
            <w:r/>
            <w:r>
              <w:rPr>
                <w:rFonts w:ascii="Malgun Gothic" w:hAnsi="Malgun Gothic" w:eastAsia="Malgun Gothic"/>
                <w:b w:val="0"/>
                <w:sz w:val="19"/>
              </w:rPr>
              <w:t>해결책</w:t>
            </w:r>
          </w:p>
        </w:tc>
        <w:tc>
          <w:tcPr>
            <w:tcW w:type="dxa" w:w="2376"/>
            <w:vAlign w:val="center"/>
          </w:tcPr>
          <w:p>
            <w:pPr>
              <w:spacing w:after="0"/>
            </w:pPr>
            <w:r/>
            <w:r>
              <w:rPr>
                <w:rFonts w:ascii="Malgun Gothic" w:hAnsi="Malgun Gothic" w:eastAsia="Malgun Gothic"/>
                <w:b w:val="0"/>
                <w:sz w:val="19"/>
              </w:rPr>
              <w:t>막힘 버튼을 누르면 질문 카드 생성</w:t>
            </w:r>
          </w:p>
        </w:tc>
        <w:tc>
          <w:tcPr>
            <w:tcW w:type="dxa" w:w="2952"/>
            <w:vAlign w:val="center"/>
          </w:tcPr>
          <w:p>
            <w:pPr>
              <w:spacing w:after="0"/>
            </w:pPr>
            <w:r/>
            <w:r>
              <w:rPr>
                <w:rFonts w:ascii="Malgun Gothic" w:hAnsi="Malgun Gothic" w:eastAsia="Malgun Gothic"/>
                <w:b w:val="0"/>
                <w:sz w:val="19"/>
              </w:rPr>
              <w:t>시간 핀 + transcript snapshot + 개념 라벨 + 맥락 요약 + 3개 질문 후보</w:t>
            </w:r>
          </w:p>
        </w:tc>
        <w:tc>
          <w:tcPr>
            <w:tcW w:type="dxa" w:w="2520"/>
            <w:vAlign w:val="center"/>
          </w:tcPr>
          <w:p>
            <w:pPr>
              <w:spacing w:after="0"/>
            </w:pPr>
            <w:r/>
            <w:r>
              <w:rPr>
                <w:rFonts w:ascii="Malgun Gothic" w:hAnsi="Malgun Gothic" w:eastAsia="Malgun Gothic"/>
                <w:b w:val="0"/>
                <w:sz w:val="19"/>
              </w:rPr>
              <w:t>기능 추가가 아니라 입력 구조 명확화. 질문보다 맥락이 먼저 저장된다.</w:t>
            </w:r>
          </w:p>
        </w:tc>
      </w:tr>
      <w:tr>
        <w:tc>
          <w:tcPr>
            <w:tcW w:type="dxa" w:w="1512"/>
            <w:vAlign w:val="center"/>
          </w:tcPr>
          <w:p>
            <w:pPr>
              <w:spacing w:after="0"/>
            </w:pPr>
            <w:r/>
            <w:r>
              <w:rPr>
                <w:rFonts w:ascii="Malgun Gothic" w:hAnsi="Malgun Gothic" w:eastAsia="Malgun Gothic"/>
                <w:b w:val="0"/>
                <w:sz w:val="19"/>
              </w:rPr>
              <w:t>프로토타입 검증</w:t>
            </w:r>
          </w:p>
        </w:tc>
        <w:tc>
          <w:tcPr>
            <w:tcW w:type="dxa" w:w="2376"/>
            <w:vAlign w:val="center"/>
          </w:tcPr>
          <w:p>
            <w:pPr>
              <w:spacing w:after="0"/>
            </w:pPr>
            <w:r/>
            <w:r>
              <w:rPr>
                <w:rFonts w:ascii="Malgun Gothic" w:hAnsi="Malgun Gothic" w:eastAsia="Malgun Gothic"/>
                <w:b w:val="0"/>
                <w:sz w:val="19"/>
              </w:rPr>
              <w:t>before/after를 사용자가 체감</w:t>
            </w:r>
          </w:p>
        </w:tc>
        <w:tc>
          <w:tcPr>
            <w:tcW w:type="dxa" w:w="2952"/>
            <w:vAlign w:val="center"/>
          </w:tcPr>
          <w:p>
            <w:pPr>
              <w:spacing w:after="0"/>
            </w:pPr>
            <w:r/>
            <w:r>
              <w:rPr>
                <w:rFonts w:ascii="Malgun Gothic" w:hAnsi="Malgun Gothic" w:eastAsia="Malgun Gothic"/>
                <w:b w:val="0"/>
                <w:sz w:val="19"/>
              </w:rPr>
              <w:t>놓친 자막 수, 저장된 맥락 초, 해결률을 상단에 표시</w:t>
            </w:r>
          </w:p>
        </w:tc>
        <w:tc>
          <w:tcPr>
            <w:tcW w:type="dxa" w:w="2520"/>
            <w:vAlign w:val="center"/>
          </w:tcPr>
          <w:p>
            <w:pPr>
              <w:spacing w:after="0"/>
            </w:pPr>
            <w:r/>
            <w:r>
              <w:rPr>
                <w:rFonts w:ascii="Malgun Gothic" w:hAnsi="Malgun Gothic" w:eastAsia="Malgun Gothic"/>
                <w:b w:val="0"/>
                <w:sz w:val="19"/>
              </w:rPr>
              <w:t>몰라서 생긴 차이. 상태 가시성이 있어야 사용자가 효과를 해석할 수 있다.</w:t>
            </w:r>
          </w:p>
        </w:tc>
      </w:tr>
    </w:tbl>
    <w:p/>
    <w:p>
      <w:pPr>
        <w:pStyle w:val="Heading1"/>
      </w:pPr>
      <w:r>
        <w:t>4. Takeaway: 다음 시도에 가져갈 도구</w:t>
      </w:r>
    </w:p>
    <w:p>
      <w:pPr>
        <w:pStyle w:val="ListBullet"/>
        <w:spacing w:after="40"/>
      </w:pPr>
      <w:r>
        <w:rPr>
          <w:rFonts w:ascii="Malgun Gothic" w:hAnsi="Malgun Gothic" w:eastAsia="Malgun Gothic"/>
          <w:sz w:val="20"/>
        </w:rPr>
        <w:t>정의: 좋은 HID 문제는 사용자가 말을 못 하는 문제가 아니라, 사용자가 이미 가진 시간/공간/대상 맥락이 인터페이스 입력으로 보존되지 않는 문제를 찾는 것이다.</w:t>
      </w:r>
    </w:p>
    <w:p>
      <w:pPr>
        <w:pStyle w:val="ListBullet"/>
        <w:spacing w:after="40"/>
      </w:pPr>
      <w:r>
        <w:rPr>
          <w:rFonts w:ascii="Malgun Gothic" w:hAnsi="Malgun Gothic" w:eastAsia="Malgun Gothic"/>
          <w:sz w:val="20"/>
        </w:rPr>
        <w:t>기준: 목표 문장에는 솔루션을 넣지 않는다. 사용자의 목표는 '흐름을 유지하며 이해를 회수한다'이고, 타임라인은 그 목표를 위한 수단이다.</w:t>
      </w:r>
    </w:p>
    <w:p>
      <w:pPr>
        <w:pStyle w:val="ListBullet"/>
        <w:spacing w:after="40"/>
      </w:pPr>
      <w:r>
        <w:rPr>
          <w:rFonts w:ascii="Malgun Gothic" w:hAnsi="Malgun Gothic" w:eastAsia="Malgun Gothic"/>
          <w:sz w:val="20"/>
        </w:rPr>
        <w:t>기준: Working Memory에 맡기는 정보를 시스템 객체로 바꿔야 한다. 이번 경우 직전 transcript와 개념 라벨이 그 객체다.</w:t>
      </w:r>
    </w:p>
    <w:p>
      <w:pPr>
        <w:pStyle w:val="ListBullet"/>
        <w:spacing w:after="40"/>
      </w:pPr>
      <w:r>
        <w:rPr>
          <w:rFonts w:ascii="Malgun Gothic" w:hAnsi="Malgun Gothic" w:eastAsia="Malgun Gothic"/>
          <w:sz w:val="20"/>
        </w:rPr>
        <w:t>기준: 질문 후보는 많을수록 좋은 것이 아니다. Hick's Law 관점에서는 3개 정도의 선택지만 먼저 보여주고, 직접 수정은 필요할 때 열어 두는 편이 낫다.</w:t>
      </w:r>
    </w:p>
    <w:p>
      <w:pPr>
        <w:pStyle w:val="ListBullet"/>
        <w:spacing w:after="40"/>
      </w:pPr>
      <w:r>
        <w:rPr>
          <w:rFonts w:ascii="Malgun Gothic" w:hAnsi="Malgun Gothic" w:eastAsia="Malgun Gothic"/>
          <w:sz w:val="20"/>
        </w:rPr>
        <w:t>질문: 이 인터페이스에서 사용자가 입력하는 것은 텍스트인가, 아니면 시간/공간/대상에 붙은 조작인가? 텍스트만 남으면 다시 채팅 UX로 돌아간 것이다.</w:t>
      </w:r>
    </w:p>
    <w:p>
      <w:pPr>
        <w:pStyle w:val="Heading1"/>
      </w:pPr>
      <w:r>
        <w:t>이번 v0.2에 실제 반영한 것</w:t>
      </w:r>
    </w:p>
    <w:p>
      <w:pPr>
        <w:pStyle w:val="ListNumber"/>
        <w:spacing w:after="40"/>
      </w:pPr>
      <w:r>
        <w:rPr>
          <w:rFonts w:ascii="Malgun Gothic" w:hAnsi="Malgun Gothic" w:eastAsia="Malgun Gothic"/>
          <w:sz w:val="20"/>
        </w:rPr>
        <w:t>1 Pager 문제 정의를 '실시간 흐름 속 낯선 개념을 듣는 사용자'로 좁혔다.</w:t>
      </w:r>
    </w:p>
    <w:p>
      <w:pPr>
        <w:pStyle w:val="ListNumber"/>
        <w:spacing w:after="40"/>
      </w:pPr>
      <w:r>
        <w:rPr>
          <w:rFonts w:ascii="Malgun Gothic" w:hAnsi="Malgun Gothic" w:eastAsia="Malgun Gothic"/>
          <w:sz w:val="20"/>
        </w:rPr>
        <w:t>핵심 마찰에 Working Memory와 Encoding Specificity 근거를 추가했다.</w:t>
      </w:r>
    </w:p>
    <w:p>
      <w:pPr>
        <w:pStyle w:val="ListNumber"/>
        <w:spacing w:after="40"/>
      </w:pPr>
      <w:r>
        <w:rPr>
          <w:rFonts w:ascii="Malgun Gothic" w:hAnsi="Malgun Gothic" w:eastAsia="Malgun Gothic"/>
          <w:sz w:val="20"/>
        </w:rPr>
        <w:t>프로토타입 카드에 개념 라벨, 맥락 요약, 자동 저장 구간을 추가했다.</w:t>
      </w:r>
    </w:p>
    <w:p>
      <w:pPr>
        <w:pStyle w:val="ListNumber"/>
        <w:spacing w:after="40"/>
      </w:pPr>
      <w:r>
        <w:rPr>
          <w:rFonts w:ascii="Malgun Gothic" w:hAnsi="Malgun Gothic" w:eastAsia="Malgun Gothic"/>
          <w:sz w:val="20"/>
        </w:rPr>
        <w:t>상단에 놓친 자막 수, 보존 맥락 초, 해결률을 보여주는 검증 지표를 추가했다.</w:t>
      </w:r>
    </w:p>
    <w:p>
      <w:pPr>
        <w:pStyle w:val="ListNumber"/>
        <w:spacing w:after="40"/>
      </w:pPr>
      <w:r>
        <w:rPr>
          <w:rFonts w:ascii="Malgun Gothic" w:hAnsi="Malgun Gothic" w:eastAsia="Malgun Gothic"/>
          <w:sz w:val="20"/>
        </w:rPr>
        <w:t>질문 후보는 3개로 유지하고, 직접 수정은 카드 내부 보조 입력으로 남겼다.</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00"/>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Malgun Gothic" w:hAnsi="Malgun Gothic" w:eastAsia="Malgun Gothic"/>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algun Gothic" w:hAnsi="Malgun Gothic" w:eastAsia="Malgun Gothic"/>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Malgun Gothic" w:hAnsi="Malgun Gothic" w:eastAsia="Malgun Gothic"/>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