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/>
      </w:r>
    </w:p>
    <w:p>
      <w:pPr>
        <w:pStyle w:val="style24"/>
      </w:pPr>
      <w:r>
        <w:rPr/>
        <w:t>Doccument for Doostang According to my understanding :</w:t>
      </w:r>
    </w:p>
    <w:p>
      <w:pPr>
        <w:pStyle w:val="style24"/>
        <w:numPr>
          <w:ilvl w:val="0"/>
          <w:numId w:val="1"/>
        </w:numPr>
      </w:pPr>
      <w:r>
        <w:rPr/>
        <w:t xml:space="preserve"> </w:t>
      </w:r>
      <w:r>
        <w:rPr/>
        <w:t xml:space="preserve">Blocks on Homepage showing Expired Jobs →  </w:t>
      </w:r>
    </w:p>
    <w:p>
      <w:pPr>
        <w:pStyle w:val="style24"/>
      </w:pPr>
      <w:r>
        <w:rPr/>
        <w:t xml:space="preserve">       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)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Numbering Symbols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2012-04-17T09:41:00.00Z</dcterms:created>
  <dc:creator>ing</dc:creator>
  <cp:lastModifiedBy>ing</cp:lastModifiedBy>
  <dcterms:modified xsi:type="dcterms:W3CDTF">2012-04-17T10:04:00.00Z</dcterms:modified>
  <cp:revision>1</cp:revision>
</cp:coreProperties>
</file>