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F5C" w:rsidRPr="006A3705" w:rsidRDefault="00090F5C" w:rsidP="00090F5C">
      <w:pPr>
        <w:jc w:val="center"/>
        <w:rPr>
          <w:rFonts w:eastAsia="Times New Roman" w:cs="Times New Roman"/>
          <w:b/>
          <w:sz w:val="66"/>
          <w:szCs w:val="66"/>
        </w:rPr>
      </w:pPr>
      <w:r w:rsidRPr="006A3705">
        <w:rPr>
          <w:rFonts w:cs="Times New Roman"/>
          <w:noProof/>
          <w:sz w:val="72"/>
          <w:szCs w:val="72"/>
        </w:rPr>
        <w:drawing>
          <wp:anchor distT="0" distB="0" distL="114300" distR="114300" simplePos="0" relativeHeight="251658240" behindDoc="1" locked="0" layoutInCell="1" allowOverlap="1" wp14:anchorId="1502DDF1" wp14:editId="2A092019">
            <wp:simplePos x="0" y="0"/>
            <wp:positionH relativeFrom="column">
              <wp:posOffset>5286375</wp:posOffset>
            </wp:positionH>
            <wp:positionV relativeFrom="paragraph">
              <wp:posOffset>-200025</wp:posOffset>
            </wp:positionV>
            <wp:extent cx="981075" cy="933450"/>
            <wp:effectExtent l="0" t="0" r="9525" b="0"/>
            <wp:wrapThrough wrapText="bothSides">
              <wp:wrapPolygon edited="0">
                <wp:start x="2097" y="0"/>
                <wp:lineTo x="0" y="2204"/>
                <wp:lineTo x="0" y="21159"/>
                <wp:lineTo x="19713" y="21159"/>
                <wp:lineTo x="19713" y="21159"/>
                <wp:lineTo x="21390" y="19396"/>
                <wp:lineTo x="21390" y="0"/>
                <wp:lineTo x="2097"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i.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81075" cy="933450"/>
                    </a:xfrm>
                    <a:prstGeom prst="rect">
                      <a:avLst/>
                    </a:prstGeom>
                  </pic:spPr>
                </pic:pic>
              </a:graphicData>
            </a:graphic>
            <wp14:sizeRelH relativeFrom="page">
              <wp14:pctWidth>0</wp14:pctWidth>
            </wp14:sizeRelH>
            <wp14:sizeRelV relativeFrom="page">
              <wp14:pctHeight>0</wp14:pctHeight>
            </wp14:sizeRelV>
          </wp:anchor>
        </w:drawing>
      </w:r>
      <w:r w:rsidRPr="006A3705">
        <w:rPr>
          <w:rFonts w:eastAsia="Times New Roman" w:cs="Times New Roman"/>
          <w:sz w:val="72"/>
          <w:szCs w:val="72"/>
        </w:rPr>
        <w:t xml:space="preserve">         </w:t>
      </w:r>
      <w:r w:rsidRPr="006A3705">
        <w:rPr>
          <w:rFonts w:eastAsia="Times New Roman" w:cs="Times New Roman"/>
          <w:b/>
          <w:sz w:val="66"/>
          <w:szCs w:val="66"/>
        </w:rPr>
        <w:t>Global Health Impact</w:t>
      </w:r>
    </w:p>
    <w:p w:rsidR="00090F5C" w:rsidRPr="006A3705" w:rsidRDefault="00090F5C" w:rsidP="0029121E">
      <w:pPr>
        <w:jc w:val="center"/>
        <w:rPr>
          <w:rFonts w:cs="Times New Roman"/>
          <w:i/>
          <w:sz w:val="36"/>
          <w:szCs w:val="36"/>
        </w:rPr>
      </w:pPr>
      <w:r w:rsidRPr="006A3705">
        <w:rPr>
          <w:rFonts w:cs="Times New Roman"/>
          <w:i/>
          <w:sz w:val="36"/>
          <w:szCs w:val="36"/>
        </w:rPr>
        <w:t xml:space="preserve">                   Extending Access on Essential Medicine  </w:t>
      </w:r>
      <w:r w:rsidR="0044497C" w:rsidRPr="006A3705">
        <w:rPr>
          <w:rFonts w:cs="Times New Roman"/>
          <w:i/>
          <w:sz w:val="36"/>
          <w:szCs w:val="36"/>
        </w:rPr>
        <w:br/>
      </w:r>
      <w:r w:rsidR="0044497C" w:rsidRPr="006A3705">
        <w:rPr>
          <w:rFonts w:cs="Times New Roman"/>
          <w:i/>
          <w:sz w:val="36"/>
          <w:szCs w:val="36"/>
        </w:rPr>
        <w:br/>
      </w:r>
      <w:r w:rsidRPr="006A3705">
        <w:rPr>
          <w:rFonts w:cs="Times New Roman"/>
          <w:i/>
          <w:sz w:val="36"/>
          <w:szCs w:val="36"/>
        </w:rPr>
        <w:t xml:space="preserve">  </w:t>
      </w:r>
    </w:p>
    <w:p w:rsidR="00A36BAB" w:rsidRPr="006A3705" w:rsidRDefault="00A101B3" w:rsidP="0044497C">
      <w:pPr>
        <w:jc w:val="both"/>
        <w:rPr>
          <w:rFonts w:eastAsia="Times New Roman" w:cs="Times New Roman"/>
        </w:rPr>
      </w:pPr>
      <w:r w:rsidRPr="006A3705">
        <w:rPr>
          <w:noProof/>
        </w:rPr>
        <mc:AlternateContent>
          <mc:Choice Requires="wps">
            <w:drawing>
              <wp:anchor distT="0" distB="0" distL="114300" distR="114300" simplePos="0" relativeHeight="251668480" behindDoc="0" locked="0" layoutInCell="0" allowOverlap="1" wp14:anchorId="60BFECA7" wp14:editId="3DE6B216">
                <wp:simplePos x="0" y="0"/>
                <wp:positionH relativeFrom="margin">
                  <wp:posOffset>3676650</wp:posOffset>
                </wp:positionH>
                <wp:positionV relativeFrom="page">
                  <wp:posOffset>2486025</wp:posOffset>
                </wp:positionV>
                <wp:extent cx="3248025" cy="715327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715327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497C" w:rsidRPr="006A3705" w:rsidRDefault="0044497C" w:rsidP="0044497C">
                            <w:pPr>
                              <w:jc w:val="both"/>
                              <w:rPr>
                                <w:rFonts w:eastAsia="Times New Roman"/>
                              </w:rPr>
                            </w:pPr>
                          </w:p>
                          <w:p w:rsidR="008D62E9" w:rsidRPr="006A3705" w:rsidRDefault="008D62E9" w:rsidP="008D62E9">
                            <w:pPr>
                              <w:rPr>
                                <w:b/>
                                <w:i/>
                              </w:rPr>
                            </w:pPr>
                            <w:r w:rsidRPr="006A3705">
                              <w:rPr>
                                <w:b/>
                                <w:i/>
                              </w:rPr>
                              <w:t>Potential Uses</w:t>
                            </w:r>
                          </w:p>
                          <w:p w:rsidR="008D62E9" w:rsidRPr="006A3705" w:rsidRDefault="008D62E9" w:rsidP="008D62E9">
                            <w:pPr>
                              <w:jc w:val="both"/>
                            </w:pPr>
                            <w:r w:rsidRPr="006A3705">
                              <w:t>There are many ways Global Health Impact information is useful to policy makers, researchers, companies</w:t>
                            </w:r>
                            <w:r w:rsidR="0044631B">
                              <w:t>,</w:t>
                            </w:r>
                            <w:r w:rsidRPr="006A3705">
                              <w:t xml:space="preserve"> investors, consumers, and other people interest</w:t>
                            </w:r>
                            <w:r w:rsidR="00D577C3">
                              <w:t>ed in global health. The Index</w:t>
                            </w:r>
                            <w:r w:rsidRPr="006A3705">
                              <w:t xml:space="preserve"> can be used for evaluating success in extending access on essential medicines and seeing where needs remain unmet.</w:t>
                            </w:r>
                            <w:r w:rsidR="00D577C3">
                              <w:t xml:space="preserve"> Researchers can use the Index</w:t>
                            </w:r>
                            <w:r w:rsidRPr="006A3705">
                              <w:t xml:space="preserve"> to examine the factors that contribute to impact and its consequences International organizations, countries, companies, consumers, civil society and other stake holders can use the</w:t>
                            </w:r>
                            <w:r w:rsidR="00D577C3">
                              <w:t xml:space="preserve"> Index</w:t>
                            </w:r>
                            <w:bookmarkStart w:id="0" w:name="_GoBack"/>
                            <w:bookmarkEnd w:id="0"/>
                            <w:r w:rsidRPr="006A3705">
                              <w:t xml:space="preserve"> to evaluate performance and incentivize greater access to essential medicines. </w:t>
                            </w:r>
                          </w:p>
                          <w:p w:rsidR="008D62E9" w:rsidRPr="006A3705" w:rsidRDefault="008D62E9" w:rsidP="008D62E9">
                            <w:pPr>
                              <w:jc w:val="both"/>
                              <w:rPr>
                                <w:rFonts w:eastAsia="Times New Roman"/>
                              </w:rPr>
                            </w:pPr>
                          </w:p>
                          <w:p w:rsidR="0044497C" w:rsidRPr="006A3705" w:rsidRDefault="0044497C" w:rsidP="008D62E9">
                            <w:pPr>
                              <w:pStyle w:val="NormalWeb"/>
                              <w:spacing w:before="0" w:beforeAutospacing="0" w:after="0" w:afterAutospacing="0"/>
                              <w:jc w:val="both"/>
                              <w:rPr>
                                <w:rFonts w:asciiTheme="minorHAnsi" w:hAnsiTheme="minorHAnsi"/>
                                <w:b/>
                                <w:i/>
                              </w:rPr>
                            </w:pPr>
                            <w:r w:rsidRPr="006A3705">
                              <w:rPr>
                                <w:rFonts w:asciiTheme="minorHAnsi" w:hAnsiTheme="minorHAnsi"/>
                                <w:b/>
                                <w:i/>
                              </w:rPr>
                              <w:t>The Organization</w:t>
                            </w:r>
                          </w:p>
                          <w:p w:rsidR="0044497C" w:rsidRPr="006A3705" w:rsidRDefault="0044497C" w:rsidP="0044497C">
                            <w:pPr>
                              <w:jc w:val="both"/>
                            </w:pPr>
                            <w:r w:rsidRPr="006A3705">
                              <w:t>The Global Health Impact Organization aspires to advance global access to essential medicines, with particular focus on resource-poor settings, by providing data that can encourage the development of equitable access to medicines policies that have the greatest impact on global health. It is an independent academic consortium that does not accept funding from the pharmaceutical industry. To learn more or contribute to our efforts</w:t>
                            </w:r>
                            <w:r w:rsidR="007E408E" w:rsidRPr="006A3705">
                              <w:t>,</w:t>
                            </w:r>
                            <w:r w:rsidRPr="006A3705">
                              <w:t xml:space="preserve"> check out: global-health-impact.org</w:t>
                            </w:r>
                            <w:r w:rsidR="007E408E" w:rsidRPr="006A3705">
                              <w:t>.</w:t>
                            </w:r>
                            <w:r w:rsidRPr="006A3705">
                              <w:t xml:space="preserve"> </w:t>
                            </w:r>
                          </w:p>
                          <w:p w:rsidR="0026667C" w:rsidRPr="006A3705" w:rsidRDefault="0026667C" w:rsidP="0044497C">
                            <w:pPr>
                              <w:jc w:val="both"/>
                            </w:pPr>
                          </w:p>
                          <w:p w:rsidR="0044497C" w:rsidRPr="006A3705" w:rsidRDefault="0044497C" w:rsidP="0044497C">
                            <w:pPr>
                              <w:pStyle w:val="NormalWeb"/>
                              <w:spacing w:before="0" w:beforeAutospacing="0" w:after="0" w:afterAutospacing="0"/>
                              <w:jc w:val="center"/>
                              <w:rPr>
                                <w:rFonts w:asciiTheme="minorHAnsi" w:hAnsiTheme="minorHAnsi"/>
                                <w:i/>
                                <w:sz w:val="40"/>
                                <w:szCs w:val="40"/>
                              </w:rPr>
                            </w:pPr>
                            <w:r w:rsidRPr="006A3705">
                              <w:rPr>
                                <w:rFonts w:asciiTheme="minorHAnsi" w:hAnsiTheme="minorHAnsi"/>
                                <w:i/>
                                <w:sz w:val="40"/>
                                <w:szCs w:val="40"/>
                              </w:rPr>
                              <w:t xml:space="preserve">Together we can leverage the Global Health Impact Index to </w:t>
                            </w:r>
                            <w:r w:rsidR="008D62E9" w:rsidRPr="006A3705">
                              <w:rPr>
                                <w:rFonts w:asciiTheme="minorHAnsi" w:hAnsiTheme="minorHAnsi"/>
                                <w:i/>
                                <w:sz w:val="40"/>
                                <w:szCs w:val="40"/>
                              </w:rPr>
                              <w:t>address some of the worst global health problems</w:t>
                            </w:r>
                            <w:r w:rsidRPr="006A3705">
                              <w:rPr>
                                <w:rFonts w:asciiTheme="minorHAnsi" w:hAnsiTheme="minorHAnsi"/>
                                <w:i/>
                                <w:sz w:val="40"/>
                                <w:szCs w:val="40"/>
                              </w:rPr>
                              <w:t>!</w:t>
                            </w:r>
                          </w:p>
                          <w:p w:rsidR="0044497C" w:rsidRPr="006A3705" w:rsidRDefault="0044497C" w:rsidP="0044497C">
                            <w:pPr>
                              <w:jc w:val="center"/>
                              <w:rPr>
                                <w:rFonts w:eastAsiaTheme="majorEastAsia" w:cstheme="majorBidi"/>
                                <w:sz w:val="40"/>
                                <w:szCs w:val="40"/>
                              </w:rPr>
                            </w:pPr>
                          </w:p>
                          <w:p w:rsidR="0044497C" w:rsidRPr="006A3705" w:rsidRDefault="0044497C" w:rsidP="0044497C">
                            <w:pPr>
                              <w:jc w:val="both"/>
                              <w:rPr>
                                <w:sz w:val="22"/>
                                <w:szCs w:val="22"/>
                              </w:rPr>
                            </w:pPr>
                          </w:p>
                          <w:p w:rsidR="00CE4E22" w:rsidRPr="006A3705" w:rsidRDefault="00CE4E22" w:rsidP="00CE4E22">
                            <w:pPr>
                              <w:jc w:val="center"/>
                              <w:rPr>
                                <w:rFonts w:eastAsiaTheme="majorEastAsia" w:cstheme="majorBidi"/>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9.5pt;margin-top:195.75pt;width:255.75pt;height:563.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" o:allowincell="f" filled="f" stroked="f">
                <v:textbox>
                  <w:txbxContent>
                    <w:p w:rsidR="0044497C" w:rsidRPr="006A3705" w:rsidRDefault="0044497C" w:rsidP="0044497C">
                      <w:pPr>
                        <w:jc w:val="both"/>
                        <w:rPr>
                          <w:rFonts w:eastAsia="Times New Roman"/>
                        </w:rPr>
                      </w:pPr>
                    </w:p>
                    <w:p w:rsidR="008D62E9" w:rsidRPr="006A3705" w:rsidRDefault="008D62E9" w:rsidP="008D62E9">
                      <w:pPr>
                        <w:rPr>
                          <w:b/>
                          <w:i/>
                        </w:rPr>
                      </w:pPr>
                      <w:r w:rsidRPr="006A3705">
                        <w:rPr>
                          <w:b/>
                          <w:i/>
                        </w:rPr>
                        <w:t>Potential Uses</w:t>
                      </w:r>
                    </w:p>
                    <w:p w:rsidR="008D62E9" w:rsidRPr="006A3705" w:rsidRDefault="008D62E9" w:rsidP="008D62E9">
                      <w:pPr>
                        <w:jc w:val="both"/>
                      </w:pPr>
                      <w:r w:rsidRPr="006A3705">
                        <w:t>There are many ways Global Health Impact information is useful to policy makers, researchers, companies</w:t>
                      </w:r>
                      <w:r w:rsidR="0044631B">
                        <w:t>,</w:t>
                      </w:r>
                      <w:r w:rsidRPr="006A3705">
                        <w:t xml:space="preserve"> investors, consumers, and other people interest</w:t>
                      </w:r>
                      <w:r w:rsidR="00D577C3">
                        <w:t>ed in global health. The Index</w:t>
                      </w:r>
                      <w:r w:rsidRPr="006A3705">
                        <w:t xml:space="preserve"> can be used for evaluating success in extending access on essential medicines and seeing where needs remain unmet.</w:t>
                      </w:r>
                      <w:r w:rsidR="00D577C3">
                        <w:t xml:space="preserve"> Researchers can use the Index</w:t>
                      </w:r>
                      <w:r w:rsidRPr="006A3705">
                        <w:t xml:space="preserve"> to examine the factors that contribute to impact and its consequences International organizations, countries, companies, consumers, civil society and other stake holders can use the</w:t>
                      </w:r>
                      <w:r w:rsidR="00D577C3">
                        <w:t xml:space="preserve"> Index</w:t>
                      </w:r>
                      <w:bookmarkStart w:id="1" w:name="_GoBack"/>
                      <w:bookmarkEnd w:id="1"/>
                      <w:r w:rsidRPr="006A3705">
                        <w:t xml:space="preserve"> to evaluate performance and incentivize greater access to essential medicines. </w:t>
                      </w:r>
                    </w:p>
                    <w:p w:rsidR="008D62E9" w:rsidRPr="006A3705" w:rsidRDefault="008D62E9" w:rsidP="008D62E9">
                      <w:pPr>
                        <w:jc w:val="both"/>
                        <w:rPr>
                          <w:rFonts w:eastAsia="Times New Roman"/>
                        </w:rPr>
                      </w:pPr>
                    </w:p>
                    <w:p w:rsidR="0044497C" w:rsidRPr="006A3705" w:rsidRDefault="0044497C" w:rsidP="008D62E9">
                      <w:pPr>
                        <w:pStyle w:val="NormalWeb"/>
                        <w:spacing w:before="0" w:beforeAutospacing="0" w:after="0" w:afterAutospacing="0"/>
                        <w:jc w:val="both"/>
                        <w:rPr>
                          <w:rFonts w:asciiTheme="minorHAnsi" w:hAnsiTheme="minorHAnsi"/>
                          <w:b/>
                          <w:i/>
                        </w:rPr>
                      </w:pPr>
                      <w:r w:rsidRPr="006A3705">
                        <w:rPr>
                          <w:rFonts w:asciiTheme="minorHAnsi" w:hAnsiTheme="minorHAnsi"/>
                          <w:b/>
                          <w:i/>
                        </w:rPr>
                        <w:t>The Organization</w:t>
                      </w:r>
                    </w:p>
                    <w:p w:rsidR="0044497C" w:rsidRPr="006A3705" w:rsidRDefault="0044497C" w:rsidP="0044497C">
                      <w:pPr>
                        <w:jc w:val="both"/>
                      </w:pPr>
                      <w:r w:rsidRPr="006A3705">
                        <w:t>The Global Health Impact Organization aspires to advance global access to essential medicines, with particular focus on resource-poor settings, by providing data that can encourage the development of equitable access to medicines policies that have the greatest impact on global health. It is an independent academic consortium that does not accept funding from the pharmaceutical industry. To learn more or contribute to our efforts</w:t>
                      </w:r>
                      <w:r w:rsidR="007E408E" w:rsidRPr="006A3705">
                        <w:t>,</w:t>
                      </w:r>
                      <w:r w:rsidRPr="006A3705">
                        <w:t xml:space="preserve"> check out: global-health-impact.org</w:t>
                      </w:r>
                      <w:r w:rsidR="007E408E" w:rsidRPr="006A3705">
                        <w:t>.</w:t>
                      </w:r>
                      <w:r w:rsidRPr="006A3705">
                        <w:t xml:space="preserve"> </w:t>
                      </w:r>
                    </w:p>
                    <w:p w:rsidR="0026667C" w:rsidRPr="006A3705" w:rsidRDefault="0026667C" w:rsidP="0044497C">
                      <w:pPr>
                        <w:jc w:val="both"/>
                      </w:pPr>
                    </w:p>
                    <w:p w:rsidR="0044497C" w:rsidRPr="006A3705" w:rsidRDefault="0044497C" w:rsidP="0044497C">
                      <w:pPr>
                        <w:pStyle w:val="NormalWeb"/>
                        <w:spacing w:before="0" w:beforeAutospacing="0" w:after="0" w:afterAutospacing="0"/>
                        <w:jc w:val="center"/>
                        <w:rPr>
                          <w:rFonts w:asciiTheme="minorHAnsi" w:hAnsiTheme="minorHAnsi"/>
                          <w:i/>
                          <w:sz w:val="40"/>
                          <w:szCs w:val="40"/>
                        </w:rPr>
                      </w:pPr>
                      <w:r w:rsidRPr="006A3705">
                        <w:rPr>
                          <w:rFonts w:asciiTheme="minorHAnsi" w:hAnsiTheme="minorHAnsi"/>
                          <w:i/>
                          <w:sz w:val="40"/>
                          <w:szCs w:val="40"/>
                        </w:rPr>
                        <w:t xml:space="preserve">Together we can leverage the Global Health Impact Index to </w:t>
                      </w:r>
                      <w:r w:rsidR="008D62E9" w:rsidRPr="006A3705">
                        <w:rPr>
                          <w:rFonts w:asciiTheme="minorHAnsi" w:hAnsiTheme="minorHAnsi"/>
                          <w:i/>
                          <w:sz w:val="40"/>
                          <w:szCs w:val="40"/>
                        </w:rPr>
                        <w:t>address some of the worst global health problems</w:t>
                      </w:r>
                      <w:r w:rsidRPr="006A3705">
                        <w:rPr>
                          <w:rFonts w:asciiTheme="minorHAnsi" w:hAnsiTheme="minorHAnsi"/>
                          <w:i/>
                          <w:sz w:val="40"/>
                          <w:szCs w:val="40"/>
                        </w:rPr>
                        <w:t>!</w:t>
                      </w:r>
                    </w:p>
                    <w:p w:rsidR="0044497C" w:rsidRPr="006A3705" w:rsidRDefault="0044497C" w:rsidP="0044497C">
                      <w:pPr>
                        <w:jc w:val="center"/>
                        <w:rPr>
                          <w:rFonts w:eastAsiaTheme="majorEastAsia" w:cstheme="majorBidi"/>
                          <w:sz w:val="40"/>
                          <w:szCs w:val="40"/>
                        </w:rPr>
                      </w:pPr>
                    </w:p>
                    <w:p w:rsidR="0044497C" w:rsidRPr="006A3705" w:rsidRDefault="0044497C" w:rsidP="0044497C">
                      <w:pPr>
                        <w:jc w:val="both"/>
                        <w:rPr>
                          <w:sz w:val="22"/>
                          <w:szCs w:val="22"/>
                        </w:rPr>
                      </w:pPr>
                    </w:p>
                    <w:p w:rsidR="00CE4E22" w:rsidRPr="006A3705" w:rsidRDefault="00CE4E22" w:rsidP="00CE4E22">
                      <w:pPr>
                        <w:jc w:val="center"/>
                        <w:rPr>
                          <w:rFonts w:eastAsiaTheme="majorEastAsia" w:cstheme="majorBidi"/>
                          <w:sz w:val="28"/>
                          <w:szCs w:val="28"/>
                        </w:rPr>
                      </w:pPr>
                    </w:p>
                  </w:txbxContent>
                </v:textbox>
                <w10:wrap type="square" anchorx="margin" anchory="page"/>
              </v:shape>
            </w:pict>
          </mc:Fallback>
        </mc:AlternateContent>
      </w:r>
      <w:r w:rsidR="008D62E9" w:rsidRPr="006A3705">
        <w:rPr>
          <w:rFonts w:ascii="Myriad pro Regular" w:hAnsi="Myriad pro Regular"/>
          <w:noProof/>
        </w:rPr>
        <mc:AlternateContent>
          <mc:Choice Requires="wps">
            <w:drawing>
              <wp:anchor distT="0" distB="0" distL="114300" distR="114300" simplePos="0" relativeHeight="251660288" behindDoc="0" locked="0" layoutInCell="0" allowOverlap="1" wp14:anchorId="660F03AF" wp14:editId="690D3DF8">
                <wp:simplePos x="0" y="0"/>
                <wp:positionH relativeFrom="margin">
                  <wp:posOffset>-76200</wp:posOffset>
                </wp:positionH>
                <wp:positionV relativeFrom="page">
                  <wp:posOffset>2695575</wp:posOffset>
                </wp:positionV>
                <wp:extent cx="3495675" cy="7219950"/>
                <wp:effectExtent l="0" t="0" r="0" b="0"/>
                <wp:wrapSquare wrapText="bothSides"/>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721995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1DF4" w:rsidRPr="006A3705" w:rsidRDefault="00CC1DF4" w:rsidP="00CC1DF4">
                            <w:pPr>
                              <w:tabs>
                                <w:tab w:val="left" w:pos="1260"/>
                              </w:tabs>
                              <w:rPr>
                                <w:b/>
                                <w:i/>
                              </w:rPr>
                            </w:pPr>
                            <w:r w:rsidRPr="006A3705">
                              <w:rPr>
                                <w:b/>
                                <w:i/>
                              </w:rPr>
                              <w:t>How We Measure</w:t>
                            </w:r>
                          </w:p>
                          <w:p w:rsidR="008D62E9" w:rsidRPr="006A3705" w:rsidRDefault="00CC1DF4" w:rsidP="0044497C">
                            <w:pPr>
                              <w:jc w:val="both"/>
                            </w:pPr>
                            <w:r w:rsidRPr="006A3705">
                              <w:t xml:space="preserve">There are three main considerations that go into evaluating each drug’s potential impact. These are 1) the need for the drug, 2) its effectiveness, and 3) how many people who need </w:t>
                            </w:r>
                            <w:r w:rsidR="0026667C" w:rsidRPr="006A3705">
                              <w:t>the</w:t>
                            </w:r>
                            <w:r w:rsidRPr="006A3705">
                              <w:t xml:space="preserve"> drug can access it around the world. </w:t>
                            </w:r>
                            <w:r w:rsidR="0077669D" w:rsidRPr="006A3705">
                              <w:t>Using this information, w</w:t>
                            </w:r>
                            <w:r w:rsidR="003068D3" w:rsidRPr="006A3705">
                              <w:t>e calculate the am</w:t>
                            </w:r>
                            <w:r w:rsidR="00EF5624" w:rsidRPr="006A3705">
                              <w:t xml:space="preserve">ount of death and disability </w:t>
                            </w:r>
                            <w:r w:rsidR="003068D3" w:rsidRPr="006A3705">
                              <w:t xml:space="preserve">each drug prevents. </w:t>
                            </w:r>
                            <w:r w:rsidR="008D62E9" w:rsidRPr="006A3705">
                              <w:t>Very roughly, we multiply the need for the drug - measured in Disability Adjusted Life-Years (DALYS) lost to the diseases they treat -- times drug efficacy and treatment percentages to get the final impact scores. All of the data we rely upon is publically available from international organizations and academic research.</w:t>
                            </w:r>
                          </w:p>
                          <w:p w:rsidR="0044497C" w:rsidRPr="006A3705" w:rsidRDefault="0044497C" w:rsidP="0044497C">
                            <w:pPr>
                              <w:rPr>
                                <w:b/>
                                <w:u w:val="single"/>
                              </w:rPr>
                            </w:pPr>
                          </w:p>
                          <w:p w:rsidR="008D62E9" w:rsidRPr="006A3705" w:rsidRDefault="008D62E9" w:rsidP="008D62E9">
                            <w:pPr>
                              <w:jc w:val="both"/>
                              <w:rPr>
                                <w:b/>
                                <w:i/>
                              </w:rPr>
                            </w:pPr>
                            <w:r w:rsidRPr="006A3705">
                              <w:rPr>
                                <w:b/>
                                <w:i/>
                              </w:rPr>
                              <w:t>Working Together</w:t>
                            </w:r>
                          </w:p>
                          <w:p w:rsidR="008D62E9" w:rsidRPr="006A3705" w:rsidRDefault="008D62E9" w:rsidP="008D62E9">
                            <w:pPr>
                              <w:jc w:val="both"/>
                            </w:pPr>
                            <w:r w:rsidRPr="006A3705">
                              <w:t>These drug scores measure the collective impact of many organizations and not effort or responsibility. Companies’ innovation</w:t>
                            </w:r>
                            <w:r w:rsidR="00C2392D">
                              <w:t>s</w:t>
                            </w:r>
                            <w:r w:rsidRPr="006A3705">
                              <w:t xml:space="preserve">, country-level health systems, and international institutions’ policies all matter. No one would have much of an impact without others' efforts. So, we look at drugs' impacts in four ways - by country, company, drug, and disease. </w:t>
                            </w:r>
                          </w:p>
                          <w:p w:rsidR="008D62E9" w:rsidRPr="006A3705" w:rsidRDefault="008D62E9" w:rsidP="0044497C">
                            <w:pPr>
                              <w:pStyle w:val="NormalWeb"/>
                              <w:spacing w:before="0" w:beforeAutospacing="0" w:after="0" w:afterAutospacing="0"/>
                              <w:jc w:val="both"/>
                              <w:rPr>
                                <w:rFonts w:asciiTheme="minorHAnsi" w:hAnsiTheme="minorHAnsi"/>
                                <w:i/>
                              </w:rPr>
                            </w:pPr>
                          </w:p>
                          <w:p w:rsidR="0044497C" w:rsidRPr="006A3705" w:rsidRDefault="0044497C" w:rsidP="0044497C">
                            <w:pPr>
                              <w:pStyle w:val="NormalWeb"/>
                              <w:spacing w:before="0" w:beforeAutospacing="0" w:after="0" w:afterAutospacing="0"/>
                              <w:jc w:val="both"/>
                              <w:rPr>
                                <w:rFonts w:asciiTheme="minorHAnsi" w:hAnsiTheme="minorHAnsi"/>
                                <w:b/>
                                <w:i/>
                              </w:rPr>
                            </w:pPr>
                            <w:r w:rsidRPr="006A3705">
                              <w:rPr>
                                <w:rFonts w:asciiTheme="minorHAnsi" w:hAnsiTheme="minorHAnsi"/>
                                <w:b/>
                                <w:i/>
                              </w:rPr>
                              <w:t>Initial Results</w:t>
                            </w:r>
                          </w:p>
                          <w:p w:rsidR="007E408E" w:rsidRPr="006A3705" w:rsidRDefault="0026667C" w:rsidP="007E408E">
                            <w:pPr>
                              <w:jc w:val="both"/>
                            </w:pPr>
                            <w:r w:rsidRPr="006A3705">
                              <w:rPr>
                                <w:rFonts w:eastAsia="Times New Roman"/>
                              </w:rPr>
                              <w:t>Nigeria is the highest ranked country</w:t>
                            </w:r>
                            <w:r w:rsidR="0044497C" w:rsidRPr="006A3705">
                              <w:rPr>
                                <w:rFonts w:eastAsia="Times New Roman"/>
                              </w:rPr>
                              <w:t xml:space="preserve"> </w:t>
                            </w:r>
                            <w:r w:rsidRPr="006A3705">
                              <w:rPr>
                                <w:rFonts w:eastAsia="Times New Roman"/>
                              </w:rPr>
                              <w:t xml:space="preserve">primarily </w:t>
                            </w:r>
                            <w:r w:rsidR="0044497C" w:rsidRPr="006A3705">
                              <w:rPr>
                                <w:rFonts w:eastAsia="Times New Roman"/>
                              </w:rPr>
                              <w:t xml:space="preserve">because drugs for </w:t>
                            </w:r>
                            <w:r w:rsidRPr="006A3705">
                              <w:rPr>
                                <w:rFonts w:eastAsia="Times New Roman"/>
                              </w:rPr>
                              <w:t>malaria</w:t>
                            </w:r>
                            <w:r w:rsidR="0044497C" w:rsidRPr="006A3705">
                              <w:rPr>
                                <w:rFonts w:eastAsia="Times New Roman"/>
                              </w:rPr>
                              <w:t xml:space="preserve"> are having a large impact</w:t>
                            </w:r>
                            <w:r w:rsidR="007E408E" w:rsidRPr="006A3705">
                              <w:rPr>
                                <w:rFonts w:eastAsia="Times New Roman"/>
                              </w:rPr>
                              <w:t xml:space="preserve"> there</w:t>
                            </w:r>
                            <w:r w:rsidR="0044497C" w:rsidRPr="006A3705">
                              <w:rPr>
                                <w:rFonts w:eastAsia="Times New Roman"/>
                              </w:rPr>
                              <w:t xml:space="preserve">. Sanofi </w:t>
                            </w:r>
                            <w:r w:rsidRPr="006A3705">
                              <w:rPr>
                                <w:rFonts w:eastAsia="Times New Roman"/>
                              </w:rPr>
                              <w:t>tops the</w:t>
                            </w:r>
                            <w:r w:rsidR="0044497C" w:rsidRPr="006A3705">
                              <w:rPr>
                                <w:rFonts w:eastAsia="Times New Roman"/>
                              </w:rPr>
                              <w:t xml:space="preserve"> company</w:t>
                            </w:r>
                            <w:r w:rsidRPr="006A3705">
                              <w:rPr>
                                <w:rFonts w:eastAsia="Times New Roman"/>
                              </w:rPr>
                              <w:t xml:space="preserve"> list</w:t>
                            </w:r>
                            <w:r w:rsidR="0044497C" w:rsidRPr="006A3705">
                              <w:rPr>
                                <w:rFonts w:eastAsia="Times New Roman"/>
                              </w:rPr>
                              <w:t xml:space="preserve"> because it holds the patent </w:t>
                            </w:r>
                            <w:r w:rsidRPr="006A3705">
                              <w:rPr>
                                <w:rFonts w:eastAsia="Times New Roman"/>
                              </w:rPr>
                              <w:t>on key anti-malaria and</w:t>
                            </w:r>
                            <w:r w:rsidR="0044497C" w:rsidRPr="006A3705">
                              <w:rPr>
                                <w:rFonts w:eastAsia="Times New Roman"/>
                              </w:rPr>
                              <w:t xml:space="preserve"> TB</w:t>
                            </w:r>
                            <w:r w:rsidRPr="006A3705">
                              <w:rPr>
                                <w:rFonts w:eastAsia="Times New Roman"/>
                              </w:rPr>
                              <w:t xml:space="preserve"> medicines</w:t>
                            </w:r>
                            <w:r w:rsidR="0044497C" w:rsidRPr="006A3705">
                              <w:rPr>
                                <w:rFonts w:eastAsia="Times New Roman"/>
                              </w:rPr>
                              <w:t>.</w:t>
                            </w:r>
                            <w:r w:rsidRPr="006A3705">
                              <w:rPr>
                                <w:rFonts w:eastAsia="Times New Roman"/>
                              </w:rPr>
                              <w:t xml:space="preserve"> Artemether-lumefantrine, lamivudine, and isoniazid are the highest impact drugs for malaria, HIV/AIDS and TB</w:t>
                            </w:r>
                            <w:r w:rsidR="00A56DC0" w:rsidRPr="006A3705">
                              <w:rPr>
                                <w:rFonts w:eastAsia="Times New Roman"/>
                              </w:rPr>
                              <w:t>,</w:t>
                            </w:r>
                            <w:r w:rsidRPr="006A3705">
                              <w:rPr>
                                <w:rFonts w:eastAsia="Times New Roman"/>
                              </w:rPr>
                              <w:t xml:space="preserve"> respectively.</w:t>
                            </w:r>
                            <w:r w:rsidR="0044497C" w:rsidRPr="006A3705">
                              <w:rPr>
                                <w:rFonts w:eastAsia="Times New Roman"/>
                              </w:rPr>
                              <w:t xml:space="preserve"> There is great unmet need for drugs for all diseases</w:t>
                            </w:r>
                            <w:r w:rsidR="0080169D" w:rsidRPr="006A3705">
                              <w:rPr>
                                <w:rFonts w:eastAsia="Times New Roman"/>
                              </w:rPr>
                              <w:t>. T</w:t>
                            </w:r>
                            <w:r w:rsidR="0044497C" w:rsidRPr="006A3705">
                              <w:rPr>
                                <w:rFonts w:eastAsia="Times New Roman"/>
                              </w:rPr>
                              <w:t xml:space="preserve">he drugs for each disease </w:t>
                            </w:r>
                            <w:r w:rsidR="0080169D" w:rsidRPr="006A3705">
                              <w:rPr>
                                <w:rFonts w:eastAsia="Times New Roman"/>
                              </w:rPr>
                              <w:t xml:space="preserve">together </w:t>
                            </w:r>
                            <w:r w:rsidR="0044497C" w:rsidRPr="006A3705">
                              <w:rPr>
                                <w:rFonts w:eastAsia="Times New Roman"/>
                              </w:rPr>
                              <w:t>are</w:t>
                            </w:r>
                            <w:r w:rsidR="00A70E8E" w:rsidRPr="006A3705">
                              <w:rPr>
                                <w:rFonts w:eastAsia="Times New Roman"/>
                              </w:rPr>
                              <w:t xml:space="preserve"> </w:t>
                            </w:r>
                            <w:r w:rsidR="0044497C" w:rsidRPr="006A3705">
                              <w:rPr>
                                <w:rFonts w:eastAsia="Times New Roman"/>
                              </w:rPr>
                              <w:t xml:space="preserve">having approximately equal global impact. </w:t>
                            </w:r>
                          </w:p>
                          <w:p w:rsidR="0044497C" w:rsidRPr="006A3705" w:rsidRDefault="0044497C" w:rsidP="0044497C">
                            <w:pPr>
                              <w:jc w:val="both"/>
                              <w:rPr>
                                <w:rFonts w:eastAsia="Times New Roman"/>
                              </w:rPr>
                            </w:pPr>
                          </w:p>
                          <w:p w:rsidR="0044497C" w:rsidRPr="006A3705" w:rsidRDefault="0044497C" w:rsidP="0044497C">
                            <w:pPr>
                              <w:rPr>
                                <w:rFonts w:eastAsia="Times New Roman"/>
                              </w:rPr>
                            </w:pPr>
                          </w:p>
                          <w:p w:rsidR="0044497C" w:rsidRPr="006A3705" w:rsidRDefault="0044497C" w:rsidP="0044497C">
                            <w:pPr>
                              <w:rPr>
                                <w:rFonts w:eastAsia="Times New Roman"/>
                              </w:rPr>
                            </w:pPr>
                          </w:p>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_x0000_s1027" type="#_x0000_t202" style="position:absolute;left:0;text-align:left;margin-left:-6pt;margin-top:212.25pt;width:275.25pt;height:56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" o:allowincell="f" filled="f" stroked="f">
                <v:textbox>
                  <w:txbxContent>
                    <w:p w:rsidR="00CC1DF4" w:rsidRPr="006A3705" w:rsidRDefault="00CC1DF4" w:rsidP="00CC1DF4">
                      <w:pPr>
                        <w:tabs>
                          <w:tab w:val="left" w:pos="1260"/>
                        </w:tabs>
                        <w:rPr>
                          <w:b/>
                          <w:i/>
                        </w:rPr>
                      </w:pPr>
                      <w:r w:rsidRPr="006A3705">
                        <w:rPr>
                          <w:b/>
                          <w:i/>
                        </w:rPr>
                        <w:t>How We Measure</w:t>
                      </w:r>
                    </w:p>
                    <w:p w:rsidR="008D62E9" w:rsidRPr="006A3705" w:rsidRDefault="00CC1DF4" w:rsidP="0044497C">
                      <w:pPr>
                        <w:jc w:val="both"/>
                      </w:pPr>
                      <w:r w:rsidRPr="006A3705">
                        <w:t xml:space="preserve">There are three main considerations that go into evaluating each drug’s potential impact. These are 1) the need for the drug, 2) its effectiveness, and 3) how many people who need </w:t>
                      </w:r>
                      <w:r w:rsidR="0026667C" w:rsidRPr="006A3705">
                        <w:t>the</w:t>
                      </w:r>
                      <w:r w:rsidRPr="006A3705">
                        <w:t xml:space="preserve"> drug can access it around the world. </w:t>
                      </w:r>
                      <w:r w:rsidR="0077669D" w:rsidRPr="006A3705">
                        <w:t>Using this information, w</w:t>
                      </w:r>
                      <w:r w:rsidR="003068D3" w:rsidRPr="006A3705">
                        <w:t>e calculate the am</w:t>
                      </w:r>
                      <w:r w:rsidR="00EF5624" w:rsidRPr="006A3705">
                        <w:t xml:space="preserve">ount of death and disability </w:t>
                      </w:r>
                      <w:r w:rsidR="003068D3" w:rsidRPr="006A3705">
                        <w:t xml:space="preserve">each drug prevents. </w:t>
                      </w:r>
                      <w:r w:rsidR="008D62E9" w:rsidRPr="006A3705">
                        <w:t>Very roughly, we multiply the need for the drug - measured in Disability Adjusted Life-Years (DALYS) lost to the diseases they treat -- times drug efficacy and treatment percentages to get the final impact scores. All of the data we rely upon is publically available from international organizations and academic research.</w:t>
                      </w:r>
                    </w:p>
                    <w:p w:rsidR="0044497C" w:rsidRPr="006A3705" w:rsidRDefault="0044497C" w:rsidP="0044497C">
                      <w:pPr>
                        <w:rPr>
                          <w:b/>
                          <w:u w:val="single"/>
                        </w:rPr>
                      </w:pPr>
                    </w:p>
                    <w:p w:rsidR="008D62E9" w:rsidRPr="006A3705" w:rsidRDefault="008D62E9" w:rsidP="008D62E9">
                      <w:pPr>
                        <w:jc w:val="both"/>
                        <w:rPr>
                          <w:b/>
                          <w:i/>
                        </w:rPr>
                      </w:pPr>
                      <w:r w:rsidRPr="006A3705">
                        <w:rPr>
                          <w:b/>
                          <w:i/>
                        </w:rPr>
                        <w:t>Working Together</w:t>
                      </w:r>
                    </w:p>
                    <w:p w:rsidR="008D62E9" w:rsidRPr="006A3705" w:rsidRDefault="008D62E9" w:rsidP="008D62E9">
                      <w:pPr>
                        <w:jc w:val="both"/>
                      </w:pPr>
                      <w:r w:rsidRPr="006A3705">
                        <w:t>These drug scores measure the collective impact of many organizations and not effort or responsibility. Companies’ innovation</w:t>
                      </w:r>
                      <w:r w:rsidR="00C2392D">
                        <w:t>s</w:t>
                      </w:r>
                      <w:r w:rsidRPr="006A3705">
                        <w:t xml:space="preserve">, country-level health systems, and international institutions’ policies all matter. No one would have much of an impact without others' efforts. So, we look at drugs' impacts in four ways - by country, company, drug, and disease. </w:t>
                      </w:r>
                    </w:p>
                    <w:p w:rsidR="008D62E9" w:rsidRPr="006A3705" w:rsidRDefault="008D62E9" w:rsidP="0044497C">
                      <w:pPr>
                        <w:pStyle w:val="NormalWeb"/>
                        <w:spacing w:before="0" w:beforeAutospacing="0" w:after="0" w:afterAutospacing="0"/>
                        <w:jc w:val="both"/>
                        <w:rPr>
                          <w:rFonts w:asciiTheme="minorHAnsi" w:hAnsiTheme="minorHAnsi"/>
                          <w:i/>
                        </w:rPr>
                      </w:pPr>
                    </w:p>
                    <w:p w:rsidR="0044497C" w:rsidRPr="006A3705" w:rsidRDefault="0044497C" w:rsidP="0044497C">
                      <w:pPr>
                        <w:pStyle w:val="NormalWeb"/>
                        <w:spacing w:before="0" w:beforeAutospacing="0" w:after="0" w:afterAutospacing="0"/>
                        <w:jc w:val="both"/>
                        <w:rPr>
                          <w:rFonts w:asciiTheme="minorHAnsi" w:hAnsiTheme="minorHAnsi"/>
                          <w:b/>
                          <w:i/>
                        </w:rPr>
                      </w:pPr>
                      <w:r w:rsidRPr="006A3705">
                        <w:rPr>
                          <w:rFonts w:asciiTheme="minorHAnsi" w:hAnsiTheme="minorHAnsi"/>
                          <w:b/>
                          <w:i/>
                        </w:rPr>
                        <w:t>Initial Results</w:t>
                      </w:r>
                    </w:p>
                    <w:p w:rsidR="007E408E" w:rsidRPr="006A3705" w:rsidRDefault="0026667C" w:rsidP="007E408E">
                      <w:pPr>
                        <w:jc w:val="both"/>
                      </w:pPr>
                      <w:r w:rsidRPr="006A3705">
                        <w:rPr>
                          <w:rFonts w:eastAsia="Times New Roman"/>
                        </w:rPr>
                        <w:t>Nigeria is the highest ranked country</w:t>
                      </w:r>
                      <w:r w:rsidR="0044497C" w:rsidRPr="006A3705">
                        <w:rPr>
                          <w:rFonts w:eastAsia="Times New Roman"/>
                        </w:rPr>
                        <w:t xml:space="preserve"> </w:t>
                      </w:r>
                      <w:r w:rsidRPr="006A3705">
                        <w:rPr>
                          <w:rFonts w:eastAsia="Times New Roman"/>
                        </w:rPr>
                        <w:t xml:space="preserve">primarily </w:t>
                      </w:r>
                      <w:r w:rsidR="0044497C" w:rsidRPr="006A3705">
                        <w:rPr>
                          <w:rFonts w:eastAsia="Times New Roman"/>
                        </w:rPr>
                        <w:t xml:space="preserve">because drugs for </w:t>
                      </w:r>
                      <w:r w:rsidRPr="006A3705">
                        <w:rPr>
                          <w:rFonts w:eastAsia="Times New Roman"/>
                        </w:rPr>
                        <w:t>malaria</w:t>
                      </w:r>
                      <w:r w:rsidR="0044497C" w:rsidRPr="006A3705">
                        <w:rPr>
                          <w:rFonts w:eastAsia="Times New Roman"/>
                        </w:rPr>
                        <w:t xml:space="preserve"> are having a large impact</w:t>
                      </w:r>
                      <w:r w:rsidR="007E408E" w:rsidRPr="006A3705">
                        <w:rPr>
                          <w:rFonts w:eastAsia="Times New Roman"/>
                        </w:rPr>
                        <w:t xml:space="preserve"> there</w:t>
                      </w:r>
                      <w:r w:rsidR="0044497C" w:rsidRPr="006A3705">
                        <w:rPr>
                          <w:rFonts w:eastAsia="Times New Roman"/>
                        </w:rPr>
                        <w:t xml:space="preserve">. Sanofi </w:t>
                      </w:r>
                      <w:r w:rsidRPr="006A3705">
                        <w:rPr>
                          <w:rFonts w:eastAsia="Times New Roman"/>
                        </w:rPr>
                        <w:t>tops the</w:t>
                      </w:r>
                      <w:r w:rsidR="0044497C" w:rsidRPr="006A3705">
                        <w:rPr>
                          <w:rFonts w:eastAsia="Times New Roman"/>
                        </w:rPr>
                        <w:t xml:space="preserve"> company</w:t>
                      </w:r>
                      <w:r w:rsidRPr="006A3705">
                        <w:rPr>
                          <w:rFonts w:eastAsia="Times New Roman"/>
                        </w:rPr>
                        <w:t xml:space="preserve"> list</w:t>
                      </w:r>
                      <w:r w:rsidR="0044497C" w:rsidRPr="006A3705">
                        <w:rPr>
                          <w:rFonts w:eastAsia="Times New Roman"/>
                        </w:rPr>
                        <w:t xml:space="preserve"> because it holds the patent </w:t>
                      </w:r>
                      <w:r w:rsidRPr="006A3705">
                        <w:rPr>
                          <w:rFonts w:eastAsia="Times New Roman"/>
                        </w:rPr>
                        <w:t>on key anti-malaria and</w:t>
                      </w:r>
                      <w:r w:rsidR="0044497C" w:rsidRPr="006A3705">
                        <w:rPr>
                          <w:rFonts w:eastAsia="Times New Roman"/>
                        </w:rPr>
                        <w:t xml:space="preserve"> TB</w:t>
                      </w:r>
                      <w:r w:rsidRPr="006A3705">
                        <w:rPr>
                          <w:rFonts w:eastAsia="Times New Roman"/>
                        </w:rPr>
                        <w:t xml:space="preserve"> medicines</w:t>
                      </w:r>
                      <w:r w:rsidR="0044497C" w:rsidRPr="006A3705">
                        <w:rPr>
                          <w:rFonts w:eastAsia="Times New Roman"/>
                        </w:rPr>
                        <w:t>.</w:t>
                      </w:r>
                      <w:r w:rsidRPr="006A3705">
                        <w:rPr>
                          <w:rFonts w:eastAsia="Times New Roman"/>
                        </w:rPr>
                        <w:t xml:space="preserve"> Artemether-lumefantrine, lamivudine, and isoniazid are the highest impact drugs for malaria, HIV/AIDS and TB</w:t>
                      </w:r>
                      <w:r w:rsidR="00A56DC0" w:rsidRPr="006A3705">
                        <w:rPr>
                          <w:rFonts w:eastAsia="Times New Roman"/>
                        </w:rPr>
                        <w:t>,</w:t>
                      </w:r>
                      <w:r w:rsidRPr="006A3705">
                        <w:rPr>
                          <w:rFonts w:eastAsia="Times New Roman"/>
                        </w:rPr>
                        <w:t xml:space="preserve"> respectively.</w:t>
                      </w:r>
                      <w:r w:rsidR="0044497C" w:rsidRPr="006A3705">
                        <w:rPr>
                          <w:rFonts w:eastAsia="Times New Roman"/>
                        </w:rPr>
                        <w:t xml:space="preserve"> There is great unmet need for drugs for all diseases</w:t>
                      </w:r>
                      <w:r w:rsidR="0080169D" w:rsidRPr="006A3705">
                        <w:rPr>
                          <w:rFonts w:eastAsia="Times New Roman"/>
                        </w:rPr>
                        <w:t>. T</w:t>
                      </w:r>
                      <w:r w:rsidR="0044497C" w:rsidRPr="006A3705">
                        <w:rPr>
                          <w:rFonts w:eastAsia="Times New Roman"/>
                        </w:rPr>
                        <w:t xml:space="preserve">he drugs for each disease </w:t>
                      </w:r>
                      <w:r w:rsidR="0080169D" w:rsidRPr="006A3705">
                        <w:rPr>
                          <w:rFonts w:eastAsia="Times New Roman"/>
                        </w:rPr>
                        <w:t xml:space="preserve">together </w:t>
                      </w:r>
                      <w:r w:rsidR="0044497C" w:rsidRPr="006A3705">
                        <w:rPr>
                          <w:rFonts w:eastAsia="Times New Roman"/>
                        </w:rPr>
                        <w:t>are</w:t>
                      </w:r>
                      <w:r w:rsidR="00A70E8E" w:rsidRPr="006A3705">
                        <w:rPr>
                          <w:rFonts w:eastAsia="Times New Roman"/>
                        </w:rPr>
                        <w:t xml:space="preserve"> </w:t>
                      </w:r>
                      <w:r w:rsidR="0044497C" w:rsidRPr="006A3705">
                        <w:rPr>
                          <w:rFonts w:eastAsia="Times New Roman"/>
                        </w:rPr>
                        <w:t xml:space="preserve">having approximately equal global impact. </w:t>
                      </w:r>
                    </w:p>
                    <w:p w:rsidR="0044497C" w:rsidRPr="006A3705" w:rsidRDefault="0044497C" w:rsidP="0044497C">
                      <w:pPr>
                        <w:jc w:val="both"/>
                        <w:rPr>
                          <w:rFonts w:eastAsia="Times New Roman"/>
                        </w:rPr>
                      </w:pPr>
                    </w:p>
                    <w:p w:rsidR="0044497C" w:rsidRPr="006A3705" w:rsidRDefault="0044497C" w:rsidP="0044497C">
                      <w:pPr>
                        <w:rPr>
                          <w:rFonts w:eastAsia="Times New Roman"/>
                        </w:rPr>
                      </w:pPr>
                    </w:p>
                    <w:p w:rsidR="0044497C" w:rsidRPr="006A3705" w:rsidRDefault="0044497C" w:rsidP="0044497C">
                      <w:pPr>
                        <w:rPr>
                          <w:rFonts w:eastAsia="Times New Roman"/>
                        </w:rPr>
                      </w:pPr>
                    </w:p>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rsidP="0044497C"/>
                    <w:p w:rsidR="0044497C" w:rsidRPr="006A3705" w:rsidRDefault="0044497C"/>
                  </w:txbxContent>
                </v:textbox>
                <w10:wrap type="square" anchorx="margin" anchory="page"/>
              </v:shape>
            </w:pict>
          </mc:Fallback>
        </mc:AlternateContent>
      </w:r>
      <w:r w:rsidR="00090F5C" w:rsidRPr="006A3705">
        <w:rPr>
          <w:rFonts w:eastAsia="Times New Roman" w:cs="Times New Roman"/>
        </w:rPr>
        <w:t xml:space="preserve">The Global Health Impact Index is a new way of promoting global health and helping people access essential medicines. </w:t>
      </w:r>
      <w:r w:rsidR="00EF5624" w:rsidRPr="006A3705">
        <w:rPr>
          <w:rFonts w:eastAsia="Times New Roman" w:cs="Times New Roman"/>
        </w:rPr>
        <w:t xml:space="preserve">Millions die every year from </w:t>
      </w:r>
      <w:r w:rsidR="00090F5C" w:rsidRPr="006A3705">
        <w:rPr>
          <w:rFonts w:eastAsia="Times New Roman" w:cs="Times New Roman"/>
        </w:rPr>
        <w:t>diseases</w:t>
      </w:r>
      <w:r w:rsidR="00EF5624" w:rsidRPr="006A3705">
        <w:rPr>
          <w:rFonts w:eastAsia="Times New Roman" w:cs="Times New Roman"/>
        </w:rPr>
        <w:t xml:space="preserve"> like for malaria, tuberculosis (TB), and HIV/AIDS</w:t>
      </w:r>
      <w:r w:rsidR="00090F5C" w:rsidRPr="006A3705">
        <w:rPr>
          <w:rFonts w:eastAsia="Times New Roman" w:cs="Times New Roman"/>
        </w:rPr>
        <w:t xml:space="preserve">. Our research </w:t>
      </w:r>
      <w:r w:rsidR="00C765D1" w:rsidRPr="006A3705">
        <w:rPr>
          <w:rFonts w:eastAsia="Times New Roman" w:cs="Times New Roman"/>
        </w:rPr>
        <w:t>evaluates</w:t>
      </w:r>
      <w:r w:rsidR="0044497C" w:rsidRPr="006A3705">
        <w:rPr>
          <w:rFonts w:eastAsia="Times New Roman" w:cs="Times New Roman"/>
        </w:rPr>
        <w:t xml:space="preserve"> the global impact of medicines for</w:t>
      </w:r>
      <w:r w:rsidR="00090F5C" w:rsidRPr="006A3705">
        <w:rPr>
          <w:rFonts w:eastAsia="Times New Roman" w:cs="Times New Roman"/>
        </w:rPr>
        <w:t xml:space="preserve"> </w:t>
      </w:r>
      <w:r w:rsidR="00EF5624" w:rsidRPr="006A3705">
        <w:rPr>
          <w:rFonts w:eastAsia="Times New Roman" w:cs="Times New Roman"/>
        </w:rPr>
        <w:t xml:space="preserve">these diseases </w:t>
      </w:r>
      <w:r w:rsidR="00090F5C" w:rsidRPr="006A3705">
        <w:rPr>
          <w:rFonts w:eastAsia="Times New Roman" w:cs="Times New Roman"/>
        </w:rPr>
        <w:t>and encourag</w:t>
      </w:r>
      <w:r w:rsidR="00C765D1" w:rsidRPr="006A3705">
        <w:rPr>
          <w:rFonts w:eastAsia="Times New Roman" w:cs="Times New Roman"/>
        </w:rPr>
        <w:t>es</w:t>
      </w:r>
      <w:r w:rsidR="00090F5C" w:rsidRPr="006A3705">
        <w:rPr>
          <w:rFonts w:eastAsia="Times New Roman" w:cs="Times New Roman"/>
        </w:rPr>
        <w:t xml:space="preserve"> </w:t>
      </w:r>
      <w:r w:rsidR="0044497C" w:rsidRPr="006A3705">
        <w:rPr>
          <w:rFonts w:eastAsia="Times New Roman" w:cs="Times New Roman"/>
        </w:rPr>
        <w:t xml:space="preserve">companies, countries and international organizations </w:t>
      </w:r>
      <w:r w:rsidR="00090F5C" w:rsidRPr="006A3705">
        <w:rPr>
          <w:rFonts w:eastAsia="Times New Roman" w:cs="Times New Roman"/>
        </w:rPr>
        <w:t xml:space="preserve">to extend access to </w:t>
      </w:r>
      <w:r w:rsidR="007E408E" w:rsidRPr="006A3705">
        <w:rPr>
          <w:rFonts w:eastAsia="Times New Roman" w:cs="Times New Roman"/>
        </w:rPr>
        <w:t>their innovations</w:t>
      </w:r>
      <w:r w:rsidR="00090F5C" w:rsidRPr="006A3705">
        <w:rPr>
          <w:rFonts w:eastAsia="Times New Roman" w:cs="Times New Roman"/>
        </w:rPr>
        <w:t xml:space="preserve"> around the world. </w:t>
      </w:r>
      <w:r w:rsidR="00FD5641" w:rsidRPr="006A3705">
        <w:rPr>
          <w:noProof/>
        </w:rPr>
        <mc:AlternateContent>
          <mc:Choice Requires="wps">
            <w:drawing>
              <wp:anchor distT="0" distB="0" distL="114300" distR="114300" simplePos="0" relativeHeight="251670528" behindDoc="0" locked="0" layoutInCell="0" allowOverlap="1" wp14:anchorId="27ECE7FC" wp14:editId="468C82FE">
                <wp:simplePos x="0" y="0"/>
                <wp:positionH relativeFrom="margin">
                  <wp:posOffset>2362200</wp:posOffset>
                </wp:positionH>
                <wp:positionV relativeFrom="page">
                  <wp:posOffset>9563100</wp:posOffset>
                </wp:positionV>
                <wp:extent cx="3124200" cy="3619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36195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5641" w:rsidRPr="006A3705" w:rsidRDefault="00FD5641" w:rsidP="00FD5641">
                            <w:pPr>
                              <w:rPr>
                                <w:rFonts w:eastAsia="Times New Roman"/>
                              </w:rPr>
                            </w:pPr>
                            <w:r w:rsidRPr="006A3705">
                              <w:rPr>
                                <w:rFonts w:eastAsia="Times New Roman"/>
                              </w:rPr>
                              <w:t>©2014 The Global Health Impact</w:t>
                            </w:r>
                          </w:p>
                          <w:p w:rsidR="00FD5641" w:rsidRPr="0029121E" w:rsidRDefault="00FD5641" w:rsidP="00FD5641">
                            <w:pPr>
                              <w:jc w:val="center"/>
                              <w:rPr>
                                <w:rFonts w:asciiTheme="majorHAnsi" w:eastAsiaTheme="majorEastAsia" w:hAnsiTheme="majorHAnsi" w:cstheme="majorBidi"/>
                                <w:color w:val="E36C0A" w:themeColor="accent6" w:themeShade="BF"/>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_x0000_s1028" type="#_x0000_t202" style="position:absolute;left:0;text-align:left;margin-left:186pt;margin-top:753pt;width:246pt;height:28.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" o:allowincell="f" filled="f" stroked="f">
                <v:textbox>
                  <w:txbxContent>
                    <w:p w:rsidR="00FD5641" w:rsidRPr="006A3705" w:rsidRDefault="00FD5641" w:rsidP="00FD5641">
                      <w:pPr>
                        <w:rPr>
                          <w:rFonts w:eastAsia="Times New Roman"/>
                        </w:rPr>
                      </w:pPr>
                      <w:r w:rsidRPr="006A3705">
                        <w:rPr>
                          <w:rFonts w:eastAsia="Times New Roman"/>
                        </w:rPr>
                        <w:t>©2014 The Global Health Impact</w:t>
                      </w:r>
                    </w:p>
                    <w:p w:rsidR="00FD5641" w:rsidRPr="0029121E" w:rsidRDefault="00FD5641" w:rsidP="00FD5641">
                      <w:pPr>
                        <w:jc w:val="center"/>
                        <w:rPr>
                          <w:rFonts w:asciiTheme="majorHAnsi" w:eastAsiaTheme="majorEastAsia" w:hAnsiTheme="majorHAnsi" w:cstheme="majorBidi"/>
                          <w:color w:val="E36C0A" w:themeColor="accent6" w:themeShade="BF"/>
                          <w:sz w:val="28"/>
                          <w:szCs w:val="28"/>
                        </w:rPr>
                      </w:pPr>
                    </w:p>
                  </w:txbxContent>
                </v:textbox>
                <w10:wrap type="square" anchorx="margin" anchory="page"/>
              </v:shape>
            </w:pict>
          </mc:Fallback>
        </mc:AlternateContent>
      </w:r>
    </w:p>
    <w:sectPr w:rsidR="00A36BAB" w:rsidRPr="006A3705" w:rsidSect="00090F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F5C"/>
    <w:rsid w:val="00016DE5"/>
    <w:rsid w:val="00060888"/>
    <w:rsid w:val="00090F5C"/>
    <w:rsid w:val="00110B56"/>
    <w:rsid w:val="0026667C"/>
    <w:rsid w:val="0029121E"/>
    <w:rsid w:val="002944CA"/>
    <w:rsid w:val="002A1B96"/>
    <w:rsid w:val="002E7357"/>
    <w:rsid w:val="00306673"/>
    <w:rsid w:val="003068D3"/>
    <w:rsid w:val="0044497C"/>
    <w:rsid w:val="0044631B"/>
    <w:rsid w:val="005151EA"/>
    <w:rsid w:val="00541BC5"/>
    <w:rsid w:val="006A3705"/>
    <w:rsid w:val="006F624E"/>
    <w:rsid w:val="007122D8"/>
    <w:rsid w:val="0077669D"/>
    <w:rsid w:val="007E408E"/>
    <w:rsid w:val="0080169D"/>
    <w:rsid w:val="008775F8"/>
    <w:rsid w:val="008D62E9"/>
    <w:rsid w:val="00A101B3"/>
    <w:rsid w:val="00A36BAB"/>
    <w:rsid w:val="00A538F8"/>
    <w:rsid w:val="00A56DC0"/>
    <w:rsid w:val="00A70E8E"/>
    <w:rsid w:val="00C2392D"/>
    <w:rsid w:val="00C765D1"/>
    <w:rsid w:val="00CC1DF4"/>
    <w:rsid w:val="00CE4E22"/>
    <w:rsid w:val="00D27D3F"/>
    <w:rsid w:val="00D577C3"/>
    <w:rsid w:val="00D95F6A"/>
    <w:rsid w:val="00EF5624"/>
    <w:rsid w:val="00F23F43"/>
    <w:rsid w:val="00F85A07"/>
    <w:rsid w:val="00FD5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F5C"/>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0F5C"/>
    <w:rPr>
      <w:rFonts w:ascii="Tahoma" w:hAnsi="Tahoma" w:cs="Tahoma"/>
      <w:sz w:val="16"/>
      <w:szCs w:val="16"/>
    </w:rPr>
  </w:style>
  <w:style w:type="character" w:customStyle="1" w:styleId="BalloonTextChar">
    <w:name w:val="Balloon Text Char"/>
    <w:basedOn w:val="DefaultParagraphFont"/>
    <w:link w:val="BalloonText"/>
    <w:uiPriority w:val="99"/>
    <w:semiHidden/>
    <w:rsid w:val="00090F5C"/>
    <w:rPr>
      <w:rFonts w:ascii="Tahoma" w:hAnsi="Tahoma" w:cs="Tahoma"/>
      <w:sz w:val="16"/>
      <w:szCs w:val="16"/>
    </w:rPr>
  </w:style>
  <w:style w:type="paragraph" w:styleId="NormalWeb">
    <w:name w:val="Normal (Web)"/>
    <w:basedOn w:val="Normal"/>
    <w:uiPriority w:val="99"/>
    <w:unhideWhenUsed/>
    <w:rsid w:val="00CC1DF4"/>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F5C"/>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0F5C"/>
    <w:rPr>
      <w:rFonts w:ascii="Tahoma" w:hAnsi="Tahoma" w:cs="Tahoma"/>
      <w:sz w:val="16"/>
      <w:szCs w:val="16"/>
    </w:rPr>
  </w:style>
  <w:style w:type="character" w:customStyle="1" w:styleId="BalloonTextChar">
    <w:name w:val="Balloon Text Char"/>
    <w:basedOn w:val="DefaultParagraphFont"/>
    <w:link w:val="BalloonText"/>
    <w:uiPriority w:val="99"/>
    <w:semiHidden/>
    <w:rsid w:val="00090F5C"/>
    <w:rPr>
      <w:rFonts w:ascii="Tahoma" w:hAnsi="Tahoma" w:cs="Tahoma"/>
      <w:sz w:val="16"/>
      <w:szCs w:val="16"/>
    </w:rPr>
  </w:style>
  <w:style w:type="paragraph" w:styleId="NormalWeb">
    <w:name w:val="Normal (Web)"/>
    <w:basedOn w:val="Normal"/>
    <w:uiPriority w:val="99"/>
    <w:unhideWhenUsed/>
    <w:rsid w:val="00CC1DF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75</Words>
  <Characters>428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Hassoun, Nicole</cp:lastModifiedBy>
  <cp:revision>5</cp:revision>
  <cp:lastPrinted>2014-07-16T13:48:00Z</cp:lastPrinted>
  <dcterms:created xsi:type="dcterms:W3CDTF">2014-07-16T13:21:00Z</dcterms:created>
  <dcterms:modified xsi:type="dcterms:W3CDTF">2014-07-16T14:00:00Z</dcterms:modified>
</cp:coreProperties>
</file>