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ind w:firstLine="480" w:firstLineChars="200"/>
        <w:spacing w:line="312" w:lineRule="auto"/>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ind w:firstLine="480" w:firstLineChars="200"/>
        <w:spacing w:line="312" w:lineRule="auto"/>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ind w:firstLine="480" w:firstLineChars="200"/>
        <w:spacing w:line="312" w:lineRule="auto"/>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个月：冻结正式配置，完成教师比较、来源组留出及约束组合泛化实验；资源和授权具备时组织有限用户任务试用。</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