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 w:eastAsia="黑体"/>
          <w:b/>
          <w:color w:val="1B3A52"/>
          <w:sz w:val="40"/>
        </w:rPr>
        <w:t>硕士学位论文开题报告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材料推荐的知识溯源：证据链构建与可验证性评分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关键词：材料推荐；知识溯源；证据链；引用验证；大语言模型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学科专业：计算机科学与技术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研究方向：大模型与材料智能设计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报告日期：2026 年 10 月 18 日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工作语言：中文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摘要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大语言模型推荐一个材料时，通常只给结论：这个成分稳定、这个带隙是 2.3 eV、这个体系值得合成。它很少说清依据来自哪个数据库、哪篇文献、哪个计算条件。没有溯源，使用者无法判断这个推荐是来自可靠数据还是模型编造，也无法在后续实验失败时定位原因。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通用领域已经有引用验证的研究：deep research 智能体生成的引用中，链接可访问率超过 94%、主题相关率超过 80%，但事实准确率只有 39%—77% [1]；面向数据引用的研究进一步指出，LLM 的引用机制需要同时覆盖验证、溯源与署名三个功能，而现有工作几乎只做验证 [2]。材料领域有检索增强（如 LLaMP [3]），但它的目标是减少幻觉，不是输出可核查的证据链。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把溯源引入材料推荐。核心做法是把一条推荐拆成三个可核查的主张——成分、性质、条件——对每个主张检索证据并打分，最后输出一条带置信度的证据链。评分考虑三个维度：来源类型（计算数据库、实验文献、模型推断）、条件匹配度（证据的泛函/温度/工艺是否与主张一致）、新鲜度（数据版本与发表年份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预期贡献：材料推荐的证据链构建算法 PCP；首个材料溯源基准；可验证性评分的三个维度与消融结果。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 研究背景与意义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1.1 材料推荐缺少可追溯性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材料设计的每一步都依赖数据：某个成分是否稳定、某个带隙值是多少、某条合成路线是否可行。这些数据分散在 Materials Project、OQMD、AFLOW、JARVIS 以及成千上万篇文献中。LLM 把这些来源压缩进参数，输出时不再区分。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后果是双重的。</w:t>
      </w:r>
      <w:r>
        <w:rPr>
          <w:rFonts w:ascii="Times New Roman" w:hAnsi="Times New Roman" w:eastAsia="宋体"/>
          <w:b/>
          <w:color w:val="1A1A1A"/>
          <w:sz w:val="21"/>
        </w:rPr>
        <w:t>使用者无法判断可靠性</w:t>
      </w:r>
      <w:r>
        <w:rPr>
          <w:rFonts w:ascii="Times New Roman" w:hAnsi="Times New Roman" w:eastAsia="宋体"/>
          <w:b w:val="0"/>
          <w:color w:val="1A1A1A"/>
          <w:sz w:val="21"/>
        </w:rPr>
        <w:t>：一个来自 DFT 计算的值和一个来自模型猜测的值，在输出里长得一样。</w:t>
      </w:r>
      <w:r>
        <w:rPr>
          <w:rFonts w:ascii="Times New Roman" w:hAnsi="Times New Roman" w:eastAsia="宋体"/>
          <w:b/>
          <w:color w:val="1A1A1A"/>
          <w:sz w:val="21"/>
        </w:rPr>
        <w:t>失败时无法归因</w:t>
      </w:r>
      <w:r>
        <w:rPr>
          <w:rFonts w:ascii="Times New Roman" w:hAnsi="Times New Roman" w:eastAsia="宋体"/>
          <w:b w:val="0"/>
          <w:color w:val="1A1A1A"/>
          <w:sz w:val="21"/>
        </w:rPr>
        <w:t>：实验做不出来，是因为推荐本身错了，还是因为合成条件不对，还是因为数据库里的值就有争议？没有证据链，这些问题无法回答。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1.2 通用领域的溯源研究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近期工作把 LLM 引用拆成三个维度评估：链接是否可访问、内容是否相关、事实是否准确。对 14 个模型的评测显示，前两项容易做到，第三项是短板——即使最强的模型，事实准确率也只有 39%—77%，而且随着检索深度增加，事实准确率反而下降约 42% [1]。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另一项工作指出更根本的问题：LLM 的引用不应只服务「验证」，还应服务「溯源」与「署名」。当前工作几乎只做验证，且集中在文本引用，忽略了训练数据、结构化数据与知识图谱 [2]。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这些工作提供了评估框架，但没有解决材料领域的特殊问题：材料的「证据」不是一段文本，而是一个带条件的数值（泛函、温度、压力、数据版本）。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1.3 材料溯源的三个维度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一条材料主张的证据质量，取决于三件事：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来源类型。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计算数据库（MP、OQMD）与实验文献的可信度不同，模型推断则更低。来源类型应该被显式记录，而不是被平均掉。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条件匹配度。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同一个带隙值在不同泛函下不同；同一个稳定性判定在不同温度下不同。证据的条件必须与主张的条件匹配，否则「有证据」是假的。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新鲜度。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材料数据库有版本，文献有发表年份。旧数据可能被新计算推翻。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这三个维度都可以计算，也都可以被第三方复核。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1.4 研究意义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理论意义。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把「溯源」从文本引用扩展到「带条件的数值主张」，需要新的证据表示与评分方法。这是材料领域特有的问题。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应用意义。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一个能给出证据链的材料助手，才能进入真实的实验决策：使用者可以看到「这个推荐基于 MP 2024 版、PBE 泛函、0 K 计算」，而不是只看到一个成分。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2 国内外研究现状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2.1 国内研究现状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国内在材料基因工程框架下已建立高通量计算与材料大数据平台 [4]，并在目标性质导向的材料生成上有系统综述 [5]。在材料问答方向，国内工作主要关注知识抽取与模型微调，尚未见到针对「推荐溯源」的专门研究。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2.2 通用领域的引用与溯源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引用验证</w:t>
      </w:r>
      <w:r>
        <w:rPr>
          <w:rFonts w:ascii="Times New Roman" w:hAnsi="Times New Roman" w:eastAsia="宋体"/>
          <w:b w:val="0"/>
          <w:color w:val="1A1A1A"/>
          <w:sz w:val="21"/>
        </w:rPr>
        <w:t>：用 AST 解析提取引用，检索被引内容，从链接、相关性、事实三个维度评估 [1]。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数据引用</w:t>
      </w:r>
      <w:r>
        <w:rPr>
          <w:rFonts w:ascii="Times New Roman" w:hAnsi="Times New Roman" w:eastAsia="宋体"/>
          <w:b w:val="0"/>
          <w:color w:val="1A1A1A"/>
          <w:sz w:val="21"/>
        </w:rPr>
        <w:t>：指出 LLM 引用应覆盖验证、溯源、署名三功能，现有工作集中在验证，且忽略数据与知识图谱 [2]。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引用幻觉</w:t>
      </w:r>
      <w:r>
        <w:rPr>
          <w:rFonts w:ascii="Times New Roman" w:hAnsi="Times New Roman" w:eastAsia="宋体"/>
          <w:b w:val="0"/>
          <w:color w:val="1A1A1A"/>
          <w:sz w:val="21"/>
        </w:rPr>
        <w:t>：有研究记录商业模型的引用编造率在 11%—57% 之间 [1]。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这些工作提供了评测方法，但没有处理「带条件的材料数值」。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2.3 材料领域的检索增强与验证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LLaMP</w:t>
      </w:r>
      <w:r>
        <w:rPr>
          <w:rFonts w:ascii="Times New Roman" w:hAnsi="Times New Roman" w:eastAsia="宋体"/>
          <w:b w:val="0"/>
          <w:color w:val="1A1A1A"/>
          <w:sz w:val="21"/>
        </w:rPr>
        <w:t>：多模态 RAG，动态查询 Materials Project 并运行原子模拟，提出响应自一致性指标 [3]。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接地验证</w:t>
      </w:r>
      <w:r>
        <w:rPr>
          <w:rFonts w:ascii="Times New Roman" w:hAnsi="Times New Roman" w:eastAsia="宋体"/>
          <w:b w:val="0"/>
          <w:color w:val="1A1A1A"/>
          <w:sz w:val="21"/>
        </w:rPr>
        <w:t>：用数据库接地检测化学推理中的编造，发现检测是瓶颈而非修复 [6]。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物理一致性</w:t>
      </w:r>
      <w:r>
        <w:rPr>
          <w:rFonts w:ascii="Times New Roman" w:hAnsi="Times New Roman" w:eastAsia="宋体"/>
          <w:b w:val="0"/>
          <w:color w:val="1A1A1A"/>
          <w:sz w:val="21"/>
        </w:rPr>
        <w:t>：MatPCR 用程序化 oracle 检验推理链的物理一致性 [7]。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这些工作都在「减少错误」，没有在「提供可核查的证据链」。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2.4 现有研究的空白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空白一：材料推荐的证据链没有被构建。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现有工作给答案或给引用列表，不给「主张—证据—条件」的结构化链路。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空白二：材料证据的评分维度没有被定义。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来源类型、条件匹配、新鲜度在材料领域都可计算，但没有被组织成评分。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空白三：溯源的可验证性没有被评测。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没有基准衡量「模型给的证据是否真的支持它的主张」。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3 研究内容与目标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3.1 研究目标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为材料推荐构建可核查的证据链，并给出可验证性评分，使每个推荐都能回答「依据是什么、条件是否匹配、来源是否可靠」。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3.2 研究内容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内容一：主张分解与证据表示。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把推荐拆成成分、性质、条件三类主张；定义证据的数据结构（来源、条件、取值、版本）。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内容二：PCP 算法。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对每个主张检索证据，按三个维度打分，输出证据链与置信度。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内容三：溯源基准与评测。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构造带金标准的材料推荐集，评测溯源准确率与引用一致性。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3.3 拟解决的关键问题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关键问题一：主张如何分解。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一条推荐可能包含多个主张（「LiFePO₄ 稳定、带隙 3.9 eV、可固相合成」）。分解粒度太粗无法核查，太细无法评分。本课题采用「一个数值/一个判断 = 一个主张」的粒度。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关键问题二：证据如何匹配。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同一材料的同一条主张可能有多个证据，条件不同。本课题按条件元数据做匹配，不匹配的证据不进入该主张的证据链，但作为「条件化旁证」保留。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关键问题三：评分如何校准。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三个维度的权重需要数据校准，不能拍脑袋。本课题用人工标注的证据质量作为参照，拟合权重。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4 研究方法与技术路线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4.1 问题形式化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设一条推荐为 r，分解为若干主张 c₁, …, cₙ。每个主张 cᵢ 带有实体 e、属性 p、条件 k。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证据 e 的数据结构为 (source, condition, value, version)。证据与主张的匹配关系定义为：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match(cᵢ, e) = 1[实体相同] · 1[属性相同] · sim(条件)，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其中 sim(条件) 用泛函匹配、温度容差、压力容差计算。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4.2 核心算法：PCP（Provenance Chain Parsing）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输入</w:t>
      </w:r>
      <w:r>
        <w:rPr>
          <w:rFonts w:ascii="Times New Roman" w:hAnsi="Times New Roman" w:eastAsia="宋体"/>
          <w:b w:val="0"/>
          <w:color w:val="1A1A1A"/>
          <w:sz w:val="21"/>
        </w:rPr>
        <w:t>：推荐 r、证据库 E。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步骤</w:t>
      </w:r>
      <w:r>
        <w:rPr>
          <w:rFonts w:ascii="Times New Roman" w:hAnsi="Times New Roman" w:eastAsia="宋体"/>
          <w:b w:val="0"/>
          <w:color w:val="1A1A1A"/>
          <w:sz w:val="21"/>
        </w:rPr>
        <w:t>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1. </w:t>
      </w:r>
      <w:r>
        <w:rPr>
          <w:rFonts w:ascii="Times New Roman" w:hAnsi="Times New Roman" w:eastAsia="宋体"/>
          <w:b/>
          <w:color w:val="1A1A1A"/>
          <w:sz w:val="21"/>
        </w:rPr>
        <w:t>主张分解</w:t>
      </w:r>
      <w:r>
        <w:rPr>
          <w:rFonts w:ascii="Times New Roman" w:hAnsi="Times New Roman" w:eastAsia="宋体"/>
          <w:b w:val="0"/>
          <w:color w:val="1A1A1A"/>
          <w:sz w:val="21"/>
        </w:rPr>
        <w:t>：把 r 解析成 (实体, 属性, 条件) 三元组列表。用规则 + 小模型，不依赖大模型。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2. </w:t>
      </w:r>
      <w:r>
        <w:rPr>
          <w:rFonts w:ascii="Times New Roman" w:hAnsi="Times New Roman" w:eastAsia="宋体"/>
          <w:b/>
          <w:color w:val="1A1A1A"/>
          <w:sz w:val="21"/>
        </w:rPr>
        <w:t>证据检索</w:t>
      </w:r>
      <w:r>
        <w:rPr>
          <w:rFonts w:ascii="Times New Roman" w:hAnsi="Times New Roman" w:eastAsia="宋体"/>
          <w:b w:val="0"/>
          <w:color w:val="1A1A1A"/>
          <w:sz w:val="21"/>
        </w:rPr>
        <w:t>：对每个主张，在证据库中检索匹配证据，按匹配度排序。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3. </w:t>
      </w:r>
      <w:r>
        <w:rPr>
          <w:rFonts w:ascii="Times New Roman" w:hAnsi="Times New Roman" w:eastAsia="宋体"/>
          <w:b/>
          <w:color w:val="1A1A1A"/>
          <w:sz w:val="21"/>
        </w:rPr>
        <w:t>三维打分</w:t>
      </w:r>
      <w:r>
        <w:rPr>
          <w:rFonts w:ascii="Times New Roman" w:hAnsi="Times New Roman" w:eastAsia="宋体"/>
          <w:b w:val="0"/>
          <w:color w:val="1A1A1A"/>
          <w:sz w:val="21"/>
        </w:rPr>
        <w:t>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来源分 s₁：来源类型作为特征（计算数据库 / 实验文献 / 模型推断），权重不预设；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条件分 s₂：sim(条件)；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新鲜度分 s₃：按数据版本与发表年份归一化。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4. </w:t>
      </w:r>
      <w:r>
        <w:rPr>
          <w:rFonts w:ascii="Times New Roman" w:hAnsi="Times New Roman" w:eastAsia="宋体"/>
          <w:b/>
          <w:color w:val="1A1A1A"/>
          <w:sz w:val="21"/>
        </w:rPr>
        <w:t>可学习聚合</w:t>
      </w:r>
      <w:r>
        <w:rPr>
          <w:rFonts w:ascii="Times New Roman" w:hAnsi="Times New Roman" w:eastAsia="宋体"/>
          <w:b w:val="0"/>
          <w:color w:val="1A1A1A"/>
          <w:sz w:val="21"/>
        </w:rPr>
        <w:t>：Score(cᵢ) = f(s₁, s₂, s₃)，f 用 pairwise 标注（证据 A 是否比 B 更支持主张）训练一个小排序模型，而不是硬编码的乘性公式。这样避免「为什么计算数据库一定比实验文献可信」这类无法回答的先验问题。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5. </w:t>
      </w:r>
      <w:r>
        <w:rPr>
          <w:rFonts w:ascii="Times New Roman" w:hAnsi="Times New Roman" w:eastAsia="宋体"/>
          <w:b/>
          <w:color w:val="1A1A1A"/>
          <w:sz w:val="21"/>
        </w:rPr>
        <w:t>输出</w:t>
      </w:r>
      <w:r>
        <w:rPr>
          <w:rFonts w:ascii="Times New Roman" w:hAnsi="Times New Roman" w:eastAsia="宋体"/>
          <w:b w:val="0"/>
          <w:color w:val="1A1A1A"/>
          <w:sz w:val="21"/>
        </w:rPr>
        <w:t>：每个主张附一条证据链，包含主证据、旁证、条件说明与总分。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复杂度</w:t>
      </w:r>
      <w:r>
        <w:rPr>
          <w:rFonts w:ascii="Times New Roman" w:hAnsi="Times New Roman" w:eastAsia="宋体"/>
          <w:b w:val="0"/>
          <w:color w:val="1A1A1A"/>
          <w:sz w:val="21"/>
        </w:rPr>
        <w:t>：每个主张一次检索，毫秒到秒级。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与通用引用验证的区别</w:t>
      </w:r>
      <w:r>
        <w:rPr>
          <w:rFonts w:ascii="Times New Roman" w:hAnsi="Times New Roman" w:eastAsia="宋体"/>
          <w:b w:val="0"/>
          <w:color w:val="1A1A1A"/>
          <w:sz w:val="21"/>
        </w:rPr>
        <w:t>：通用方法验证「文本引用是否支持主张」[1]；PCP 处理的是带条件的数值主张，条件不匹配的证据即使文本相关也不算支持。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验证协议</w:t>
      </w:r>
      <w:r>
        <w:rPr>
          <w:rFonts w:ascii="Times New Roman" w:hAnsi="Times New Roman" w:eastAsia="宋体"/>
          <w:b w:val="0"/>
          <w:color w:val="1A1A1A"/>
          <w:sz w:val="21"/>
        </w:rPr>
        <w:t>：人工标注 300 条推荐的证据链，衡量溯源准确率（证据是否真的支持主张）与引用一致性（同一主张多次追问是否给同一证据）。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4.3 技术路线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推荐集构造（LLM 生成 + 人工筛选）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主张分解（规则 + 小模型）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证据库构建（MP / OQMD / 文献）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PCP 检索与打分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证据链输出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人工标注与评测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5 实验设计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5.1 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来源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规模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用途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Materials Project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全量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计算证据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OQMD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全量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交叉证据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文献摘要集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数百条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实验证据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LLM 推荐集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500 条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待溯源的主张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5.2 对比基线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编号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方法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B0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无溯源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只给推荐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LLM 自报来源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让模型自己说依据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普通 RAG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检索后拼接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B3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PCP（本文）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主张分解 + 三维打分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5.3 评价指标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溯源准确率：证据是否真的支持主张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引用一致性：同一主张重复追问的证据稳定性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条件匹配率：证据条件与主张条件一致的比例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编造率：证据不存在或与主张无关的比例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5.4 消融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三个评分维度的贡献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主张分解粒度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证据库覆盖度的影响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6 特色与创新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算法创新：PCP（证据链构建）。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通用引用验证处理文本 [1]；PCP 处理带条件的数值主张，把「条件匹配」作为证据成立的前提。实现约 400 行（含解析、检索、打分），验证方式是 300 条人工标注的溯源准确率，与 LLM 自报来源、普通 RAG 对比。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评测创新：首个材料溯源基准。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现有材料工作评答案准确率或物理一致性 [6, 7]，不评「证据是否支持主张」。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方法创新：三维可验证性评分。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来源类型、条件匹配、新鲜度三个维度都可被第三方复核，不依赖模型内部。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7 预期成果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硕士学位论文一篇。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SCI 论文一篇，拟投 npj Computational Materials、Journal of Chemical Information and Modeling 或 Digital Discovery。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开源基准与 PCP 实现。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4. 证据链可视化工具。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8 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主要工作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里程碑与判据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第一阶段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1—2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推荐集与证据库构建、主张分解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分解准确率 &gt; 85%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第二阶段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3—4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PCP 实现、人工标注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300 条标注完成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第三阶段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5—6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评测与消融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溯源准确率显著高于 B1/B2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第四阶段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7—8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跨库验证、错误分析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结论稳定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第五阶段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9—10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论文撰写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初稿完成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第六阶段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11—12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投稿、修改、答辩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论文投出，学位论文通过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阶段判据。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第 2 月末检查：如果主张分解准确率低于 80%，说明规则不够，需要引入更细的解析或人工模板。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9 研究基础与条件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本人具备 Python 与 PyTorch 编程能力，熟悉信息抽取、检索与评测流程，能够完成证据库构建与标注管理。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算力条件为单张 RTX 5090，足以支撑 8B 模型与小模型推理；数据来自公开数据库与文献摘要。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尚未完成的准备工作包括：文献证据的版权确认、标注规范制定、以及针对「materials provenance」的定向查新补全。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10 可行性分析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主张分解用规则 + 小模型，证据检索用数据库查询，打分是常规计算。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数据可行性。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Materials Project 与 OQMD 公开；文献摘要可通过公开 API 获取。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成本可行性。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主要成本在 500 条推荐的人工标注，可控。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主要不确定性。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最大风险是「证据链的价值不足以支撑一篇论文」——如果读者只关心答案不关心依据，溯源就是锦上添花。这需要在第 3—4 月通过与使用者的小规模访谈或问卷判断。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11 风险、退出条件与应对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风险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表现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应对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主张分解不准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分解准确率低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引入模板与人工规则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证据库覆盖不足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大量主张找不到证据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明确标注「无证据」，不强行匹配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价值不被认可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使用者只关心答案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转为「可解释推荐」的一部分，并入其他方向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标注成本高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300 条标注耗时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先标 100 条做预实验，再扩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与拒答方向重叠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审稿人认为都是「可信」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明确区分：溯源自证，拒答自限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方向退出条件。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满足以下任一条件时停止当前方向：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第 4 月末，PCP 的溯源准确率相对普通 RAG 提升不足 10 个百分点；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第 6 月末，人工标注的标注者间一致性低于 0.6，说明「证据是否支持主张」本身难以判定；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第 8 月末，小规模访谈显示材料研究者不认为溯源影响决策。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参考文献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[1] Cited but Not Verified: Parsing and Evaluating Source Attribution in LLM Deep Research Agents. arXiv:2605.06635,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https://arxiv.org/html/2605.06635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[2] Data Citation for Large Language Models: A Challenge. arXiv:2608.25663,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https://arxiv.org/html/2608.25663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[3] LLaMP: Large Language Model Made Powerful for High-fidelity Materials Knowledge Retrieval. arXiv:2401.17244, 2024.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https://arxiv.org/html/2401.17244v3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[4] 宿彦京, 付华栋, 白洋, 姜雪, 谢建新. 中国材料基因工程研究进展. 金属学报, 2020, 56(10): 1313–1323.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[5] 刘章赫, 陈新宇, 周跫桦, 王金兰. 目标性质导向的材料生成: 迈向按需构筑的材料逆向设计. 物理学报, 2025, 74(24): 240701.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[6] Grounded verification of chemical and materials reasoning: detection is the bottleneck. arXiv:2607.17417,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https://arxiv.org/abs/2607.17417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[7] Physics as the label for measuring and correcting materials reasoning in multimodal models. arXiv:2609.12181,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https://arxiv.org/html/2609.12181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附：查新结论与证据边界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本方向的查新强度：中高。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检索覆盖「materials LLM provenance」「citation attribution materials」「evidence chain materials」三组关键词。通用领域的引用验证与数据引用已核实存在 [1, 2]；材料领域有检索增强 [3]、接地验证 [6]、物理一致性 [7]，但</w:t>
      </w:r>
      <w:r>
        <w:rPr>
          <w:rFonts w:ascii="Times New Roman" w:hAnsi="Times New Roman" w:eastAsia="宋体"/>
          <w:b/>
          <w:color w:val="1A1A1A"/>
          <w:sz w:val="21"/>
        </w:rPr>
        <w:t>未发现针对「材料推荐证据链」的专门研究</w:t>
      </w:r>
      <w:r>
        <w:rPr>
          <w:rFonts w:ascii="Times New Roman" w:hAnsi="Times New Roman" w:eastAsia="宋体"/>
          <w:b w:val="0"/>
          <w:color w:val="1A1A1A"/>
          <w:sz w:val="21"/>
        </w:rPr>
        <w:t>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2026-10-18 复查补充：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ARIA（arXiv:2606.22375）的 Tier 1 输出包含来自知识图谱的 citations and confidence，其 KG 边带有 provenance（article ID, sentence）。这与本课题的「证据链」有实质重叠。本课题的差异化收缩为两点：一是 ARIA 的 provenance 是 KG 边的出处，本课题是「主张—证据—条件」的结构化链路；二是本课题强调条件匹配（泛函、温度、工艺），而 ARIA 的条件建模较粗。这两点是否足以支撑独立论文，需要进一步判断。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需要说明的边界：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「未发现」不等于「不存在」。正式开题前应补充检索 ACL、NAACL、npj Comput Mater 三条线。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本方向与报告 02（拒答）相邻，必须在论文中区分：拒答是「不答」，溯源是「答了但给出依据」。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溯源的价值可能被高估——材料研究者是否真的需要证据链，需要小规模访谈验证。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文中所有实验设计均为拟议方案，尚未执行。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黑体"/>
        <w:b w:val="0"/>
        <w:color w:val="808080"/>
        <w:sz w:val="16"/>
      </w:rPr>
      <w:t>2026 年 10 月 17 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黑体"/>
        <w:b w:val="0"/>
        <w:color w:val="808080"/>
        <w:sz w:val="16"/>
      </w:rPr>
      <w:t>硕士学位论文开题报告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