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center"/>
      </w:pPr>
      <w:r>
        <w:rPr>
          <w:rFonts w:ascii="Noto Sans CJK SC" w:hAnsi="Noto Sans CJK SC" w:eastAsia="Noto Sans CJK SC"/>
        </w:rPr>
        <w:t>足球运动智能背心 Demo 技术方案</w:t>
      </w:r>
    </w:p>
    <w:p>
      <w:pPr>
        <w:pStyle w:val="ReportSubtitle"/>
        <w:jc w:val="center"/>
      </w:pPr>
      <w:r>
        <w:rPr>
          <w:rFonts w:ascii="Noto Sans CJK SC" w:hAnsi="Noto Sans CJK SC" w:eastAsia="Noto Sans CJK SC"/>
        </w:rPr>
        <w:t>GNSS 15Hz以上 + IMU + 心率 + 蜂窝公网传输｜候选硬件、BOM成本与升级路线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项目阶段</w:t>
            </w:r>
          </w:p>
        </w:tc>
        <w:tc>
          <w:tcPr>
            <w:tcW w:type="dxa" w:w="5100"/>
          </w:tcPr>
          <w:p>
            <w:r>
              <w:rPr>
                <w:rFonts w:ascii="Noto Sans CJK SC" w:hAnsi="Noto Sans CJK SC" w:eastAsia="Noto Sans CJK SC"/>
                <w:sz w:val="18"/>
              </w:rPr>
              <w:t>初始研发 / 技术路线验证 Demo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使用场景</w:t>
            </w:r>
          </w:p>
        </w:tc>
        <w:tc>
          <w:tcPr>
            <w:tcW w:type="dxa" w:w="5100"/>
          </w:tcPr>
          <w:p>
            <w:r>
              <w:rPr>
                <w:rFonts w:ascii="Noto Sans CJK SC" w:hAnsi="Noto Sans CJK SC" w:eastAsia="Noto Sans CJK SC"/>
                <w:sz w:val="18"/>
              </w:rPr>
              <w:t>8人制与青训训练/比赛；户外开放场地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定位目标</w:t>
            </w:r>
          </w:p>
        </w:tc>
        <w:tc>
          <w:tcPr>
            <w:tcW w:type="dxa" w:w="5100"/>
          </w:tcPr>
          <w:p>
            <w:r>
              <w:rPr>
                <w:rFonts w:ascii="Noto Sans CJK SC" w:hAnsi="Noto Sans CJK SC" w:eastAsia="Noto Sans CJK SC"/>
                <w:sz w:val="18"/>
              </w:rPr>
              <w:t>第一阶段米级GNSS，更新率不低于15Hz；不引入UWB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通信目标</w:t>
            </w:r>
          </w:p>
        </w:tc>
        <w:tc>
          <w:tcPr>
            <w:tcW w:type="dxa" w:w="5100"/>
          </w:tcPr>
          <w:p>
            <w:r>
              <w:rPr>
                <w:rFonts w:ascii="Noto Sans CJK SC" w:hAnsi="Noto Sans CJK SC" w:eastAsia="Noto Sans CJK SC"/>
                <w:sz w:val="18"/>
              </w:rPr>
              <w:t>蜂窝公网回传；Demo建议4G Cat-1/Cat-1 bis，不要求5G NR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核心传感</w:t>
            </w:r>
          </w:p>
        </w:tc>
        <w:tc>
          <w:tcPr>
            <w:tcW w:type="dxa" w:w="5100"/>
          </w:tcPr>
          <w:p>
            <w:r>
              <w:rPr>
                <w:rFonts w:ascii="Noto Sans CJK SC" w:hAnsi="Noto Sans CJK SC" w:eastAsia="Noto Sans CJK SC"/>
                <w:sz w:val="18"/>
              </w:rPr>
              <w:t>GNSS + 6轴IMU + 心率 + 本地缓存</w:t>
            </w:r>
          </w:p>
        </w:tc>
      </w:tr>
      <w:tr>
        <w:tc>
          <w:tcPr>
            <w:tcW w:type="dxa" w:w="5100"/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文档用途</w:t>
            </w:r>
          </w:p>
        </w:tc>
        <w:tc>
          <w:tcPr>
            <w:tcW w:type="dxa" w:w="5100"/>
          </w:tcPr>
          <w:p>
            <w:r>
              <w:rPr>
                <w:rFonts w:ascii="Noto Sans CJK SC" w:hAnsi="Noto Sans CJK SC" w:eastAsia="Noto Sans CJK SC"/>
                <w:sz w:val="18"/>
              </w:rPr>
              <w:t>技术团队评审、淘宝/国内渠道采购、后续PCB与小批量路线讨论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i/>
          <w:color w:val="6B7280"/>
          <w:sz w:val="18"/>
        </w:rPr>
        <w:t>版本 V1.0｜2026年8月｜内部技术讨论稿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1X"/>
      </w:pPr>
      <w:r>
        <w:rPr>
          <w:rFonts w:ascii="Noto Sans CJK SC" w:hAnsi="Noto Sans CJK SC" w:eastAsia="Noto Sans CJK SC"/>
        </w:rPr>
        <w:t>一、结论先行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推荐主方案：</w:t>
            </w:r>
            <w:r>
              <w:rPr>
                <w:rFonts w:ascii="Noto Sans CJK SC" w:hAnsi="Noto Sans CJK SC" w:eastAsia="Noto Sans CJK SC"/>
              </w:rPr>
              <w:t>第一代“认真可测”的背心 Demo，建议采用 NEO-M9N 作为独立GNSS主模块，工作在20Hz（可上探25Hz），搭配 ESP32-S3 + A7670E/同类Cat-1通信开发板、ICM-42688-P 6轴IMU、BLE心率胸带、32GB本地存储和约2000mAh电池。这样比MAX-M10S更稳妥地满足“15Hz以上”的要求，同时仍保持较低的开发风险。</w:t>
            </w:r>
          </w:p>
        </w:tc>
      </w:tr>
    </w:tbl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不建议第一代使用真正5G NR模组。GNSS、IMU、心率数据量很小，4G Cat-1/Cat-1 bis已经足够；真正5G会显著增加功耗、散热、成本和结构尺寸。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不建议第一代把心率传感器直接集成进背心电路。先用成熟BLE胸带，Sensor Pod读取标准Heart Rate Service，减少运动伪影、织物电极与模拟前端调试工作。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不建议为了15Hz以上而强行使用MAX-M10S作为唯一方案。MAX-M10S在高性能模式下部分星座组合可到16–20Hz，但不是所有多星座组合都稳定超过15Hz；NEO-M9N官方支持最高25Hz且支持多星座并发，更适合作为本Demo主选。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定位精度第一阶段仍是米级，15–25Hz提高的是时间分辨率与轨迹连续性，不等同于厘米级定位。视频+GNSS融合仍应通过视觉坐标、轨迹匹配与滤波提高稳定性。</w:t>
      </w:r>
    </w:p>
    <w:p>
      <w:pPr>
        <w:pStyle w:val="H1X"/>
      </w:pPr>
      <w:r>
        <w:rPr>
          <w:rFonts w:ascii="Noto Sans CJK SC" w:hAnsi="Noto Sans CJK SC" w:eastAsia="Noto Sans CJK SC"/>
        </w:rPr>
        <w:t>二、Demo功能边界与指标建议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建议值</w:t>
            </w:r>
          </w:p>
        </w:tc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GNSS更新率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≥15Hz，主方案建议20Hz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支持冲刺、变向、轨迹与视频时间对齐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定位精度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开放天空米级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Demo不承诺触球级/越位级位置精度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IMU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6轴，100Hz建议值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加速度、减速度、急停、变向、冲击与PlayerLoad类指标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心率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1Hz左右HR；可选RR interval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训练强度和心率区间，不做医疗诊断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通信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4G Cat-1/Cat-1 bis公网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每0.5–1秒批量上传；断网本地缓存并补传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时间体系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GNSS UTC + device monotonic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作为与视频对齐的核心时间基准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本地存储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至少数小时原始数据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TF/Flash，网络中断不丢数据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续航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Demo目标≥3小时；后续5–6小时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满足热身+比赛+测试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重量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Demo可接受80–150g；后续50–80g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优先跑通功能再小型化</w:t>
            </w:r>
          </w:p>
        </w:tc>
      </w:tr>
    </w:tbl>
    <w:p>
      <w:pPr>
        <w:pStyle w:val="H1X"/>
      </w:pPr>
      <w:r>
        <w:rPr>
          <w:rFonts w:ascii="Noto Sans CJK SC" w:hAnsi="Noto Sans CJK SC" w:eastAsia="Noto Sans CJK SC"/>
        </w:rPr>
        <w:t>三、总体硬件架构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结构形式：</w:t>
            </w:r>
            <w:r>
              <w:rPr>
                <w:rFonts w:ascii="Noto Sans CJK SC" w:hAnsi="Noto Sans CJK SC" w:eastAsia="Noto Sans CJK SC"/>
              </w:rPr>
              <w:t>建议继续采用“背心 + 可拆卸Sensor Pod + BLE心率胸带”。Sensor Pod放在后颈下方/肩胛之间，使GNSS天线朝向天空；背心只是载体，便于清洗、换码和后期结构升级。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GNSS NEO-M9N 20Hz</w:t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ICM-42688-P 100Hz</w:t>
            </w:r>
          </w:p>
        </w:tc>
      </w:tr>
      <w:tr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 \</w:t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 /</w:t>
            </w:r>
          </w:p>
        </w:tc>
      </w:tr>
      <w:tr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   ESP32-S3 / MCU</w:t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/       |       \</w:t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BLE心率    TF/Flash     Cat-1公网</w:t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             ↓</w:t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  <w:tr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          云端MQTT</w:t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  <w:tc>
          <w:tcPr>
            <w:tcW w:type="dxa" w:w="3400"/>
            <w:shd w:fill="F8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</w:r>
          </w:p>
        </w:tc>
      </w:tr>
    </w:tbl>
    <w:p>
      <w:pPr>
        <w:pStyle w:val="H1X"/>
      </w:pPr>
      <w:r>
        <w:rPr>
          <w:rFonts w:ascii="Noto Sans CJK SC" w:hAnsi="Noto Sans CJK SC" w:eastAsia="Noto Sans CJK SC"/>
        </w:rPr>
        <w:t>四、GNSS 15Hz以上候选方案</w:t>
      </w:r>
    </w:p>
    <w:p>
      <w:pPr>
        <w:pStyle w:val="H2X"/>
      </w:pPr>
      <w:r>
        <w:rPr>
          <w:rFonts w:ascii="Noto Sans CJK SC" w:hAnsi="Noto Sans CJK SC" w:eastAsia="Noto Sans CJK SC"/>
        </w:rPr>
        <w:t>4.1 候选对比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7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候选</w:t>
            </w:r>
          </w:p>
        </w:tc>
        <w:tc>
          <w:tcPr>
            <w:tcW w:type="dxa" w:w="17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更新率</w:t>
            </w:r>
          </w:p>
        </w:tc>
        <w:tc>
          <w:tcPr>
            <w:tcW w:type="dxa" w:w="17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精度/定位类型</w:t>
            </w:r>
          </w:p>
        </w:tc>
        <w:tc>
          <w:tcPr>
            <w:tcW w:type="dxa" w:w="17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功耗/复杂度</w:t>
            </w:r>
          </w:p>
        </w:tc>
        <w:tc>
          <w:tcPr>
            <w:tcW w:type="dxa" w:w="17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推荐</w:t>
            </w:r>
          </w:p>
        </w:tc>
        <w:tc>
          <w:tcPr>
            <w:tcW w:type="dxa" w:w="17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判断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A. u-blox NEO-M9N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最高25Hz；支持4星座并发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米级标准定位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中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★★★★★ 主推荐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满足15Hz以上最稳妥；开发资料成熟，后续也可继续做算法基线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B. u-blox MAX-M10S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高性能模式：GPS+Galileo 20Hz；部分组合16Hz；部分多星座组合仅10–12Hz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米级标准定位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低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★★★★ 低功耗备选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若严格要求多星座+≥15Hz，需要仔细配置；适合后期低功耗版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C. 和芯星通 UM960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20Hz定位；支持多频/RTK能力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单点米级；可升级差分/RTK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较高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★★★☆ 升级候选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国产供应链友好；功耗约450mW，Demo可用于高性能验证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D. 和芯星通 UM980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最高50Hz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高精度/RTK平台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高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★★ 后期专业版</w:t>
            </w:r>
          </w:p>
        </w:tc>
        <w:tc>
          <w:tcPr>
            <w:tcW w:type="dxa" w:w="17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对第一代Demo明显过度配置，适合职业级路线</w:t>
            </w:r>
          </w:p>
        </w:tc>
      </w:tr>
    </w:tbl>
    <w:p>
      <w:pPr>
        <w:pStyle w:val="H2X"/>
      </w:pPr>
      <w:r>
        <w:rPr>
          <w:rFonts w:ascii="Noto Sans CJK SC" w:hAnsi="Noto Sans CJK SC" w:eastAsia="Noto Sans CJK SC"/>
        </w:rPr>
        <w:t>4.2 为什么主选 NEO-M9N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u-blox官方M9资料明确给出移动定位更新率最高25Hz，且NEO-M9N支持GPS/QZSS、BeiDou、Galileo、GLONASS并发。对足球跑动来说，20Hz已经能将位置采样间隔缩短到50ms。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与MAX-M10S相比，M9N在“15Hz以上”这一硬约束下更省心。MAX-M10S只有在高性能模式与特定星座组合下能达到16–20Hz；如果启用更多星座组合，更新率可能降到10–12Hz。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第一代可把NEO-M9N设为20Hz而不是直接25Hz，以降低串口负载与不必要的数据量；待性能测试后再决定是否提升到25Hz。</w:t>
      </w:r>
    </w:p>
    <w:p>
      <w:pPr>
        <w:pStyle w:val="H1X"/>
      </w:pPr>
      <w:r>
        <w:rPr>
          <w:rFonts w:ascii="Noto Sans CJK SC" w:hAnsi="Noto Sans CJK SC" w:eastAsia="Noto Sans CJK SC"/>
        </w:rPr>
        <w:t>五、主控与蜂窝通信方案</w:t>
      </w:r>
    </w:p>
    <w:p>
      <w:pPr>
        <w:pStyle w:val="H2X"/>
      </w:pPr>
      <w:r>
        <w:rPr>
          <w:rFonts w:ascii="Noto Sans CJK SC" w:hAnsi="Noto Sans CJK SC" w:eastAsia="Noto Sans CJK SC"/>
        </w:rPr>
        <w:t>5.1 Demo阶段：ESP32-S3 + A7670E开发板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优点：一块开发板集成ESP32-S3、LTE Cat-1、BLE、TF卡等资源，适合最快跑通MQTT、断点补传、电池管理和BLE心率读取。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公开开发板价格约42–58美元；淘宝/国内同类板通常按开发板和渠道不同浮动，采购时重点确认中国LTE频段、SIM卡兼容性和天线接口。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板载GNSS可以用于通信定位/功能自测，但正式足球轨迹建议仍使用独立NEO-M9N作为主GNSS，避免将通信模块自带GNSS当成高更新率运动定位源。</w:t>
      </w:r>
    </w:p>
    <w:p>
      <w:pPr>
        <w:pStyle w:val="H2X"/>
      </w:pPr>
      <w:r>
        <w:rPr>
          <w:rFonts w:ascii="Noto Sans CJK SC" w:hAnsi="Noto Sans CJK SC" w:eastAsia="Noto Sans CJK SC"/>
        </w:rPr>
        <w:t>5.2 自研PCB阶段：EC200U-CN / 国内Cat-1 bis模组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进入自研PCB后，可把通信从大开发板替换为面向中国网络的Cat-1/Cat-1 bis模组。Quectel EC200U-CN公开规格覆盖中国常用LTE FDD/TDD频段，适合后续小型化。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通信层与定位层分离：蜂窝模组只负责联网，NEO-M9N/后续GNSS模块负责轨迹和时间。这样未来换运营商、换通信模组或升级GNSS时互不牵制。</w:t>
      </w:r>
    </w:p>
    <w:p>
      <w:pPr>
        <w:pStyle w:val="H1X"/>
      </w:pPr>
      <w:r>
        <w:rPr>
          <w:rFonts w:ascii="Noto Sans CJK SC" w:hAnsi="Noto Sans CJK SC" w:eastAsia="Noto Sans CJK SC"/>
        </w:rPr>
        <w:t>六、IMU、心率、存储与电源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建议参数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采购/工程说明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IMU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ICM-42688-P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100Hz建议，6轴；±16g、±2000dps量程可配置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淘宝搜“ICM42688P 六轴模块”；原厂芯片公开含税单价约40–50元级，小模块会更高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心率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Magene H64 / CooSpo等BLE胸带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读取HR；可选RR interval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第一代不自研心率电极，优先运动场景可靠性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存储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32GB高耐久TF / 板载Flash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本地原始缓存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先写本地，再进网络队列；断网后补传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电池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3.7V 1800–2500mAh LiPo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目标3–5小时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真正耗电大头是蜂窝通信；实测后再定容量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充电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USB-C充电+保护板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建议加入电量计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后续PCB集成充电、电量计和硬件电源键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天线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GNSS独立天线 + LTE天线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尽量空间隔离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GNSS天线朝天，LTE与GNSS按模组参考设计保持隔离</w:t>
            </w:r>
          </w:p>
        </w:tc>
      </w:tr>
    </w:tbl>
    <w:p>
      <w:pPr>
        <w:pStyle w:val="H1X"/>
      </w:pPr>
      <w:r>
        <w:rPr>
          <w:rFonts w:ascii="Noto Sans CJK SC" w:hAnsi="Noto Sans CJK SC" w:eastAsia="Noto Sans CJK SC"/>
        </w:rPr>
        <w:t>七、完整候选BOM与国内/淘宝采购关键词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204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候选型号</w:t>
            </w:r>
          </w:p>
        </w:tc>
        <w:tc>
          <w:tcPr>
            <w:tcW w:type="dxa" w:w="204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数量</w:t>
            </w:r>
          </w:p>
        </w:tc>
        <w:tc>
          <w:tcPr>
            <w:tcW w:type="dxa" w:w="204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Demo参考价</w:t>
            </w:r>
          </w:p>
        </w:tc>
        <w:tc>
          <w:tcPr>
            <w:tcW w:type="dxa" w:w="204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淘宝搜索关键词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主控+通信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ESP32-S3 + A7670E Cat-1开发板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¥280–450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ESP32-S3 A7670E 4G Cat1 开发板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主GNSS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NEO-M9N 25Hz开发板/模块板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¥300–650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u-blox NEO-M9N GPS 北斗 25Hz 开发板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GNSS天线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有源陶瓷/外置小型天线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¥30–100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GPS 北斗 有源天线 IPEX / SMA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IMU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ICM-42688-P模块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¥40–100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ICM42688P 六轴 IMU 模块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心率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BLE胸带（迈金H64/CooSpo等）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¥100–200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迈金 H64 心率带 蓝牙 ANT+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存储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32GB高耐久TF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¥25–50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32G 高耐久 TF卡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电池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3.7V 2000mAh LiPo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¥30–60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聚合物锂电池 2000mAh 带保护板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充电/电源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USB-C充电保护+稳压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¥20–50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Type-C 锂电充电保护 稳压模块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LTE天线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FPC/软天线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¥15–40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4G LTE FPC IPEX 天线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结构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3D打印外壳+固定件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¥50–120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3D打印 ABS/TPU 外壳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背心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GPS足球训练背心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¥30–80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足球 GPS 训练背心 后背口袋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SIM/物联网卡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普通SIM/正规IoT卡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¥0–50起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物联网卡 Cat1 / 普通流量卡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单套BOM估算：</w:t>
            </w:r>
            <w:r>
              <w:rPr>
                <w:rFonts w:ascii="Noto Sans CJK SC" w:hAnsi="Noto Sans CJK SC" w:eastAsia="Noto Sans CJK SC"/>
              </w:rPr>
              <w:t>采用NEO-M9N高更新率GNSS的认真测试版，单套约 ¥920–1,950。价格是开发板/零散采购的参考区间，不等于量产BOM；真正小批量PCB后可显著下降。</w:t>
            </w:r>
          </w:p>
        </w:tc>
      </w:tr>
    </w:tbl>
    <w:p>
      <w:pPr>
        <w:pStyle w:val="H1X"/>
      </w:pPr>
      <w:r>
        <w:rPr>
          <w:rFonts w:ascii="Noto Sans CJK SC" w:hAnsi="Noto Sans CJK SC" w:eastAsia="Noto Sans CJK SC"/>
        </w:rPr>
        <w:t>八、不同规模Demo成本估算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硬件参考成本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2套工程样机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功能与链路验证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¥1,800–3,900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先验证20Hz GNSS、BLE心率、4G、断网补传、续航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5套小规模测试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跑步/折返/小场对抗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¥4,600–9,800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开始比较视觉轨迹与GNSS轨迹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10套8人制测试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接近真实训练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¥9,200–19,500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可覆盖8名球员+备机，形成第一批真实数据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16套完整8人制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双方球员全覆盖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¥14,700–31,200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不建议第一版硬件未经验证直接一次做满</w:t>
            </w:r>
          </w:p>
        </w:tc>
      </w:tr>
    </w:tbl>
    <w:p>
      <w:pPr>
        <w:pStyle w:val="H1X"/>
      </w:pPr>
      <w:r>
        <w:rPr>
          <w:rFonts w:ascii="Noto Sans CJK SC" w:hAnsi="Noto Sans CJK SC" w:eastAsia="Noto Sans CJK SC"/>
        </w:rPr>
        <w:t>九、数据采样与通信策略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采样建议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公网策略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GNSS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20Hz（可测试25Hz）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原始20Hz本地保存；网络可20Hz或批量打包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timestamp_gnss, lat, lon, alt, speed, heading, accuracy/HDOP, sat_count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IMU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100Hz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本地100Hz；每0.5–1秒批量发送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ax, ay, az, gx, gy, gz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心率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1Hz左右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实时/批量均可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heart_rate, rr_interval(若设备支持)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设备状态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1Hz或更低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实时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battery, LTE RSSI/RSRP, temperature可选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网络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0.5–1秒一个packet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MQTT over TCP/TLS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match_id, device_id, sequence_no, source_timestamp</w:t>
            </w:r>
          </w:p>
        </w:tc>
      </w:tr>
    </w:tbl>
    <w:p>
      <w:pPr>
        <w:pStyle w:val="H2X"/>
      </w:pPr>
      <w:r>
        <w:rPr>
          <w:rFonts w:ascii="Noto Sans CJK SC" w:hAnsi="Noto Sans CJK SC" w:eastAsia="Noto Sans CJK SC"/>
        </w:rPr>
        <w:t>推荐数据时间体系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每一条GNSS记录以GNSS UTC为主时间戳；同时记录device monotonic time用于检测本机漂移。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公网传输的server_received_at只用于网络监控，不能替代源时间。5G/4G网络抖动不会破坏离线数据顺序。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视频侧尽量也建立统一UTC/NTP/GNSS时间；最终采用 t_video = a × t_gnss + b 做offset与drift校正。</w:t>
      </w:r>
    </w:p>
    <w:p>
      <w:pPr>
        <w:pStyle w:val="H1X"/>
      </w:pPr>
      <w:r>
        <w:rPr>
          <w:rFonts w:ascii="Noto Sans CJK SC" w:hAnsi="Noto Sans CJK SC" w:eastAsia="Noto Sans CJK SC"/>
        </w:rPr>
        <w:t>十、第一代背心可以输出的足球指标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第一代可做</w:t>
            </w:r>
          </w:p>
        </w:tc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后续融合后增强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跑动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总距离、平均/最大速度、高速跑距离、冲刺次数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视觉校正轨迹、球员身份稳定绑定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加减速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加速/减速次数、急停、变向、冲击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结合视频识别具体动作与比赛情境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心率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平均/最大心率、心率区间、恢复趋势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与跑动/位置/技术事件联动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位置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20Hz轨迹、热力图、区域停留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阵型、站位、压迫、攻防转换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技战术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背心单独不能可靠识别触球/传球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由视频完成球/人/事件识别，再与背心融合</w:t>
            </w:r>
          </w:p>
        </w:tc>
      </w:tr>
    </w:tbl>
    <w:p>
      <w:pPr>
        <w:pStyle w:val="H1X"/>
      </w:pPr>
      <w:r>
        <w:rPr>
          <w:rFonts w:ascii="Noto Sans CJK SC" w:hAnsi="Noto Sans CJK SC" w:eastAsia="Noto Sans CJK SC"/>
        </w:rPr>
        <w:t>十一、升级技术路线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04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产品形态</w:t>
            </w:r>
          </w:p>
        </w:tc>
        <w:tc>
          <w:tcPr>
            <w:tcW w:type="dxa" w:w="204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关键技术</w:t>
            </w:r>
          </w:p>
        </w:tc>
        <w:tc>
          <w:tcPr>
            <w:tcW w:type="dxa" w:w="204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204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建议周期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V0｜2套POC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开发板快速拼装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NEO-M9N 20Hz + A7670E开发板 + ICM42688 + BLE心率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数据能稳定采集/上传/缓存；3小时运行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1–3周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V0.5｜5套工程Demo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结构优化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统一外壳、天线位置、供电、线束；视觉+GNSS初步融合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轨迹连续率、掉线率、时间对齐误差进入可量化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3–6周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V1｜10–16套可穿戴Demo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自研PCB V1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ESP32/低功耗MCU + EC200U-CN/Cat1 bis + NEO-M9N + ICM42688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重量&lt;100g目标；续航4–5h；批量一致性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2–4个月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V1.5｜产品工程版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低功耗/可靠性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MAX-M10S 16–20Hz低功耗路线AB测试，或保留M9N；IP防护、OTA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重量50–80g；续航5–6h；OTA/设备管理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4–8个月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V2｜高精度专业版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双频/高性能GNSS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国产UM960 20Hz或同级多频GNSS；可选RTK/NRTK，不依赖UWB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更稳定位置、复杂场地适应；职业/高阶青训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8–18个月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V3｜职业增强版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高频高精度/多源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UM980最高50Hz或同级；RTK/UWB按场景可插拔；心率集成织物电极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厘米/分米级可选、更多训练医学/负荷指标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5"/>
              </w:rPr>
              <w:t>18个月以后</w:t>
            </w:r>
          </w:p>
        </w:tc>
      </w:tr>
    </w:tbl>
    <w:p>
      <w:pPr>
        <w:pStyle w:val="H1X"/>
      </w:pPr>
      <w:r>
        <w:rPr>
          <w:rFonts w:ascii="Noto Sans CJK SC" w:hAnsi="Noto Sans CJK SC" w:eastAsia="Noto Sans CJK SC"/>
        </w:rPr>
        <w:t>十二、关键技术隐患与规避建议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15–25Hz不等于精度提高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高采样只提升时间分辨率，米级位置噪声仍存在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用轨迹滤波、视觉约束、场地边界约束；不要把20Hz宣传成“高精度定位”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GNSS天线被人体遮挡/多路径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肩胛位置、身体姿态、建筑物会影响信号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Sensor Pod后颈高位、天线朝天；记录C/N0、卫星数和精度字段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蜂窝发射干扰GNSS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LTE发射功率远高于GNSS弱信号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GNSS/LTE天线隔离、地平面与滤波按参考设计；PCB阶段重点EMC验证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4G功耗波动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弱网重传会显著抬高耗电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本地批量缓存、减少频繁小包；网络差时降低上报频率，不降低本地采样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BLE心率掉线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多人场景、胸带佩戴/电池问题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建立设备绑定、自动重连、丢包标记；心率不可影响GNSS主链路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运动防水/汗液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背心强运动、雨水、汗液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Demo外壳先做防汗，V1以后向IP54/IP65方向做结构验证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批量SIM管理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多设备公网、资费、实名/合规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正规运营商/物联网卡渠道；设备IMEI/SIM绑定和流量监控</w:t>
            </w:r>
          </w:p>
        </w:tc>
      </w:tr>
    </w:tbl>
    <w:p>
      <w:pPr>
        <w:pStyle w:val="H1X"/>
      </w:pPr>
      <w:r>
        <w:rPr>
          <w:rFonts w:ascii="Noto Sans CJK SC" w:hAnsi="Noto Sans CJK SC" w:eastAsia="Noto Sans CJK SC"/>
        </w:rPr>
        <w:t>十三、首轮测试计划与验收指标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</w:t>
            </w:r>
          </w:p>
        </w:tc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40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最低验收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静态定位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空旷场固定30min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20Hz数据连续；时间戳无倒退；卫星/精度字段完整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直线跑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100m往返多次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速度曲线、距离误差和20Hz连续性可重复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折返跑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5-10-5 / 20m折返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急停/变向IMU峰值与GNSS速度变化对应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绕场跑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不同速度分段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轨迹闭环、累计距离稳定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弱网测试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遮挡/切换网络/短时断网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本地不丢数据；恢复后按sequence补传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视频同步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统一起跑/跳跃/明显动作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视频与GNSS时间偏移可计算并保持稳定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多人测试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2→5→10设备逐步扩展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MQTT主题、Device ID、Player绑定不混乱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续航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连续运行≥3h</w:t>
            </w:r>
          </w:p>
        </w:tc>
        <w:tc>
          <w:tcPr>
            <w:tcW w:type="dxa" w:w="340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电量、温升和网络稳定性达到Demo使用要求</w:t>
            </w:r>
          </w:p>
        </w:tc>
      </w:tr>
    </w:tbl>
    <w:p>
      <w:pPr>
        <w:pStyle w:val="H1X"/>
      </w:pPr>
      <w:r>
        <w:rPr>
          <w:rFonts w:ascii="Noto Sans CJK SC" w:hAnsi="Noto Sans CJK SC" w:eastAsia="Noto Sans CJK SC"/>
        </w:rPr>
        <w:t>十四、建议第一批实际采购单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建议不要一开始做16套：</w:t>
            </w:r>
            <w:r>
              <w:rPr>
                <w:rFonts w:ascii="Noto Sans CJK SC" w:hAnsi="Noto Sans CJK SC" w:eastAsia="Noto Sans CJK SC"/>
              </w:rPr>
              <w:t>先买2套主方案 + 1套备选GNSS，测试后再扩5套。这样可以避免GNSS配置、天线、供电或4G问题导致大批返工。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物料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50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采购注意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NEO-M9N开发板/模块板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2套主样机+1个备件/对照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必须确认原装模块、25Hz支持、UART/USB、外接天线接口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ESP32-S3+A7670E开发板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主控与公网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确认中国网络频段和SIM卡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ICM-42688-P模块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2用1备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确认SPI/I2C及量程配置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BLE心率胸带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第一代心率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支持BLE Heart Rate Service优先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2000mAh LiPo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不同容量/尺寸AB测试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带保护板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32GB高耐久TF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本地存储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耐久型优先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GNSS天线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不同尺寸/增益AB测试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至少比较2种天线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LTE天线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公网通信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与GNSS位置隔离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背心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不同尺码/口袋结构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后背高位Sensor Pod口袋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3D打印外壳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2–4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结构验证</w:t>
            </w:r>
          </w:p>
        </w:tc>
        <w:tc>
          <w:tcPr>
            <w:tcW w:type="dxa" w:w="2550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先快速打印，不开模</w:t>
            </w:r>
          </w:p>
        </w:tc>
      </w:tr>
    </w:tbl>
    <w:p>
      <w:pPr>
        <w:pStyle w:val="H1X"/>
      </w:pPr>
      <w:r>
        <w:rPr>
          <w:rFonts w:ascii="Noto Sans CJK SC" w:hAnsi="Noto Sans CJK SC" w:eastAsia="Noto Sans CJK SC"/>
        </w:rPr>
        <w:t>十五、最终推荐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</w:tcPr>
          <w:p>
            <w:r>
              <w:rPr>
                <w:rFonts w:ascii="Noto Sans CJK SC" w:hAnsi="Noto Sans CJK SC" w:eastAsia="Noto Sans CJK SC"/>
                <w:b/>
                <w:color w:val="17365D"/>
              </w:rPr>
              <w:t>主推荐组合：</w:t>
            </w:r>
            <w:r>
              <w:rPr>
                <w:rFonts w:ascii="Noto Sans CJK SC" w:hAnsi="Noto Sans CJK SC" w:eastAsia="Noto Sans CJK SC"/>
              </w:rPr>
              <w:t>NEO-M9N（20Hz运行，支持最高25Hz） + ESP32-S3/A7670E Cat-1 + ICM-42688-P 100Hz + BLE心率胸带 + 32GB本地缓存 + 2000mAh左右LiPo。先做2套，跑通后扩5套，再决定是否画自研PCB。</w:t>
            </w:r>
          </w:p>
        </w:tc>
      </w:tr>
    </w:tbl>
    <w:p>
      <w:pPr>
        <w:pStyle w:val="ListBullet"/>
        <w:spacing w:after="40"/>
      </w:pPr>
      <w:r>
        <w:rPr>
          <w:rFonts w:ascii="Noto Sans CJK SC" w:hAnsi="Noto Sans CJK SC" w:eastAsia="Noto Sans CJK SC"/>
        </w:rPr>
        <w:t>如果最看重低功耗和小型化：在V1.5阶段对MAX-M10S做16–20Hz配置AB测试，但必须验证选定星座组合下是否稳定满足≥15Hz。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如果最看重后续中国供应链和高精度升级：V2阶段评估和芯星通UM960（20Hz，多频，RTK能力可选），不必现在就开启RTK服务。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如果未来进入职业级、高精度和高速动态：V3阶段再评估UM980（最高50Hz）或同级GNSS，同时决定是否加入RTK/UWB；不要在Demo阶段提前承担这些复杂度。</w:t>
      </w:r>
    </w:p>
    <w:p>
      <w:pPr>
        <w:pStyle w:val="H1X"/>
      </w:pPr>
      <w:r>
        <w:rPr>
          <w:rFonts w:ascii="Noto Sans CJK SC" w:hAnsi="Noto Sans CJK SC" w:eastAsia="Noto Sans CJK SC"/>
        </w:rPr>
        <w:t>附录A｜公开资料依据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1. u-blox MAX-M10S Data Sheet（2026版本）：高性能模式下GPS+Galileo可20Hz；部分星座组合16Hz，部分多星座组合10–12Hz；1PPS可配置。https://content.u-blox.com/sites/default/files/MAX-M10S_DataSheet_UBX-20035208.pdf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2. u-blox NEO-M9N / M9 官方资料：M9平台移动定位更新率最高25Hz；NEO-M9N支持GPS/QZSS、BeiDou、Galileo、GLONASS。https://www.u-blox.com/en/product/neo-m9n-module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3. Unicore UM960官方资料：20Hz定位更新率；单点水平定位RMS约1.5m；典型功耗约450mW。https://en.unicorecomm.com/products/um960/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4. Unicore UM980官方资料：数据更新率最高50Hz，定位/RTK能力面向更高阶应用。https://en.unicorecomm.com/products/um980/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5. Quectel EC200U Series官方规格：EC200U-CN面向中国/印度，支持中国常见LTE FDD/TDD频段。https://quectel.com/content/uploads/2024/03/Quectel_EC200U_Series_LTE_Standard_Specification_V1.4-1.pdf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6. Waveshare ESP32-S3 A7670E官方开发板：集成ESP32-S3、A7670E LTE Cat-1、BLE/Wi-Fi、TF卡等，公开价格约42.99美元。https://www.waveshare.com/product/iot-communication/esp32-s3-a7670e-4g.htm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7. TDK InvenSense ICM-42688-P：6轴IMU，支持±16g加速度与±2000dps陀螺仪量程；国内公开渠道芯片价格约40–50元/片级别（零散采购）。</w:t>
      </w:r>
    </w:p>
    <w:p>
      <w:pPr>
        <w:pStyle w:val="H1X"/>
      </w:pPr>
      <w:r>
        <w:rPr>
          <w:rFonts w:ascii="Noto Sans CJK SC" w:hAnsi="Noto Sans CJK SC" w:eastAsia="Noto Sans CJK SC"/>
        </w:rPr>
        <w:t>附录B｜价格说明</w:t>
      </w:r>
    </w:p>
    <w:p>
      <w:r>
        <w:rPr>
          <w:rFonts w:ascii="Noto Sans CJK SC" w:hAnsi="Noto Sans CJK SC" w:eastAsia="Noto Sans CJK SC"/>
        </w:rPr>
        <w:t>文中淘宝/国内渠道价格为研发阶段的参考预算区间，不代表实时成交价，也不构成供应商报价。开发板、原装模块、国产兼容板、天线、库存与是否含税会造成明显差异。采购时应优先确认模块真伪、固件能力、更新率配置、频段、接口和技术文档，而不是只按最低价格下单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before="0" w:after="200"/>
    </w:pPr>
    <w:rPr>
      <w:rFonts w:ascii="Noto Sans CJK SC" w:hAnsi="Noto Sans CJK SC" w:eastAsia="Noto Sans CJK SC"/>
      <w:b/>
      <w:color w:val="17365D"/>
      <w:sz w:val="46"/>
    </w:rPr>
  </w:style>
  <w:style w:type="paragraph" w:customStyle="1" w:styleId="ReportSubtitle">
    <w:name w:val="ReportSubtitle"/>
    <w:pPr>
      <w:spacing w:before="0" w:after="140"/>
    </w:pPr>
    <w:rPr>
      <w:rFonts w:ascii="Noto Sans CJK SC" w:hAnsi="Noto Sans CJK SC" w:eastAsia="Noto Sans CJK SC"/>
      <w:b w:val="0"/>
      <w:color w:val="5B6573"/>
      <w:sz w:val="23"/>
    </w:rPr>
  </w:style>
  <w:style w:type="paragraph" w:customStyle="1" w:styleId="H1X">
    <w:name w:val="H1X"/>
    <w:pPr>
      <w:spacing w:before="260" w:after="120"/>
    </w:pPr>
    <w:rPr>
      <w:rFonts w:ascii="Noto Sans CJK SC" w:hAnsi="Noto Sans CJK SC" w:eastAsia="Noto Sans CJK SC"/>
      <w:b/>
      <w:color w:val="17365D"/>
      <w:sz w:val="32"/>
    </w:rPr>
  </w:style>
  <w:style w:type="paragraph" w:customStyle="1" w:styleId="H2X">
    <w:name w:val="H2X"/>
    <w:pPr>
      <w:spacing w:before="180" w:after="80"/>
    </w:pPr>
    <w:rPr>
      <w:rFonts w:ascii="Noto Sans CJK SC" w:hAnsi="Noto Sans CJK SC" w:eastAsia="Noto Sans CJK SC"/>
      <w:b/>
      <w:color w:val="2F5597"/>
      <w:sz w:val="25"/>
    </w:rPr>
  </w:style>
  <w:style w:type="paragraph" w:customStyle="1" w:styleId="KeyX">
    <w:name w:val="KeyX"/>
    <w:pPr>
      <w:spacing w:before="120" w:after="100"/>
    </w:pPr>
    <w:rPr>
      <w:rFonts w:ascii="Noto Sans CJK SC" w:hAnsi="Noto Sans CJK SC" w:eastAsia="Noto Sans CJK SC"/>
      <w:b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