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11C38C3B">
      <w:pPr>
        <w:spacing w:after="56" w:afterLines="18"/>
        <w:jc w:val="center"/>
        <w:rPr>
          <w:rFonts w:ascii="Times New Roman" w:hAnsi="Times New Roman" w:eastAsia="黑体" w:cs="Times New Roman"/>
          <w:sz w:val="32"/>
          <w:szCs w:val="32"/>
          <w:lang w:eastAsia="zh-CN"/>
        </w:rPr>
      </w:pPr>
      <w:r>
        <w:rPr>
          <w:rFonts w:hint="eastAsia" w:ascii="Times New Roman" w:hAnsi="Times New Roman" w:eastAsia="宋体" w:cs="Times New Roman"/>
          <w:sz w:val="44"/>
          <w:szCs w:val="32"/>
          <w:lang w:eastAsia="zh-CN"/>
        </w:rPr>
        <w:t xml:space="preserve">基于动态积分与标签画像的疾控科研人才评价系统</w:t>
      </w:r>
      <w:r>
        <w:rPr>
          <w:rFonts w:hint="eastAsia" w:ascii="Times New Roman" w:hAnsi="Times New Roman" w:eastAsia="宋体" w:cs="Times New Roman"/>
          <w:sz w:val="44"/>
          <w:szCs w:val="32"/>
          <w:vertAlign w:val="superscript"/>
          <w:lang w:eastAsia="zh-CN"/>
        </w:rPr>
        <w:t xml:space="preserve">①</w:t>
      </w:r>
    </w:p>
    <w:p w14:paraId="6274162B">
      <w:pPr>
        <w:spacing w:before="120" w:after="24" w:afterLines="8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8"/>
          <w:szCs w:val="28"/>
          <w:lang w:eastAsia="zh-CN"/>
        </w:rPr>
        <w:t xml:space="preserve">杨文超, 张卫兵, 练维, 徐小卫, 王秦</w:t>
      </w:r>
    </w:p>
    <w:p w14:paraId="1A835FA4">
      <w:pPr>
        <w:spacing w:after="62" w:afterLines="2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(南通市疾病预防控制中心 科研与质量管理科, 南通 226001)</w:t>
      </w:r>
    </w:p>
    <w:p w14:paraId="7F9010A1">
      <w:pPr>
        <w:rPr>
          <w:rFonts w:ascii="Times New Roman" w:hAnsi="Times New Roman" w:eastAsia="楷体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楷体" w:cs="Times New Roman"/>
          <w:sz w:val="18"/>
          <w:szCs w:val="18"/>
          <w:lang w:eastAsia="zh-CN"/>
        </w:rPr>
        <w:t xml:space="preserve">通讯作者: 张卫兵, E-mail: yangwecy@gmail.com</w:t>
      </w:r>
    </w:p>
    <w:p w14:paraId="3BCAC742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摘　要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基层疾控机构的科研人才评价长期依赖人工台账与年终汇总, 难以刻画个体能力的动态演进. 为此设计并实现了基于 Spring Boot 与 MyBatis 的疾控科研人才评价系统. 提出面向多作者成果的分段权重积分分配模型; 构建以一阶指数加权移动平均(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α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0.7)为核心的动态标签权重模型, 并将半衰期 4.95 年(</w:t>
      </w:r>
      <w:r>
        <w:rPr>
          <w:rFonts w:hint="eastAsia" w:ascii="Times New Roman" w:hAnsi="Times New Roman" w:eastAsia="楷体" w:cs="Times New Roman"/>
          <w:bCs w:val="1"/>
          <w:i/>
          <w:sz w:val="18"/>
          <w:szCs w:val="18"/>
          <w:lang w:eastAsia="zh-CN"/>
        </w:rPr>
        <w:t xml:space="preserve">λ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 = 0.14)的指数时间衰减前置嵌入行为积分归一化环节, 使标签权重、能力维度得分与人才画像构成量纲一致的计算链路; 基于有限状态机实现无第三方依赖的三级审批工作流引擎. 系统在南通市疾病预防控制中心运行 3 个月, 覆盖 15 个业务科室、270 名科研人员, 审核周期由 7 d 缩短至 2 d, 积分核算差错率由 3.54% 降至 0.08%, 动态能力标签准确率 88.0%、召回率 84.1%、F1 值 0.86, 500 并发下缓存命中率保持在 92.5% 以上. 该系统可提升疾控机构科研人才评价的精细度与审核效率, 为同类公共卫生机构的人才评价信息化建设提供参考.</w:t>
      </w:r>
    </w:p>
    <w:p w14:paraId="6D4AFB8D">
      <w:pPr>
        <w:spacing w:after="18" w:afterLines="6" w:line="264" w:lineRule="auto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楷体" w:cs="Times New Roman"/>
          <w:b/>
          <w:bCs w:val="1"/>
          <w:sz w:val="18"/>
          <w:szCs w:val="18"/>
          <w:lang w:eastAsia="zh-CN"/>
        </w:rPr>
        <w:t xml:space="preserve">关键词</w:t>
      </w:r>
      <w:r>
        <w:rPr>
          <w:rFonts w:hint="eastAsia" w:ascii="Times New Roman" w:hAnsi="Times New Roman" w:eastAsia="楷体" w:cs="Times New Roman"/>
          <w:bCs w:val="1"/>
          <w:sz w:val="18"/>
          <w:szCs w:val="18"/>
          <w:lang w:eastAsia="zh-CN"/>
        </w:rPr>
        <w:t xml:space="preserve">: 积分量化评价; 标签权重模型; 时间衰减算法; 工作流引擎; 人才画像</w:t>
      </w:r>
    </w:p>
    <w:p w14:paraId="70A1427C">
      <w:pPr>
        <w:spacing w:after="62" w:afterLines="20" w:line="264" w:lineRule="auto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18"/>
          <w:szCs w:val="18"/>
          <w:lang w:eastAsia="zh-CN"/>
        </w:rPr>
        <w:t xml:space="preserve">引用格式</w:t>
      </w:r>
      <w:r>
        <w:rPr>
          <w:rFonts w:hint="eastAsia" w:ascii="Times New Roman" w:hAnsi="Times New Roman" w:eastAsia="宋体" w:cs="Times New Roman"/>
          <w:bCs w:val="1"/>
          <w:sz w:val="18"/>
          <w:szCs w:val="18"/>
          <w:lang w:eastAsia="zh-CN"/>
        </w:rPr>
        <w:t xml:space="preserve">: 杨文超,张卫兵,练维,徐小卫,王秦.基于动态积分与标签画像的疾控科研人才评价系统.计算机系统应用,xxxx,xx(x):x−x. http://www.c-s-a.org.cn/1003-3254/xxxx.html</w:t>
      </w:r>
    </w:p>
    <w:p w14:paraId="3CF8DF42">
      <w:pPr>
        <w:spacing w:before="120" w:after="24" w:afterLines="8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bCs w:val="1"/>
          <w:sz w:val="24"/>
          <w:szCs w:val="24"/>
        </w:rPr>
        <w:t xml:space="preserve">A CDC Research Talent Evaluation System Based on Dynamic Points and Tag Profiling</w:t>
      </w:r>
    </w:p>
    <w:p w14:paraId="3299C829">
      <w:pPr>
        <w:spacing w:after="18" w:afterLines="6"/>
        <w:jc w:val="center"/>
        <w:rPr>
          <w:rFonts w:hint="eastAsia"/>
          <w:lang w:eastAsia="zh-CN"/>
        </w:rPr>
      </w:pPr>
      <w:r>
        <w:rPr>
          <w:rFonts w:ascii="Times New Roman" w:hAnsi="Times New Roman" w:eastAsia="Times New Roman" w:cs="Times New Roman"/>
          <w:sz w:val="21"/>
          <w:szCs w:val="21"/>
        </w:rPr>
        <w:t xml:space="preserve">YANG Wen-Chao, ZHANG Wei-Bing, LIAN Wei, XU Xiao-Wei, WANG Qin</w:t>
      </w:r>
    </w:p>
    <w:p w14:paraId="50A096EC">
      <w:pPr>
        <w:spacing w:after="68" w:afterLines="22"/>
        <w:jc w:val="center"/>
        <w:rPr>
          <w:rFonts w:hint="eastAsia"/>
        </w:rPr>
      </w:pPr>
      <w:r>
        <w:rPr>
          <w:rFonts w:ascii="Times New Roman" w:hAnsi="Times New Roman" w:eastAsia="Times New Roman" w:cs="Times New Roman"/>
          <w:iCs w:val="1"/>
          <w:sz w:val="18"/>
          <w:szCs w:val="18"/>
        </w:rPr>
        <w:t xml:space="preserve">(Division of Research and Quality Management, Nantong Center for Disease Control and Prevention, Nantong 226001, China)</w:t>
      </w:r>
    </w:p>
    <w:p w14:paraId="75808F65">
      <w:pPr>
        <w:spacing w:after="18" w:afterLines="6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Abstract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Research talent evaluation in grassroots centers for disease control and prevention (CDC) has long relied on manual ledgers and year-end summaries, which can hardly capture how individual capability evolves. A CDC research talent evaluation system based on Spring Boot and MyBatis is therefore designed and implemented. A piecewise weighting model is proposed for multi-author outputs. A dynamic tag weight model is built on the first-order exponentially weighted moving average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α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0.7), with an exponential time decay of a 4.95-year half-life (</w:t>
      </w:r>
      <w:r>
        <w:rPr>
          <w:rFonts w:ascii="Times New Roman" w:hAnsi="Times New Roman" w:eastAsia="Times New Roman" w:cs="Times New Roman"/>
          <w:bCs w:val="1"/>
          <w:i/>
          <w:sz w:val="18"/>
          <w:szCs w:val="18"/>
        </w:rPr>
        <w:t xml:space="preserve">λ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 = 0.14) embedded ahead of behaviour-score normalization, so that tag weights, capability dimension scores and the talent profile form one dimensionally consistent computation chain. A three-level approval workflow engine without third-party dependency is implemented as a finite state machine. After three months of operation at Nantong CDC, covering 15 departments and 270 researchers, the approval cycle is shortened from 7 days to 2 days, the points-accounting error rate drops from 3.54% to 0.08%, the dynamic capability tagging reaches 88.0% precision, 84.1% recall and 0.86 F1, and the cache hit ratio stays above 92.5% under 500 concurrent users. The system improves the granularity of research talent evaluation and the efficiency of approval in CDC institutions, and provides a reference for the informatization of talent evaluation in comparable public health organizations.</w:t>
      </w:r>
    </w:p>
    <w:p w14:paraId="600A1BBD">
      <w:pPr>
        <w:spacing w:after="62" w:afterLines="20" w:line="264" w:lineRule="auto"/>
        <w:jc w:val="both"/>
        <w:rPr>
          <w:rFonts w:hint="eastAsia"/>
        </w:rPr>
      </w:pPr>
      <w:r>
        <w:rPr>
          <w:rFonts w:ascii="Times New Roman" w:hAnsi="Times New Roman" w:eastAsia="Times New Roman" w:cs="Times New Roman"/>
          <w:b/>
          <w:bCs w:val="1"/>
          <w:sz w:val="18"/>
          <w:szCs w:val="18"/>
        </w:rPr>
        <w:t xml:space="preserve">Key words</w:t>
      </w:r>
      <w:r>
        <w:rPr>
          <w:rFonts w:ascii="Times New Roman" w:hAnsi="Times New Roman" w:eastAsia="Times New Roman" w:cs="Times New Roman"/>
          <w:bCs w:val="1"/>
          <w:sz w:val="18"/>
          <w:szCs w:val="18"/>
        </w:rPr>
        <w:t xml:space="preserve">: points-based evaluation; tag weight model; time decay algorithm; workflow engine; talent profile</w:t>
      </w:r>
    </w:p>
    <w:p w14:paraId="183BF205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在“科教兴卫、人才强卫”战略指引下, 各级疾控机构日益重视科研能力建设, 但基层疾控机构的科研人才评价仍存在方式粗放、“四唯”倾向明显、缺少动态量化手段等问题[1-2], 难以支撑科研梯队建设与精准激励.</w:t>
      </w:r>
    </w:p>
    <w:p w14:paraId="4EC06AC7">
      <w:pPr>
        <w:spacing w:after="0" w:line="300" w:lineRule="exact"/>
        <w:ind w:firstLine="420" w:firstLineChars="20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李涛等[1]从指标体系角度探讨了科研评价, 黄钊等[2]与李少琼等[3]分别面向疾控数字化系统与疾控信息化评价指标展开研究, 但均聚焦机构层面而非个人; 杨思洛等[4]梳理了“破五唯”导向下科研成果评价的制度表征, Amaral 等[5]、沈杨阳[6]与 Lei[7]分别从绩效拨款、组织机制与分类绩效角度探讨了科研评价, 但评价对象同样以机构为主; 罗仕鉴等[8]与白菁昊等[9]验证了用户画像与时序动态标签方法的有效性, 胡晓莹等[10]与 Chen 等[11]将指数加权移动平均与时间衰减引入用户兴趣建模, 但均未考虑科研成果的长周期性与时效衰减. 两条线索至今没有接上: 评价指标的研究停在机构层面, 动态标签的研究面向的是消费与学习行为. 本文的做法是把成果积分直接当作行为信号接入标签权重的更新, 再由标签权重映射到能力维度, 让量化与画像共用一条计算通路. 沿着这条通路, 多作者成果的积分如何分配、标签权重如何随时间衰减、审批环节如何免发布调整, 是必须先解决的三个具体问题.</w:t>
      </w:r>
    </w:p>
    <w:p w14:paraId="46CD40A4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1  系统总体架构</w:t>
      </w:r>
    </w:p>
    <w:p w14:paraId="4B35A014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系统采用四层架构: 表现层由 Spring Boot 的 @RestController 接收 HTTP 请求并调用业务服务, 与 Vue.js 前端构成前后端分离结构[12-13]; 业务逻辑层封装积分计算、审核流程控制、画像生成与排行统计等规则并管理事务; 数据访问层通过 MyBatis 的 Mapper 接口与 XML 映射文件实现对象关系映射; 数据层负责持久化与存储管理. 这一分层与同类 Spring Boot 轻量级服务的组织方式一致[14,15], 该技术栈在科研样本库、考试等业务系统中已有成熟应用[12,17]. 可视化层集成 Apache ECharts[16], 数据库选用 MySQL 8.0, 并引入 Redis 缓存提升查询效率. 分层架构如图1所示.</w:t>
      </w:r>
    </w:p>
    <w:p w14:paraId="634B0A90">
      <w:pPr>
        <w:keepNext w:val="1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926080" cy="2713355"/>
            <wp:effectExtent l="0" t="0" r="0" b="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/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71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11459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图1  系统分层架构</w:t>
      </w:r>
    </w:p>
    <w:p w14:paraId="65D6729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2  核心功能模块设计</w:t>
      </w:r>
    </w:p>
    <w:p w14:paraId="6EF7305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系统设计了五大功能模块, 构成申报、计算、画像、展示、权限的完整闭环. 积分管理模块支持可视化配置 12 大类 46 项积分规则, 成果提交后由计算引擎自动校验、核算分值并生成积分流水; 人才画像模块构建由基础属性(学历、职称)、专业方向与能力维度(科研能力、项目管理、数据分析)构成的三维动态标签体系[8-9]; 统计分析模块的“人才晴雨表”仪表盘集成 Apache ECharts[16], 支持多维交叉统计与下钻; 申报审核模块内置轻量级工作流引擎驱动三级审批; 系统管理模块采用 RBAC 模型构建用户—角色—权限三层架构[18-21], 并承担基础数据维护与操作日志审计.</w:t>
      </w:r>
    </w:p>
    <w:p w14:paraId="1C078FB8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3  关键技术实现</w:t>
      </w:r>
    </w:p>
    <w:p w14:paraId="69214C3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3.1  可配置积分规则引擎</w:t>
      </w:r>
    </w:p>
    <w:p w14:paraId="3D752FDF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传统实现中调整积分规则需修改代码并重新发布. 为此, 系统将全部积分规则存入数据库配置表: points_category 存储 12 个成果大类, points_item 定义分值标准、年度上限、有效期与适用职称范围, points_record 记录积分变动明细, 管理员在后台修改配置即可实时生效. 成果校验、重复申报拦截、年度上限判断、按作者序位分配与流水生成由 Spring 声明式事务封装, 任一步骤出错即回滚.</w:t>
      </w:r>
    </w:p>
    <w:p w14:paraId="53BA54B4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3.2  多作者积分权重分配模型</w:t>
      </w:r>
    </w:p>
    <w:p w14:paraId="2E505D4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多作者成果的积分分配是量化评价的难点: 长期沿用以第一作者、通讯作者为统计口径的做法会抹杀普通合著者的贡献[23], 而分数分配法、调和计数法等经典方案[24]亦未考虑疾控机构鼓励多科室协作的导向. 本文采用基于 Kronecker δ 函数的分段权重模型统一刻画作者序位与分配系数的映射关系, 如式(1)、式(2)所示.</w:t>
      </w:r>
    </w:p>
    <w:p w14:paraId="5C1819A1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0.2 + 0.8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i,1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+ 0.6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i,2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+ 0.3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δ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i,3</m:t>
                </m:r>
              </m:sub>
            </m:sSub>
          </m:e>
        </m:d>
        <m:r>
          <m:rPr/>
          <w:rPr>
            <w:rFonts w:ascii="Cambria Math" w:hAnsi="Cambria Math"/>
            <w:sz w:val="21"/>
            <w:szCs w:val="21"/>
          </w:rPr>
          <m:t>,    i = 1, 2, …, n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(1)</w:t>
      </w:r>
    </w:p>
    <w:p w14:paraId="239C1A5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  <w:lang w:eastAsia="zh-CN"/>
        </w:rPr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δ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  <w:lang w:eastAsia="zh-CN"/>
              </w:rPr>
              <m:t>i,j</m:t>
            </m:r>
          </m:sub>
        </m:sSub>
        <m:r>
          <m:rPr/>
          <w:rPr>
            <w:rFonts w:ascii="Cambria Math" w:hAnsi="Cambria Math"/>
            <w:sz w:val="21"/>
            <w:szCs w:val="21"/>
            <w:lang w:eastAsia="zh-CN"/>
          </w:rPr>
          <m:t xml:space="preserve"> = </m:t>
        </m:r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left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1,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= j</m:t>
                  </m:r>
                </m:e>
              </m:mr>
              <m:mr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0,</m:t>
                  </m:r>
                </m:e>
                <m:e>
                  <m:r>
                    <m:rPr/>
                    <w:rPr>
                      <w:rFonts w:ascii="Cambria Math" w:hAnsi="Cambria Math"/>
                      <w:sz w:val="21"/>
                      <w:szCs w:val="21"/>
                      <w:lang w:eastAsia="zh-CN"/>
                    </w:rPr>
                    <m:t>i ≠ j</m:t>
                  </m:r>
                </m:e>
              </m:mr>
            </m:m>
          </m:e>
        </m:d>
      </m:oMath>
      <w:r>
        <w:rPr>
          <w:lang w:eastAsia="zh-CN"/>
        </w:rPr>
        <w:tab/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(2)</w:t>
      </w:r>
    </w:p>
    <w:p w14:paraId="36AB682D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作者获得的积分;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S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total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为成果标准积分;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为作者总数. 第 1、2、3 作者的分配系数分别为 1.0、0.8、0.5, 第 4 作者及以后按 0.2 计; 通讯作者按第 1 作者计, 共同第一作者按并列第 1 作者计.</w:t>
      </w:r>
    </w:p>
    <w:p w14:paraId="68C867C1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式(1)采用名义分值制而非总量守恒制, 即各作者所得之和可能大于成果标准积分(4 位作者时为 2.5 倍), 以契合疾控机构鼓励多科室协作攻关的导向; 其“挂名”风险由 points_item 表的年度上限封顶与第 4 作者及以后积分不计入职称评审口径两项制度约束控制, 与常见守恒型方法的对比如表1所示, 其中调和计数法与算术递减法取自文献[23,24]的归类. 系统默认采用名义分值制以契合协作导向, 需控制年度积分总量的科室可在后台切换为归一化模式(式(3)).</w:t>
      </w:r>
    </w:p>
    <w:p w14:paraId="6B41360C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表1  多作者积分分配方法对比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00"/>
        <w:gridCol w:w="1262"/>
        <w:gridCol w:w="1262"/>
        <w:gridCol w:w="1262"/>
        <w:gridCol w:w="1262"/>
        <w:gridCol w:w="1258"/>
      </w:tblGrid>
      <w:tr>
        <w:trPr>
          <w:cantSplit w:val="1"/>
          <w:tblHeader w:val="1"/>
          <w:jc w:val="center"/>
        </w:trPr>
        <w:tc>
          <w:tcPr>
            <w:tcW w:w="20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FC3498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分配方法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1E8412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1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618DDE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2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057AC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3 作者</w:t>
            </w:r>
          </w:p>
        </w:tc>
        <w:tc>
          <w:tcPr>
            <w:tcW w:w="1262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443DCF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第 4 作者</w:t>
            </w:r>
          </w:p>
        </w:tc>
        <w:tc>
          <w:tcPr>
            <w:tcW w:w="1258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3A7FC95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514B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均分法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8E13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D5A77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5826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96A6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0.25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A41DA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BDD6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调和计数法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7A62E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0.48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32377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0.24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7163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0.16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6B2B9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0.12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743F3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905ED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算术递减法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93C1AA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0.40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962E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0.30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366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6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0380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0.10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11A17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</w:tr>
      <w:tr>
        <w:trPr>
          <w:cantSplit w:val="1"/>
          <w:jc w:val="center"/>
        </w:trPr>
        <w:tc>
          <w:tcPr>
            <w:tcW w:w="20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5DBAC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本文分段权重法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1D2FAEC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1.00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5F10407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0.80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A3467A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0.50</w:t>
            </w:r>
          </w:p>
        </w:tc>
        <w:tc>
          <w:tcPr>
            <w:tcW w:w="1262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778FC6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0.20</w:t>
            </w:r>
          </w:p>
        </w:tc>
        <w:tc>
          <w:tcPr>
            <w:tcW w:w="1258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7771478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2.50</w:t>
            </w:r>
          </w:p>
        </w:tc>
      </w:tr>
    </w:tbl>
    <w:p w14:paraId="57E46F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norm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S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total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×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v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</m:t>
                </m:r>
              </m:sub>
            </m:sSub>
          </m:num>
          <m:den>
            <m:nary>
              <m:naryPr>
                <m:chr m:val="∑"/>
                <m:limLoc m:val="subSup"/>
                <m:grow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j = 1</m:t>
                </m:r>
              </m:sub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v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j</m:t>
                    </m:r>
                  </m:sub>
                </m:sSub>
              </m:e>
            </m:nary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(3)</w:t>
      </w:r>
    </w:p>
    <w:p w14:paraId="7183DC2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v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为式(1)括号中第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作者的分配系数.</w:t>
      </w:r>
    </w:p>
    <w:p w14:paraId="6AA25727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3.3  动态标签权重模型</w:t>
      </w:r>
    </w:p>
    <w:p w14:paraId="70F664FB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系统构建了基础属性、能力维度与专业方向三维标签体系[9]. 考虑到科研贡献的时效性, 本文将指数时间衰减因子前置嵌入行为积分归一化环节(式(4)), 标签权重在此基础上按一阶指数加权移动平均更新(式(5)), 指数移动平均在时序建模中用于抑制单期噪声、跟踪近期变化[10,11], 这里用它平滑标签权重的年度波动.</w:t>
      </w:r>
    </w:p>
    <w:p w14:paraId="378CEE04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</m:acc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i,u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i,u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·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e</m:t>
                </m:r>
              </m:e>
              <m:sup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-λ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now</m:t>
                        </m:r>
                      </m:sub>
                    </m:s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τ</m:t>
                        </m: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i</m:t>
                        </m:r>
                      </m:sub>
                    </m:sSub>
                  </m:e>
                </m:d>
              </m:sup>
            </m:sSup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S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max,t</m:t>
                </m:r>
              </m:sub>
            </m:sSub>
          </m:den>
        </m:f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(4)</w:t>
      </w:r>
    </w:p>
    <w:p w14:paraId="3493DA9B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</m:t>
                </m:r>
              </m:e>
            </m:d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α ·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i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m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/>
                          <w:rPr>
                            <w:rFonts w:ascii="Cambria Math" w:hAnsi="Cambria Math"/>
                            <w:sz w:val="21"/>
                            <w:szCs w:val="21"/>
                          </w:rPr>
                          <m:t>s</m:t>
                        </m:r>
                      </m:e>
                    </m:acc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i</m:t>
                    </m:r>
                  </m:sub>
                </m:sSub>
              </m:e>
            </m:d>
          </m:e>
        </m:nary>
        <m:r>
          <m:rPr/>
          <w:rPr>
            <w:rFonts w:ascii="Cambria Math" w:hAnsi="Cambria Math"/>
            <w:sz w:val="21"/>
            <w:szCs w:val="21"/>
          </w:rPr>
          <m:t xml:space="preserve"> + 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  <w:sz w:val="21"/>
                <w:szCs w:val="21"/>
              </w:rPr>
              <m:t>1 - α</m:t>
            </m:r>
          </m:e>
        </m:d>
        <m:r>
          <m:rPr/>
          <w:rPr>
            <w:rFonts w:ascii="Cambria Math" w:hAnsi="Cambria Math"/>
            <w:sz w:val="21"/>
            <w:szCs w:val="21"/>
          </w:rPr>
          <m:t xml:space="preserve"> · 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W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t,u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k - 1</m:t>
                </m:r>
              </m:e>
            </m:d>
          </m:sup>
        </m:sSubSup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(5)</w:t>
      </w:r>
    </w:p>
    <w:p w14:paraId="27364D4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s̃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经时间衰减与归一化后的积分;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(k)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为用户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上第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k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个周期(本文指自然年度)的权重, 初值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(0)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t,u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为其在行为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上的原始积分;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下的行为总数;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S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max,t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为本周期全中心在标签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t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下的最高行为积分, 用于将行为项归一化至 [0, 1];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为行为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的贡献系数, 满足 Σ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w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1;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now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为本周期期末时刻,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τ</w:t>
      </w:r>
      <w:r>
        <w:rPr>
          <w:rFonts w:hint="eastAsia" w:ascii="Times New Roman" w:hAnsi="Times New Roman" w:eastAsia="宋体" w:cs="Times New Roman"/>
          <w:sz w:val="21"/>
          <w:szCs w:val="21"/>
          <w:vertAlign w:val="subscript"/>
          <w:lang w:eastAsia="zh-CN"/>
        </w:rPr>
        <w:t xml:space="preserve">i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为成果完成时间. 需要指出的是, 式(4) 的衰减因子只处理周期内部的时效差异, 跨周期的时效由式(5) 的指数加权承担, 两级衰减各司其职, 不重复计算同一段时间.</w:t>
      </w:r>
    </w:p>
    <w:p w14:paraId="693F05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式(5)中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取 0.7, 即最新周期贡献占 70%、历史累积占 30%, 各期权重按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(1 −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)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j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衰减, 最近 3 个年度周期累计贡献约 97.3%, 与事业单位近三年考核口径相吻合, 兼顾近期活跃度与资深人员的积累; 时间衰减系数取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0.14, 对应半衰期 ln2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/λ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4.95 年、年衰减约 13.1%, 与事业单位 5 年聘期基本一致(5 年前贡献衰减至约 50%,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e</w:t>
      </w:r>
      <w:r>
        <w:rPr>
          <w:rFonts w:hint="eastAsia" w:ascii="Times New Roman" w:hAnsi="Times New Roman" w:eastAsia="宋体" w:cs="Times New Roman"/>
          <w:sz w:val="21"/>
          <w:szCs w:val="21"/>
          <w:vertAlign w:val="superscript"/>
          <w:lang w:eastAsia="zh-CN"/>
        </w:rPr>
        <w:t xml:space="preserve">−0.14×5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≈ 49.7%), 既避免成果永久有效导致评价僵化, 也防止衰减过快挫伤长期积累型科研人员的积极性.</w:t>
      </w:r>
    </w:p>
    <w:p w14:paraId="31B6FA53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标签权重在积分流水生成后 1 s 内由 Spring Event 触发准实时微调, 并于每日 2:00 将当日积分流水并入, 对活跃用户近 3 年的标签权重做增量重算.</w:t>
      </w:r>
    </w:p>
    <w:p w14:paraId="53AE0D9B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3.4  多维能力得分与画像渲染</w:t>
      </w:r>
    </w:p>
    <w:p w14:paraId="574CC9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定义标签—能力维度映射矩阵 M ∈ RT×D, T 为标签总数, D 为能力维度数(本系统取 D = 16, 各维度名称如图2所示). 元素 mt,d ∈ [0, 1] 表示标签 t 对维度 d 的贡献度, 满足 Σdmt,d = 1, 由 3 名科研管理专家按德尔菲法两轮打分确定, 打分流程沿用省级疾控信息化评价指标的构建方式[3]. 各维度原始得分为当前周期标签权重(式(5)中的 W(k)t,u)的加权和(式(6)); 由于式(4)已在行为积分层面完成时间衰减修正, 式(6)无需再次引入衰减因子.</w:t>
      </w:r>
    </w:p>
    <w:p w14:paraId="37E5A24C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</m:sSub>
        <m:r>
          <m:rPr/>
          <w:rPr>
            <w:rFonts w:ascii="Cambria Math" w:hAnsi="Cambria Math"/>
            <w:sz w:val="21"/>
            <w:szCs w:val="21"/>
          </w:rPr>
          <m:t xml:space="preserve"> = 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  <w:sz w:val="21"/>
                <w:szCs w:val="21"/>
              </w:rPr>
              <m:t>t = 1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T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W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t,u</m:t>
                    </m:r>
                  </m:sub>
                </m:s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 xml:space="preserve"> ·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m</m:t>
                    </m:r>
                  </m:e>
                  <m:sub>
                    <m:r>
                      <m:rPr/>
                      <w:rPr>
                        <w:rFonts w:ascii="Cambria Math" w:hAnsi="Cambria Math"/>
                        <w:sz w:val="21"/>
                        <w:szCs w:val="21"/>
                      </w:rPr>
                      <m:t>t,d</m:t>
                    </m:r>
                  </m:sub>
                </m:sSub>
              </m:e>
            </m:d>
          </m:e>
        </m:nary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(6)</w:t>
      </w:r>
    </w:p>
    <w:p w14:paraId="7F9010A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为消除量纲差异, 对原始得分作归一化处理(式(7)).</w:t>
      </w:r>
    </w:p>
    <w:p w14:paraId="54DAD438">
      <w:pPr>
        <w:keepNext w:val="1"/>
        <w:keepLines w:val="1"/>
        <w:tabs>
          <w:tab w:val="center" w:pos="4153"/>
          <w:tab w:val="right" w:pos="8306"/>
        </w:tabs>
        <w:spacing w:before="46" w:beforeLines="15" w:after="46" w:afterLines="15"/>
        <w:rPr>
          <w:rFonts w:hint="eastAsia"/>
        </w:rPr>
      </w:pPr>
      <w:r>
        <w:rPr>
          <w:lang w:eastAsia="zh-CN"/>
        </w:rPr>
        <w:tab/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/>
              <w:rPr>
                <w:rFonts w:ascii="Cambria Math" w:hAnsi="Cambria Math"/>
                <w:sz w:val="21"/>
                <w:szCs w:val="21"/>
              </w:rPr>
              <m:t>C</m:t>
            </m:r>
          </m:e>
          <m:sub>
            <m:r>
              <m:rPr/>
              <w:rPr>
                <w:rFonts w:ascii="Cambria Math" w:hAnsi="Cambria Math"/>
                <w:sz w:val="21"/>
                <w:szCs w:val="21"/>
              </w:rPr>
              <m:t>d,u</m:t>
            </m:r>
          </m:sub>
          <m:sup>
            <m:r>
              <m:rPr/>
              <w:rPr>
                <w:rFonts w:ascii="Cambria Math" w:hAnsi="Cambria Math"/>
                <w:sz w:val="21"/>
                <w:szCs w:val="21"/>
              </w:rPr>
              <m:t>'</m:t>
            </m:r>
          </m:sup>
        </m:sSubSup>
        <m:r>
          <m:rPr/>
          <w:rPr>
            <w:rFonts w:ascii="Cambria Math" w:hAnsi="Cambria Math"/>
            <w:sz w:val="21"/>
            <w:szCs w:val="21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d,u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d,max</m:t>
                </m:r>
              </m:sub>
            </m:sSub>
            <m:r>
              <m:rPr/>
              <w:rPr>
                <w:rFonts w:ascii="Cambria Math" w:hAnsi="Cambria Math"/>
                <w:sz w:val="21"/>
                <w:szCs w:val="21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C</m:t>
                </m:r>
              </m:e>
              <m:sub>
                <m:r>
                  <m:rPr/>
                  <w:rPr>
                    <w:rFonts w:ascii="Cambria Math" w:hAnsi="Cambria Math"/>
                    <w:sz w:val="21"/>
                    <w:szCs w:val="21"/>
                  </w:rPr>
                  <m:t>d,min</m:t>
                </m:r>
              </m:sub>
            </m:sSub>
          </m:den>
        </m:f>
        <m:r>
          <m:rPr/>
          <w:rPr>
            <w:rFonts w:ascii="Cambria Math" w:hAnsi="Cambria Math"/>
            <w:sz w:val="21"/>
            <w:szCs w:val="21"/>
          </w:rPr>
          <m:t xml:space="preserve"> × 80 + 20</m:t>
        </m:r>
      </m:oMath>
      <w:r>
        <w:tab/>
      </w:r>
      <w:r>
        <w:rPr>
          <w:rFonts w:ascii="Times New Roman" w:hAnsi="Times New Roman" w:eastAsia="宋体" w:cs="Times New Roman"/>
          <w:sz w:val="21"/>
          <w:szCs w:val="21"/>
        </w:rPr>
        <w:t>(7)</w:t>
      </w:r>
    </w:p>
    <w:p w14:paraId="6A0C3930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式中: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分别为全中心用户在维度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d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上的最低与最高原始得分. 映射至 [20, 100] 而非 [0, 100], 可避免最低分用户恒为 0、雷达图退化为尖刺; 当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d,max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 xml:space="preserve"> =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d,min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时取 </w:t>
      </w:r>
      <w:r>
        <w:rPr>
          <w:rFonts w:ascii="Times New Roman" w:hAnsi="Times New Roman" w:eastAsia="宋体" w:cs="Times New Roman"/>
          <w:i w:val="1"/>
          <w:iCs w:val="1"/>
          <w:sz w:val="21"/>
          <w:szCs w:val="21"/>
          <w:lang w:eastAsia="zh-CN"/>
        </w:rPr>
        <w:t>C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′</w:t>
      </w:r>
      <w:r>
        <w:rPr>
          <w:rFonts w:ascii="Times New Roman" w:hAnsi="Times New Roman" w:eastAsia="宋体" w:cs="Times New Roman"/>
          <w:sz w:val="21"/>
          <w:szCs w:val="21"/>
          <w:vertAlign w:val="subscript"/>
          <w:lang w:eastAsia="zh-CN"/>
        </w:rPr>
        <w:t>d,u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= 60. 式(7)适用于同一周期内的横向比较, 跨年度比较以上线首年分布为固定基准; 归一化得分直接对应雷达图半径.</w:t>
      </w:r>
    </w:p>
    <w:p w14:paraId="71FAE643">
      <w:pPr>
        <w:keepNext w:val="1"/>
        <w:keepLines w:val="1"/>
        <w:spacing w:before="46" w:beforeLines="15" w:after="15" w:afterLines="5"/>
        <w:jc w:val="center"/>
        <w:rPr>
          <w:rFonts w:hint="eastAsia"/>
        </w:rPr>
      </w:pPr>
      <w:r>
        <w:rPr>
          <w:rFonts w:ascii="Times New Roman" w:hAnsi="Times New Roman" w:eastAsia="宋体" w:cs="Times New Roman"/>
          <w:noProof w:val="1"/>
          <w:sz w:val="21"/>
          <w:szCs w:val="21"/>
        </w:rPr>
        <w:drawing>
          <wp:inline distT="0" distB="0" distL="0" distR="0">
            <wp:extent cx="2834640" cy="2834640"/>
            <wp:effectExtent l="0" t="0" r="0" b="0"/>
            <wp:docPr id="5" name="fig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fig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093E6">
      <w:pPr>
        <w:keepNext w:val="1"/>
        <w:keepLines w:val="1"/>
        <w:spacing w:before="31" w:beforeLines="10" w:after="93" w:afterLines="30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图2  人才画像能力雷达图</w:t>
      </w:r>
    </w:p>
    <w:p w14:paraId="3116A643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3.5  轻量级状态机工作流引擎</w:t>
      </w:r>
    </w:p>
    <w:p w14:paraId="4CF52BA9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针对疾控中心审核流程相对固定但存在微调需求的特点, 本文实现了无第三方框架依赖的状态机工作流引擎. 相比基于 BPMN 2.0 的全流程引擎或依赖 Drools 等规则引擎的方案[25-26], 本引擎仅保留流程定义、实例管理与状态流转三类职责, 以状态机为核心驱动. 引擎定义草稿、待初审、初审驳回、待复核、复核驳回、待终审、终审驳回与终审通过 8 种状态及 7 种转换事件: 草稿经提交进入待初审, 初审、复核通过后依次进入待复核、待终审, 任一环节驳回则回退至对应驳回态. 各状态的处理人、处理时限与下一状态由 workflow_config 表配置; 事件触发时引擎依次校验权限、更新状态、记录日志并通知下一处理人, 终审通过时触发积分计算. 管理员修改配置即可调整审核环节, 无需重启系统.</w:t>
      </w:r>
    </w:p>
    <w:p w14:paraId="7498CBA2">
      <w:pPr>
        <w:keepNext w:val="1"/>
        <w:keepLines w:val="1"/>
        <w:spacing w:before="93" w:beforeLines="30" w:after="62" w:afterLines="20" w:line="360" w:lineRule="auto"/>
        <w:outlineLvl w:val="1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1"/>
          <w:szCs w:val="21"/>
          <w:lang w:eastAsia="zh-CN"/>
        </w:rPr>
        <w:t>3.6  性能优化与安全设计</w:t>
      </w:r>
    </w:p>
    <w:p w14:paraId="24C8EC81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系统引入 Redis 缓存应对高频积分查询, 采用 Cache-Aside 模式并以空值缓存与分布式锁分别防止缓存穿透与击穿, 热点键的识别与分区沿用集群缓存中的热点合并做法[27], 实测缓存命中率在 50–500 并发下保持在 92.5% 以上(表3). 数据库层面按持久内存 B+ 树索引的优化结论[28]为核心查询路径建立联合索引, 并调整了 InnoDB 的缓冲池与刷盘参数. 安全方面整合 Spring Security 与 JWT 实现无状态认证[22,29]; 涉及的学历、职称与成果数据按《中华人民共和国个人信息保护法》实施最小必要采集与分级授权访问, 敏感字段脱敏并留存审计日志.</w:t>
      </w:r>
    </w:p>
    <w:p w14:paraId="4B25E502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bookmarkStart w:id="1" w:name="OLE_LINK15"/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4  系统测试与应用效果</w:t>
      </w:r>
    </w:p>
    <w:p w14:paraId="07CF56E5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2" w:name="OLE_LINK14"/>
      <w:bookmarkEnd w:id="2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测试环境为 4 核 CPU / 32 GB 内存、Ubuntu 24.04 LTS、OpenJDK 21、MySQL 8.0 与 Redis 7.2, 压力测试工具为 Apache JMeter. 按五大模块设计的功能测试结果如表2所示, 未通过的 2 例分别出现在人才画像的维度归一化边界(某维度全中心得分相同)与申报审核的并发重复提交场景, 经补充式(7) 的除零保护与提交环节的唯一性约束后, 回归测试全部通过; 并发梯度按开源 Web 项目性能测试的常见做法设置[30], 核心接口性能与缓存命中率如表3所示.</w:t>
      </w:r>
    </w:p>
    <w:p w14:paraId="38454883">
      <w:pPr>
        <w:keepNext w:val="1"/>
        <w:keepLines w:val="1"/>
        <w:spacing w:before="37" w:beforeLines="12" w:after="18" w:afterLines="6"/>
        <w:jc w:val="center"/>
        <w:rPr>
          <w:rFonts w:hint="eastAsia"/>
        </w:rPr>
      </w:pPr>
      <w:r>
        <w:rPr>
          <w:rFonts w:hint="eastAsia" w:ascii="Times New Roman" w:hAnsi="Times New Roman" w:eastAsia="黑体" w:cs="Times New Roman"/>
          <w:sz w:val="18"/>
          <w:szCs w:val="18"/>
        </w:rPr>
        <w:t>表2  功能测试结果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406"/>
        <w:gridCol w:w="1150"/>
        <w:gridCol w:w="1150"/>
        <w:gridCol w:w="1150"/>
        <w:gridCol w:w="1150"/>
        <w:gridCol w:w="1150"/>
        <w:gridCol w:w="1150"/>
      </w:tblGrid>
      <w:tr>
        <w:trPr>
          <w:cantSplit w:val="1"/>
          <w:tblHeader w:val="1"/>
          <w:jc w:val="center"/>
        </w:trPr>
        <w:tc>
          <w:tcPr>
            <w:tcW w:w="14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FBA1B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功能模块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477679B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积分管理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3CE90C2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人才画像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6942816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统计分析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CD2A40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申报审核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7EB06FE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系统管理</w:t>
            </w:r>
          </w:p>
        </w:tc>
        <w:tc>
          <w:tcPr>
            <w:tcW w:w="115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6E781A6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合计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16B75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用例数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3F25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F427B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56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3FE3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CEF1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52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DB83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A04AC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260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FBA5A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通过数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0DCC0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68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583D3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55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26F8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ED7F7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51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0920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37</w:t>
            </w:r>
          </w:p>
        </w:tc>
        <w:tc>
          <w:tcPr>
            <w:tcW w:w="11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2F42E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258</w:t>
            </w:r>
          </w:p>
        </w:tc>
      </w:tr>
      <w:tr>
        <w:trPr>
          <w:cantSplit w:val="1"/>
          <w:jc w:val="center"/>
        </w:trPr>
        <w:tc>
          <w:tcPr>
            <w:tcW w:w="14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01B0D70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通过率 / %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8DF6CC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E5C3E0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98.21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3C517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B26F5C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98.08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0AF27F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100</w:t>
            </w:r>
          </w:p>
        </w:tc>
        <w:tc>
          <w:tcPr>
            <w:tcW w:w="115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A9DC8D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99.23</w:t>
            </w:r>
          </w:p>
        </w:tc>
      </w:tr>
    </w:tbl>
    <w:p w14:paraId="5F2B74F2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表3  核心接口性能测试结果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1600"/>
        <w:gridCol w:w="1800"/>
        <w:gridCol w:w="1700"/>
        <w:gridCol w:w="1400"/>
        <w:gridCol w:w="1806"/>
      </w:tblGrid>
      <w:tr>
        <w:trPr>
          <w:cantSplit w:val="1"/>
          <w:tblHeader w:val="1"/>
          <w:jc w:val="center"/>
        </w:trPr>
        <w:tc>
          <w:tcPr>
            <w:tcW w:w="16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1325EC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并发用户数</w:t>
            </w:r>
          </w:p>
        </w:tc>
        <w:tc>
          <w:tcPr>
            <w:tcW w:w="18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469C8B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平均响应 / ms</w:t>
            </w:r>
          </w:p>
        </w:tc>
        <w:tc>
          <w:tcPr>
            <w:tcW w:w="17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0946BE1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95% 响应 / ms</w:t>
            </w:r>
          </w:p>
        </w:tc>
        <w:tc>
          <w:tcPr>
            <w:tcW w:w="140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8963811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错误率 / %</w:t>
            </w:r>
          </w:p>
        </w:tc>
        <w:tc>
          <w:tcPr>
            <w:tcW w:w="180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5F1B5A0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  <w:lang w:eastAsia="zh-CN"/>
              </w:rPr>
              <w:t>缓存命中率 / %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195E4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1FAF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86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45D2A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D1C55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C585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96.8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D076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100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1115C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128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DC26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215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B8D75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0.1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6E9A99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95.6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9635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200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86082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216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B3704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368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348561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0.4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EDB248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94.2</w:t>
            </w:r>
          </w:p>
        </w:tc>
      </w:tr>
      <w:tr>
        <w:trPr>
          <w:cantSplit w:val="1"/>
          <w:jc w:val="center"/>
        </w:trPr>
        <w:tc>
          <w:tcPr>
            <w:tcW w:w="16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1BBC73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 w:cs="Times New Roman"/>
                <w:sz w:val="18"/>
                <w:szCs w:val="18"/>
              </w:rPr>
              <w:t>500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BD5DB3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452</w:t>
            </w:r>
          </w:p>
        </w:tc>
        <w:tc>
          <w:tcPr>
            <w:tcW w:w="17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6470E1D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786</w:t>
            </w:r>
          </w:p>
        </w:tc>
        <w:tc>
          <w:tcPr>
            <w:tcW w:w="140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65E949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1.2</w:t>
            </w:r>
          </w:p>
        </w:tc>
        <w:tc>
          <w:tcPr>
            <w:tcW w:w="180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5771076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92.5</w:t>
            </w:r>
          </w:p>
        </w:tc>
      </w:tr>
    </w:tbl>
    <w:p w14:paraId="02D6FA19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Start w:id="3" w:name="OLE_LINK1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为评价标签准确性, 从 270 名科研人员中随机抽取 90 名, 由 3 名专家依据其近三年科研档案独立标注, 以三人一致的结果为金标准与系统输出比对. 系统共生成 32 个动态能力标签, 准确率 88.0%、召回率 84.1%、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 0.86, 专家标注 Kappa 系数 0.81. 上线前后各 3 个月的应用效果对比如表4所示.</w:t>
      </w:r>
    </w:p>
    <w:p w14:paraId="0C4537F9">
      <w:pPr>
        <w:keepNext w:val="1"/>
        <w:keepLines w:val="1"/>
        <w:spacing w:before="37" w:beforeLines="12" w:after="18" w:afterLines="6"/>
        <w:jc w:val="center"/>
        <w:rPr>
          <w:rFonts w:hint="eastAsia"/>
          <w:lang w:eastAsia="zh-CN"/>
        </w:rPr>
      </w:pPr>
      <w:bookmarkEnd w:id="3"/>
      <w:r>
        <w:rPr>
          <w:rFonts w:hint="eastAsia" w:ascii="Times New Roman" w:hAnsi="Times New Roman" w:eastAsia="黑体" w:cs="Times New Roman"/>
          <w:sz w:val="18"/>
          <w:szCs w:val="18"/>
          <w:lang w:eastAsia="zh-CN"/>
        </w:rPr>
        <w:t>表4  系统上线前后应用效果对比</w:t>
      </w:r>
    </w:p>
    <w:tbl>
      <w:tblPr>
        <w:tblW w:w="830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28" w:type="dxa"/>
          <w:left w:w="64" w:type="dxa"/>
          <w:bottom w:w="28" w:type="dxa"/>
          <w:right w:w="64" w:type="dxa"/>
        </w:tblCellMar>
        <w:tblLook w:firstRow="1" w:lastRow="0" w:firstColumn="1" w:lastColumn="0" w:noHBand="0" w:noVBand="1" w:val="04A0"/>
      </w:tblPr>
      <w:tblGrid>
        <w:gridCol w:w="2046"/>
        <w:gridCol w:w="1540"/>
        <w:gridCol w:w="1740"/>
        <w:gridCol w:w="1540"/>
        <w:gridCol w:w="1440"/>
      </w:tblGrid>
      <w:tr>
        <w:trPr>
          <w:cantSplit w:val="1"/>
          <w:tblHeader w:val="1"/>
          <w:jc w:val="center"/>
        </w:trPr>
        <w:tc>
          <w:tcPr>
            <w:tcW w:w="2046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56810959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指标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2F508D84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申报单量 / 件</w:t>
            </w:r>
          </w:p>
        </w:tc>
        <w:tc>
          <w:tcPr>
            <w:tcW w:w="17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4051C49D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平均审核周期 / d</w:t>
            </w:r>
          </w:p>
        </w:tc>
        <w:tc>
          <w:tcPr>
            <w:tcW w:w="15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1BF095B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超时未办结 / 件</w:t>
            </w:r>
          </w:p>
        </w:tc>
        <w:tc>
          <w:tcPr>
            <w:tcW w:w="1440" w:type="dxa"/>
            <w:tcBorders>
              <w:top w:val="single" w:color="auto" w:sz="12" w:space="0"/>
              <w:left w:val="nil"/>
              <w:bottom w:val="single" w:color="auto" w:sz="6" w:space="0"/>
              <w:right w:val="nil"/>
            </w:tcBorders>
            <w:vAlign w:val="center"/>
          </w:tcPr>
          <w:p w14:paraId="77ABC59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b w:val="1"/>
                <w:bCs w:val="1"/>
                <w:sz w:val="18"/>
                <w:szCs w:val="18"/>
              </w:rPr>
              <w:t>核算差错率 / %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D3AA3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上线前(线下)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F285A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192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BD3D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49F1EF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23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D3451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3.54</w:t>
            </w:r>
          </w:p>
        </w:tc>
      </w:tr>
      <w:tr>
        <w:trPr>
          <w:cantSplit w:val="1"/>
          <w:jc w:val="center"/>
        </w:trPr>
        <w:tc>
          <w:tcPr>
            <w:tcW w:w="2046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2A2C93F">
            <w:pPr>
              <w:spacing w:before="20" w:after="20" w:line="240" w:lineRule="auto"/>
              <w:jc w:val="center"/>
              <w:rPr>
                <w:rFonts w:hint="eastAsia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</w:rPr>
              <w:t>上线后(系统)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A0F66A7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1420</w:t>
            </w:r>
          </w:p>
        </w:tc>
        <w:tc>
          <w:tcPr>
            <w:tcW w:w="17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6BE1FCBE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5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7A9EA53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2</w:t>
            </w:r>
          </w:p>
        </w:tc>
        <w:tc>
          <w:tcPr>
            <w:tcW w:w="144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2C8F622C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 w:ascii="Times New Roman" w:hAnsi="Times New Roman" w:eastAsia="宋体" w:cs="Times New Roman"/>
                <w:sz w:val="18"/>
                <w:szCs w:val="18"/>
                <w:lang w:eastAsia="zh-CN"/>
              </w:rPr>
              <w:t>0.08</w:t>
            </w:r>
          </w:p>
        </w:tc>
      </w:tr>
    </w:tbl>
    <w:p w14:paraId="219D904A">
      <w:pPr>
        <w:spacing w:before="18" w:beforeLines="6" w:after="0" w:line="300" w:lineRule="exact"/>
        <w:ind w:firstLine="420" w:firstLineChars="200"/>
        <w:jc w:val="both"/>
        <w:rPr>
          <w:rFonts w:hint="eastAsia"/>
          <w:lang w:eastAsia="zh-CN"/>
        </w:rPr>
      </w:pPr>
      <w:bookmarkEnd w:id="1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由表4可见, 系统上线后申报与审核全流程线上化, 申报单量增至上线前的 7.4 倍, 平均审核周期由 7 d 降至 2 d, 科研人员参与度明显提升.</w:t>
      </w:r>
    </w:p>
    <w:p w14:paraId="34B53376">
      <w:pPr>
        <w:keepNext w:val="1"/>
        <w:keepLines w:val="1"/>
        <w:spacing w:before="156" w:beforeLines="50" w:after="93" w:afterLines="30" w:line="360" w:lineRule="auto"/>
        <w:outlineLvl w:val="0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28"/>
          <w:szCs w:val="24"/>
          <w:lang w:eastAsia="zh-CN"/>
        </w:rPr>
        <w:t>5  结论与展望</w:t>
      </w:r>
    </w:p>
    <w:p w14:paraId="268418C6">
      <w:pPr>
        <w:spacing w:after="0" w:line="300" w:lineRule="exact"/>
        <w:ind w:firstLine="420" w:firstLineChars="200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系统在南通市疾控中心运行 3 个月, 平均审核周期由 7 d 降至 2 d, 积分核算差错率由 3.54% 降至 0.08%, 动态能力标签与专家标注的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F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1 值为 0.86. 把时间衰减放在行为积分层而不是能力得分层, 是让标签权重、能力维度得分与画像共用一条量纲一致通路的关键; 多作者分配采用名义分值制则是管理导向下的取舍, 其“挂名”代价由年度上限与职称评审口径两项制度约束承担, 而非由算法本身消化. 需要说明的是, 本系统度量的是科研活跃度而不是成果质量, 与同行评议互补而非替代;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α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与 </w:t>
      </w:r>
      <w:r>
        <w:rPr>
          <w:rFonts w:hint="eastAsia" w:ascii="Times New Roman" w:hAnsi="Times New Roman" w:eastAsia="宋体" w:cs="Times New Roman"/>
          <w:i/>
          <w:sz w:val="21"/>
          <w:szCs w:val="21"/>
          <w:lang w:eastAsia="zh-CN"/>
        </w:rPr>
        <w:t xml:space="preserve">λ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 目前取自经验值, 尚缺少敏感性分析的支撑. 后续将补齐这部分实验, 并与人事、财务等系统打通数据.</w:t>
      </w:r>
    </w:p>
    <w:p w14:paraId="34B734C7">
      <w:pPr>
        <w:spacing w:before="109" w:beforeLines="35" w:after="56" w:afterLines="18"/>
        <w:rPr>
          <w:rFonts w:hint="eastAsia"/>
          <w:lang w:eastAsia="zh-CN"/>
        </w:rPr>
      </w:pPr>
      <w:r>
        <w:rPr>
          <w:rFonts w:hint="eastAsia" w:ascii="Times New Roman" w:hAnsi="Times New Roman" w:eastAsia="黑体" w:cs="Times New Roman"/>
          <w:b w:val="1"/>
          <w:sz w:val="18"/>
          <w:szCs w:val="24"/>
          <w:lang w:eastAsia="zh-CN"/>
        </w:rPr>
        <w:t xml:space="preserve">参考文献</w:t>
      </w:r>
    </w:p>
    <w:p w14:paraId="73708FC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 李涛, 关健, 吴沛新. 卫生政策与管理研究领域科技评价体系的思考和建议. 中华医学科研管理杂志, 2023, 36(4): 259–265.</w:t>
      </w:r>
    </w:p>
    <w:p w14:paraId="4047DAA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 黄钊, 袁元, 陶震寰, 等. 疾病预防控制数字化系统的设计与应用. 中国数字医学, 2025, 20(11): 8–13.</w:t>
      </w:r>
    </w:p>
    <w:p w14:paraId="1F9CC03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3 李少琼, 杜雪杰, 金丽珠, 等. 基于德尔菲法构建全国省级疾控中心信息化建设评价指标. 中国数字医学, 2024, 19(10): 111–114.</w:t>
      </w:r>
    </w:p>
    <w:p w14:paraId="5B85EB1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4 杨思洛, 周展伊, 丁敏. “破五唯”导向下高校科研成果评价: 制度表征与变革路径. 知识管理论坛, 2025, 10(3): 218–231.</w:t>
      </w:r>
    </w:p>
    <w:p w14:paraId="18D35E2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</w:rPr>
        <w:t xml:space="preserve">5 Amaral P, Magalhães P. Performance-based funding and research productivity: A longitudinal analysis of European universities. Scientometrics, 2024, 129(3): 1587–1612.</w:t>
      </w:r>
    </w:p>
    <w:p w14:paraId="62BE607C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6 沈杨阳. 国家科研管理机构组织颠覆性技术创新的实践路径. 中国科技论坛, 2026(5): 1–11.</w:t>
      </w:r>
    </w:p>
    <w:p w14:paraId="3C885CF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7 Lei F. Design and implementation assurance of a dynamic indicator system for classified faculty performance evaluation in the post-"breaking the five onlys" era. World Journal of Educational Studies, 2025, 3(9): 16–31.</w:t>
      </w:r>
    </w:p>
    <w:p w14:paraId="566393D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8 罗仕鉴, 郭和睿, 钟素萍, 等. 智能体驱动的产品设计用户画像生成方法. 计算机集成制造系统, 2025, 31(11): 3919–3931.</w:t>
      </w:r>
    </w:p>
    <w:p w14:paraId="452AD78D">
      <w:pPr>
        <w:spacing w:after="3" w:afterLines="1"/>
        <w:ind w:left="324" w:hanging="324"/>
        <w:jc w:val="both"/>
        <w:rPr>
          <w:rFonts w:hint="eastAsia"/>
          <w:lang w:eastAsia="zh-CN"/>
        </w:rPr>
      </w:pPr>
      <w:bookmarkStart w:id="4" w:name="OLE_LINK17"/>
      <w:bookmarkEnd w:id="4"/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9 白菁昊, 庄俊玺. 面向学习者画像的时序动态标签构建及预测方法. 计算机科学, 2026, 53(5): 79–89.</w:t>
      </w:r>
    </w:p>
    <w:p w14:paraId="6DDED391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10 胡晓莹, 荀亚玲, 李砚峰. 基于项目流行度和用户动态兴趣的纠偏推荐. 计算机技术与发展, 2024, 34(8): 135–142.</w:t>
      </w:r>
    </w:p>
    <w:p w14:paraId="5FDE8AF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11 Chen R, Wang ZL, Tang CD, et al. EMARec: A sequential recommendation with exponential moving average. Neural Computing and Applications, 2024, 36(21): 12917–12933.</w:t>
      </w:r>
    </w:p>
    <w:p w14:paraId="7785C9FE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12 刘盛, 王占云. 基于SpringBoot+Vue微服务架构的科研样本库管理系统的设计与实现. 信息系统工程, 2025(4): 4–7.</w:t>
      </w:r>
    </w:p>
    <w:p w14:paraId="62A3122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13 季甜甜, 刘冬冬. 基于Vue前端性能的研究与分析. 阜阳师范大学学报(自然科学版), 2024, 41(1): 15–22.</w:t>
      </w:r>
    </w:p>
    <w:p w14:paraId="24FD40C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14 Zhang Y, Li H, Wang J. A lightweight microservice orchestration framework based on Spring Boot for edge-cloud collaborative computing in industrial IoT. IEEE Internet of Things Journal, 2025, 12(4): 5821–5834.</w:t>
      </w:r>
    </w:p>
    <w:p w14:paraId="22AA285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15 张岩. 基于Spring Boot的公共卫生服务平台设计. 现代信息技术, 2026, 10(1): 105–110, 116.</w:t>
      </w:r>
    </w:p>
    <w:p w14:paraId="74DA97F3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16 廖凤露, 许毅, 汤伟. 图书馆数据可视化大屏系统的设计与实现. 电脑与信息技术, 2025(3): 79–83, 97.</w:t>
      </w:r>
    </w:p>
    <w:p w14:paraId="010439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17 朱嘉杰, 徐小莲. 基于Flask框架的国家教育考试保密知识测试系统设计与实现. 计算机应用与软件, 2026(4): 35–40.</w:t>
      </w:r>
    </w:p>
    <w:p w14:paraId="1A15C67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18 来天平, 王永超, 罗盘, 等. 基于角色资源级别的权限控制模型的设计与应用研究. 通信学报, 2024, 45(S2): 153–159.</w:t>
      </w:r>
    </w:p>
    <w:p w14:paraId="506A7D4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19 Durdag O, Coskunçay A. Reconfiguring role-based access control via role clustering. IEEE Access, 2025, 13: 72984–72993.</w:t>
      </w:r>
    </w:p>
    <w:p w14:paraId="2054A97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20 魏巍. 基于RBAC模型云资源管理系统访问控制权限的设计与实施. 科学技术创新, 2025(2): 122–125.</w:t>
      </w:r>
    </w:p>
    <w:p w14:paraId="6AF5A02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21 Zhang YW, Chen LX, Zhu YZ, et al. Privacy-enhanced role-based access control for IoT systems. IEEE Internet of Things Journal, 2025, 12(14): 27269–27279.</w:t>
      </w:r>
    </w:p>
    <w:p w14:paraId="6C0DF047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22 何立富. 前后端分离环境下Spring Security权限系统构建与实现. 电脑编程技巧与维护, 2025(10): 3–7.</w:t>
      </w:r>
    </w:p>
    <w:p w14:paraId="6DC7B439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23 韩颖霄, 张均胜, 郑明, 等. 一种覆盖所有作者的论文荣誉分配方法——缓解署名分歧的量化锚点. 中国科技资源导刊, 2025(6): 48–63.</w:t>
      </w:r>
    </w:p>
    <w:p w14:paraId="2159E638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24 Xu S, Li L, Wang CC, et al. An improved author-topic (AT) model with authorship credit allocation schemes. Journal of Information Science, 2025, 51(1): 184–204.</w:t>
      </w:r>
    </w:p>
    <w:p w14:paraId="10E1C165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25 蒙立东, 林乃斌, 韦文嵚, 等. 基于JSON的轻量级工作流引擎设计与实现. 大众科技, 2025, 27(2): 20–24.</w:t>
      </w:r>
    </w:p>
    <w:p w14:paraId="3FC50B5F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26 郭圣伟, 张洋. 轻量级工作流系统的设计与应用. 电脑知识与技术, 2025(36): 48–51, 55.</w:t>
      </w:r>
    </w:p>
    <w:p w14:paraId="05520086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27 Li HM, Wu S, Li ZP, et al. Enabling high performance and resource utilization in clustered cache via hotness identification, data copying, and instance merging. IEEE Transactions on Computers, 2025, 74(2): 371–385.</w:t>
      </w:r>
    </w:p>
    <w:p w14:paraId="35EAD352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28 卢超, 杨朝树, 姚政竹, 等. 基于持久内存的B+树索引优化综述. 计算机科学, 2026, 53(1): 77–88.</w:t>
      </w:r>
    </w:p>
    <w:p w14:paraId="0CB9C4F0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 xml:space="preserve">29 吕玉桂. Spring Security+JWT实现微服务架构中的身份验证和授权. 电脑知识与技术, 2024(22): 60–63.</w:t>
      </w:r>
    </w:p>
    <w:p w14:paraId="4DC4DDFD">
      <w:pPr>
        <w:spacing w:after="3" w:afterLines="1"/>
        <w:ind w:left="324" w:hanging="324"/>
        <w:jc w:val="both"/>
        <w:rPr>
          <w:rFonts w:hint="eastAsia"/>
          <w:lang w:eastAsia="zh-CN"/>
        </w:rPr>
      </w:pPr>
      <w:r>
        <w:rPr>
          <w:rFonts w:ascii="Times New Roman" w:hAnsi="Times New Roman" w:eastAsia="宋体" w:cs="Times New Roman"/>
          <w:sz w:val="18"/>
          <w:szCs w:val="18"/>
          <w:lang w:eastAsia="zh-CN"/>
        </w:rPr>
        <w:t xml:space="preserve">30 Di Meglio S, Starace LLL, Pontillo V, et al. Performance testing in open-source web projects: Adoption, maintenance, and a change taxonomy. Proc. of the 2025 IEEE International Conference on Software Maintenance and Evolution (ICSME). IEEE, 2025. 199–210.</w:t>
      </w:r>
    </w:p>
    <w:p w14:paraId="507A8B0C">
      <w:pPr>
        <w:pBdr>
          <w:bottom w:val="single" w:color="auto" w:sz="6" w:space="1"/>
        </w:pBdr>
        <w:spacing w:before="56" w:beforeLines="18"/>
        <w:rPr>
          <w:rFonts w:hint="eastAsia"/>
          <w:lang w:eastAsia="zh-CN"/>
        </w:rPr>
      </w:pP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/>
          <w:bCs w:val="1"/>
          <w:sz w:val="21"/>
          <w:szCs w:val="21"/>
          <w:lang w:eastAsia="zh-CN"/>
        </w:rPr>
        <w:t xml:space="preserve">①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 基金项目: 南通市社科研究课题(网信专项)(WA25-6)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收稿时间: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; 收到修改稿时间: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highlight w:val="yellow"/>
          <w:lang w:eastAsia="zh-CN"/>
        </w:rPr>
        <w:t xml:space="preserve">xxxx-xx-xx</w:t>
      </w:r>
    </w:p>
    <w:p w14:paraId="2DA9AC1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 xml:space="preserve">作者简介: 杨文超(1988—), 男, 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江苏如东</w:t>
      </w:r>
      <w:r>
        <w:rPr>
          <w:rFonts w:hint="eastAsia" w:ascii="Times New Roman" w:hAnsi="Times New Roman" w:eastAsia="宋体" w:cs="Times New Roman"/>
          <w:bCs w:val="1"/>
          <w:sz w:val="21"/>
          <w:szCs w:val="21"/>
          <w:lang w:eastAsia="zh-CN"/>
        </w:rPr>
        <w:t>, 高级工程师, 硕士, 主要研究方向为科研管理信息化、公共卫生数据分析, E-mail: 573816315@qq.com.</w:t>
      </w:r>
    </w:p>
    <w:p w14:paraId="010DE108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5" w:name="OLE_LINK3"/>
      <w:bookmarkEnd w:id="5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张卫兵(1971—),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江苏南通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, 主任医师, 硕士, 主要研究方向为科研管理、预防医学、食品检测, E-mail: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yangwecy@gmail.com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46EF3EB7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bookmarkStart w:id="6" w:name="OLE_LINK4"/>
      <w:bookmarkEnd w:id="6"/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练维(1980—), 男, 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江苏如皋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, 主任技师, 本科, 主要研究方向为科研教育、质量管理, E-mail: lianwei@sohu.com.</w:t>
      </w:r>
    </w:p>
    <w:p w14:paraId="70E90606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徐小卫(1989—), 男, 江苏如东, 高级工程师, 本科, 主要研究方向为软件开发、数据管理,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XXW1306@sina.com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C36CC4C">
      <w:pPr>
        <w:spacing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 xml:space="preserve">王秦(1984—), 女, 江苏如东, 副主任医师, 本科, 主要研究方向为科研教育、数据统计, E-mail: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WQ112233@sina.com</w:t>
      </w: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.</w:t>
      </w:r>
    </w:p>
    <w:p w14:paraId="7E79E251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通信地址: 江苏省南通市崇川区工农南路 189号 南通市疾病预防控制中心　邮编: 226001</w:t>
      </w:r>
    </w:p>
    <w:p w14:paraId="24EC4546">
      <w:pPr>
        <w:spacing w:before="60" w:after="0"/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eastAsia="zh-CN"/>
        </w:rPr>
        <w:t>收件人: 杨文超　联系电话: 18351310755　E-mail: 573816315@qq.com</w:t>
      </w:r>
    </w:p>
    <w:sectPr w:rsidRPr="00D13D8A" w:rsidR="00F23EB3">
      <w:pgSz w:w="11906" w:h="16838"/>
      <w:pgMar w:top="1418" w:right="1021" w:bottom="1021" w:left="1021" w:header="851" w:footer="992" w:gutter="0"/>
      <w:cols w:space="425"/>
      <w:docGrid w:type="lines" w:linePitch="312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2">
    <w:p w14:paraId="31372E0C">
      <w:pPr>
        <w:spacing w:after="0" w:line="240" w:lineRule="auto"/>
        <w:rPr>
          <w:rFonts w:hint="eastAsia"/>
        </w:rPr>
      </w:pPr>
      <w:r>
        <w:continuationSeparator/>
      </w:r>
    </w:p>
  </w:endnote>
  <w:endnote w:type="separator" w:id="3">
    <w:p w14:paraId="322A2E17">
      <w:pPr>
        <w:spacing w:after="0" w:line="240" w:lineRule="auto"/>
        <w:rPr>
          <w:rFonts w:hint="eastAsia"/>
        </w:rPr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2">
    <w:p w14:paraId="4D11D443">
      <w:pPr>
        <w:spacing w:after="0" w:line="240" w:lineRule="auto"/>
        <w:rPr>
          <w:rFonts w:hint="eastAsia"/>
        </w:rPr>
      </w:pPr>
      <w:r>
        <w:continuationSeparator/>
      </w:r>
    </w:p>
  </w:footnote>
  <w:footnote w:type="separator" w:id="3">
    <w:p w14:paraId="3BB6BB1D">
      <w:pPr>
        <w:spacing w:after="0" w:line="240" w:lineRule="auto"/>
        <w:rPr>
          <w:rFonts w:hint="eastAsia"/>
        </w:rPr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69622C2D"/>
    <w:multiLevelType w:val="hybridMultilevel"/>
    <w:tmpl w:val="DFD2F97E"/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0" w:tplc="EB084F7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3D08"/>
    <w:rsid w:val="00001389"/>
    <w:rsid w:val="00002657"/>
    <w:rsid w:val="00021476"/>
    <w:rsid w:val="00030E9E"/>
    <w:rsid w:val="0003457F"/>
    <w:rsid w:val="00047837"/>
    <w:rsid w:val="00077879"/>
    <w:rsid w:val="00083549"/>
    <w:rsid w:val="00086AF0"/>
    <w:rsid w:val="0009541E"/>
    <w:rsid w:val="000A44F9"/>
    <w:rsid w:val="000A76E1"/>
    <w:rsid w:val="000B2A1D"/>
    <w:rsid w:val="000B2B95"/>
    <w:rsid w:val="000B528F"/>
    <w:rsid w:val="000B5561"/>
    <w:rsid w:val="000D662A"/>
    <w:rsid w:val="000E3D8D"/>
    <w:rsid w:val="000E77BA"/>
    <w:rsid w:val="00100C81"/>
    <w:rsid w:val="00102829"/>
    <w:rsid w:val="00102F8B"/>
    <w:rsid w:val="00105192"/>
    <w:rsid w:val="00105E66"/>
    <w:rsid w:val="00113A0C"/>
    <w:rsid w:val="00121E97"/>
    <w:rsid w:val="001375F3"/>
    <w:rsid w:val="00137F41"/>
    <w:rsid w:val="00141A88"/>
    <w:rsid w:val="001509DF"/>
    <w:rsid w:val="0015225F"/>
    <w:rsid w:val="001650C7"/>
    <w:rsid w:val="0016734A"/>
    <w:rsid w:val="00185434"/>
    <w:rsid w:val="00195740"/>
    <w:rsid w:val="001A14C5"/>
    <w:rsid w:val="001A70A1"/>
    <w:rsid w:val="001C1152"/>
    <w:rsid w:val="001C2962"/>
    <w:rsid w:val="001D3D58"/>
    <w:rsid w:val="001D4AAF"/>
    <w:rsid w:val="00210DD2"/>
    <w:rsid w:val="00225CDE"/>
    <w:rsid w:val="0026328B"/>
    <w:rsid w:val="00272A10"/>
    <w:rsid w:val="00274CDD"/>
    <w:rsid w:val="0029409F"/>
    <w:rsid w:val="002B1675"/>
    <w:rsid w:val="002C1EE2"/>
    <w:rsid w:val="002C433D"/>
    <w:rsid w:val="002E6926"/>
    <w:rsid w:val="0032250C"/>
    <w:rsid w:val="00345497"/>
    <w:rsid w:val="0036506E"/>
    <w:rsid w:val="003776C6"/>
    <w:rsid w:val="00395316"/>
    <w:rsid w:val="0039656B"/>
    <w:rsid w:val="003B3A98"/>
    <w:rsid w:val="003E415E"/>
    <w:rsid w:val="003F7C45"/>
    <w:rsid w:val="0041664F"/>
    <w:rsid w:val="00461777"/>
    <w:rsid w:val="004618BD"/>
    <w:rsid w:val="00462952"/>
    <w:rsid w:val="004661CE"/>
    <w:rsid w:val="00467B1E"/>
    <w:rsid w:val="004768A6"/>
    <w:rsid w:val="00485C09"/>
    <w:rsid w:val="004868A9"/>
    <w:rsid w:val="004A605A"/>
    <w:rsid w:val="004A7606"/>
    <w:rsid w:val="004C3455"/>
    <w:rsid w:val="004C398D"/>
    <w:rsid w:val="004D2C3A"/>
    <w:rsid w:val="004D47DF"/>
    <w:rsid w:val="004E2C5A"/>
    <w:rsid w:val="004E7822"/>
    <w:rsid w:val="004F0C29"/>
    <w:rsid w:val="004F3A2B"/>
    <w:rsid w:val="00506E41"/>
    <w:rsid w:val="0050734F"/>
    <w:rsid w:val="00517EE6"/>
    <w:rsid w:val="005204A7"/>
    <w:rsid w:val="00524E75"/>
    <w:rsid w:val="005253EE"/>
    <w:rsid w:val="00536BF2"/>
    <w:rsid w:val="00555F57"/>
    <w:rsid w:val="005664EE"/>
    <w:rsid w:val="005839D6"/>
    <w:rsid w:val="005A7A10"/>
    <w:rsid w:val="005B2EE8"/>
    <w:rsid w:val="005B51E2"/>
    <w:rsid w:val="005B700B"/>
    <w:rsid w:val="005C0270"/>
    <w:rsid w:val="005C08A7"/>
    <w:rsid w:val="005D0273"/>
    <w:rsid w:val="005D183C"/>
    <w:rsid w:val="005D75C4"/>
    <w:rsid w:val="005E7DD3"/>
    <w:rsid w:val="00600D71"/>
    <w:rsid w:val="00611B70"/>
    <w:rsid w:val="00662C2F"/>
    <w:rsid w:val="00667BAE"/>
    <w:rsid w:val="0067117A"/>
    <w:rsid w:val="0068567B"/>
    <w:rsid w:val="0069464F"/>
    <w:rsid w:val="006B33D1"/>
    <w:rsid w:val="006B39CC"/>
    <w:rsid w:val="006D3F39"/>
    <w:rsid w:val="006D5CCC"/>
    <w:rsid w:val="006E2399"/>
    <w:rsid w:val="006E4F0D"/>
    <w:rsid w:val="006F38AF"/>
    <w:rsid w:val="00714292"/>
    <w:rsid w:val="007149CA"/>
    <w:rsid w:val="00720321"/>
    <w:rsid w:val="00725CF4"/>
    <w:rsid w:val="00726E47"/>
    <w:rsid w:val="007337FF"/>
    <w:rsid w:val="00746169"/>
    <w:rsid w:val="00752232"/>
    <w:rsid w:val="00761940"/>
    <w:rsid w:val="00785AAE"/>
    <w:rsid w:val="007C7F15"/>
    <w:rsid w:val="007E325F"/>
    <w:rsid w:val="007E4292"/>
    <w:rsid w:val="007F30F1"/>
    <w:rsid w:val="008165A8"/>
    <w:rsid w:val="00837C16"/>
    <w:rsid w:val="00841067"/>
    <w:rsid w:val="008557F7"/>
    <w:rsid w:val="00856FED"/>
    <w:rsid w:val="00862F7A"/>
    <w:rsid w:val="0087417B"/>
    <w:rsid w:val="00875153"/>
    <w:rsid w:val="00877BDE"/>
    <w:rsid w:val="008963A2"/>
    <w:rsid w:val="008A1791"/>
    <w:rsid w:val="008B2229"/>
    <w:rsid w:val="008B2875"/>
    <w:rsid w:val="008B58C6"/>
    <w:rsid w:val="008C143B"/>
    <w:rsid w:val="008D51EC"/>
    <w:rsid w:val="008D62E4"/>
    <w:rsid w:val="008E3D08"/>
    <w:rsid w:val="008E544F"/>
    <w:rsid w:val="008E606E"/>
    <w:rsid w:val="008E74E4"/>
    <w:rsid w:val="009312CD"/>
    <w:rsid w:val="00942F51"/>
    <w:rsid w:val="009731EC"/>
    <w:rsid w:val="009859A3"/>
    <w:rsid w:val="009952BD"/>
    <w:rsid w:val="009A549B"/>
    <w:rsid w:val="009B7C32"/>
    <w:rsid w:val="009F6ED5"/>
    <w:rsid w:val="00A25E48"/>
    <w:rsid w:val="00A32229"/>
    <w:rsid w:val="00A334E5"/>
    <w:rsid w:val="00A55135"/>
    <w:rsid w:val="00A55145"/>
    <w:rsid w:val="00A93786"/>
    <w:rsid w:val="00AA28B2"/>
    <w:rsid w:val="00AA2A57"/>
    <w:rsid w:val="00AB30F1"/>
    <w:rsid w:val="00AB6A77"/>
    <w:rsid w:val="00AC3431"/>
    <w:rsid w:val="00AE3374"/>
    <w:rsid w:val="00AE7103"/>
    <w:rsid w:val="00AF4551"/>
    <w:rsid w:val="00AF766E"/>
    <w:rsid w:val="00B013CD"/>
    <w:rsid w:val="00B02F4E"/>
    <w:rsid w:val="00B05E48"/>
    <w:rsid w:val="00B071D1"/>
    <w:rsid w:val="00B3598A"/>
    <w:rsid w:val="00B47C72"/>
    <w:rsid w:val="00B57D12"/>
    <w:rsid w:val="00B62835"/>
    <w:rsid w:val="00B649D3"/>
    <w:rsid w:val="00B73E7B"/>
    <w:rsid w:val="00B87BD5"/>
    <w:rsid w:val="00B92916"/>
    <w:rsid w:val="00B93E1D"/>
    <w:rsid w:val="00BB17A8"/>
    <w:rsid w:val="00BB1B84"/>
    <w:rsid w:val="00BB20B4"/>
    <w:rsid w:val="00BD0F3F"/>
    <w:rsid w:val="00BD2C4D"/>
    <w:rsid w:val="00BD6237"/>
    <w:rsid w:val="00BE41C0"/>
    <w:rsid w:val="00BF1437"/>
    <w:rsid w:val="00C01D40"/>
    <w:rsid w:val="00C048F5"/>
    <w:rsid w:val="00C11B7F"/>
    <w:rsid w:val="00C14545"/>
    <w:rsid w:val="00C15A6D"/>
    <w:rsid w:val="00C30F17"/>
    <w:rsid w:val="00C740F4"/>
    <w:rsid w:val="00C95DD2"/>
    <w:rsid w:val="00C97E23"/>
    <w:rsid w:val="00CA3F85"/>
    <w:rsid w:val="00CB2F26"/>
    <w:rsid w:val="00CB74F4"/>
    <w:rsid w:val="00CF7776"/>
    <w:rsid w:val="00D124CA"/>
    <w:rsid w:val="00D13D8A"/>
    <w:rsid w:val="00D16D03"/>
    <w:rsid w:val="00D24AF0"/>
    <w:rsid w:val="00D45627"/>
    <w:rsid w:val="00D50012"/>
    <w:rsid w:val="00D60DAC"/>
    <w:rsid w:val="00D630FE"/>
    <w:rsid w:val="00D66A22"/>
    <w:rsid w:val="00D76D93"/>
    <w:rsid w:val="00DA69E2"/>
    <w:rsid w:val="00DB5DAB"/>
    <w:rsid w:val="00DC1107"/>
    <w:rsid w:val="00DE2A7E"/>
    <w:rsid w:val="00DF50EE"/>
    <w:rsid w:val="00E044DE"/>
    <w:rsid w:val="00E06855"/>
    <w:rsid w:val="00E26782"/>
    <w:rsid w:val="00E26FEC"/>
    <w:rsid w:val="00E319C2"/>
    <w:rsid w:val="00E3351D"/>
    <w:rsid w:val="00E531C0"/>
    <w:rsid w:val="00E624EF"/>
    <w:rsid w:val="00E77F02"/>
    <w:rsid w:val="00E92986"/>
    <w:rsid w:val="00E97719"/>
    <w:rsid w:val="00EB170D"/>
    <w:rsid w:val="00EC08BE"/>
    <w:rsid w:val="00EC63F3"/>
    <w:rsid w:val="00EC792E"/>
    <w:rsid w:val="00EF4CC1"/>
    <w:rsid w:val="00F14C49"/>
    <w:rsid w:val="00F23EB3"/>
    <w:rsid w:val="00F255F4"/>
    <w:rsid w:val="00F4510A"/>
    <w:rsid w:val="00F71E08"/>
    <w:rsid w:val="00F71EBF"/>
    <w:rsid w:val="00F735A6"/>
    <w:rsid w:val="00F80986"/>
    <w:rsid w:val="00F84A46"/>
    <w:rsid w:val="00F85605"/>
    <w:rsid w:val="00F9072F"/>
    <w:rsid w:val="00F96C39"/>
    <w:rsid w:val="00FA418D"/>
    <w:rsid w:val="00FB3D83"/>
    <w:rsid w:val="00FD0120"/>
    <w:rsid w:val="00FD348F"/>
    <w:rsid w:val="00FF0B2E"/>
    <w:rsid w:val="00FF536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Body Text First Indent" w:semiHidden="1" w:unhideWhenUsed="1"/>
    <w:lsdException w:name="Grid Table 5 Dark Accent 3" w:uiPriority="50"/>
    <w:lsdException w:name="heading 3" w:uiPriority="9" w:semiHidden="1" w:unhideWhenUsed="1" w:qFormat="1"/>
    <w:lsdException w:name="List Bullet 2" w:semiHidden="1" w:unhideWhenUsed="1"/>
    <w:lsdException w:name="List Table 5 Dark Accent 4" w:uiPriority="50"/>
    <w:lsdException w:name="Table Grid 1" w:semiHidden="1" w:unhideWhenUsed="1"/>
    <w:lsdException w:name="Grid Table 1 Light Accent 3" w:uiPriority="46"/>
    <w:lsdException w:name="List Continue 5" w:semiHidden="1" w:unhideWhenUsed="1"/>
    <w:lsdException w:name="Placeholder Text" w:semiHidden="1"/>
    <w:lsdException w:name="Medium List 1 Accent 1" w:uiPriority="65"/>
    <w:lsdException w:name="Colorful Shading Accent 1" w:uiPriority="71"/>
    <w:lsdException w:name="heading 2" w:uiPriority="9" w:semiHidden="1" w:unhideWhenUsed="1" w:qFormat="1"/>
    <w:lsdException w:name="Grid Table 4 Accent 4" w:uiPriority="49"/>
    <w:lsdException w:name="List Table 5 Dark Accent 5" w:uiPriority="50"/>
    <w:lsdException w:name="Table List 5" w:semiHidden="1" w:unhideWhenUsed="1"/>
    <w:lsdException w:name="Note Heading" w:semiHidden="1" w:unhideWhenUsed="1"/>
    <w:lsdException w:name="List Bullet" w:semiHidden="1" w:unhideWhenUsed="1"/>
    <w:lsdException w:name="Table List 4" w:semiHidden="1" w:unhideWhenUsed="1"/>
    <w:lsdException w:name="Intense Emphasis" w:uiPriority="21" w:qFormat="1"/>
    <w:lsdException w:name="List Continue 2" w:semiHidden="1" w:unhideWhenUsed="1"/>
    <w:lsdException w:name="toc 7" w:uiPriority="39" w:semiHidden="1" w:unhideWhenUsed="1"/>
    <w:lsdException w:name="Grid Table 6 Colorful Accent 4" w:uiPriority="51"/>
    <w:lsdException w:name="Light Shading Accent 3" w:uiPriority="60"/>
    <w:lsdException w:name="Medium Shading 2 Accent 2" w:uiPriority="64"/>
    <w:lsdException w:name="Dark List" w:uiPriority="70"/>
    <w:lsdException w:name="HTML Bottom of Form" w:semiHidden="1" w:unhideWhenUsed="1"/>
    <w:lsdException w:name="HTML Definition" w:semiHidden="1" w:unhideWhenUsed="1"/>
    <w:lsdException w:name="Grid Table 2 Accent 6" w:uiPriority="47"/>
    <w:lsdException w:name="toc 6" w:uiPriority="39" w:semiHidden="1" w:unhideWhenUsed="1"/>
    <w:lsdException w:name="List Number 3" w:semiHidden="1" w:unhideWhenUsed="1"/>
    <w:lsdException w:name="Colorful Grid Accent 6" w:uiPriority="73"/>
    <w:lsdException w:name="Light Shading Accent 2" w:uiPriority="60"/>
    <w:lsdException w:name="List Table 3 Accent 4" w:uiPriority="48"/>
    <w:lsdException w:name="List Table 4 Accent 5" w:uiPriority="49"/>
    <w:lsdException w:name="Medium Shading 1 Accent 2" w:uiPriority="63"/>
    <w:lsdException w:name="Light Shading Accent 1" w:uiPriority="60"/>
    <w:lsdException w:name="Table Elegant" w:semiHidden="1" w:unhideWhenUsed="1"/>
    <w:lsdException w:name="Medium Grid 3 Accent 5" w:uiPriority="69"/>
    <w:lsdException w:name="Table Grid" w:uiPriority="39"/>
    <w:lsdException w:name="Colorful List Accent 5" w:uiPriority="72"/>
    <w:lsdException w:name="List Table 4 Accent 4" w:uiPriority="49"/>
    <w:lsdException w:name="index heading" w:semiHidden="1" w:unhideWhenUsed="1"/>
    <w:lsdException w:name="footnote text" w:semiHidden="1" w:unhideWhenUsed="1"/>
    <w:lsdException w:name="Colorful List Accent 4" w:uiPriority="72"/>
    <w:lsdException w:name="Light Grid Accent 2" w:uiPriority="62"/>
    <w:lsdException w:name="Intense Reference" w:uiPriority="32" w:qFormat="1"/>
    <w:lsdException w:name="List Table 7 Colorful Accent 1" w:uiPriority="52"/>
    <w:lsdException w:name="Light List Accent 2" w:uiPriority="61"/>
    <w:lsdException w:name="Grid Table 5 Dark" w:uiPriority="50"/>
    <w:lsdException w:name="Medium Grid 1 Accent 6" w:uiPriority="67"/>
    <w:lsdException w:name="index 9" w:semiHidden="1" w:unhideWhenUsed="1"/>
    <w:lsdException w:name="List Table 1 Light Accent 3" w:uiPriority="46"/>
    <w:lsdException w:name="Medium Grid 2 Accent 4" w:uiPriority="68"/>
    <w:lsdException w:name="Smart Link" w:semiHidden="1" w:unhideWhenUsed="1"/>
    <w:lsdException w:name="Medium Grid 2" w:uiPriority="68"/>
    <w:lsdException w:name="Table Classic 4" w:semiHidden="1" w:unhideWhenUsed="1"/>
    <w:lsdException w:name="Table Grid 3" w:semiHidden="1" w:unhideWhenUsed="1"/>
    <w:lsdException w:name="List Table 1 Light Accent 4" w:uiPriority="46"/>
    <w:lsdException w:name="Colorful Shading Accent 3" w:uiPriority="71"/>
    <w:lsdException w:name="index 8" w:semiHidden="1" w:unhideWhenUsed="1"/>
    <w:lsdException w:name="heading 4" w:uiPriority="9" w:semiHidden="1" w:unhideWhenUsed="1" w:qFormat="1"/>
    <w:lsdException w:name="Smart Hyperlink" w:semiHidden="1" w:unhideWhenUsed="1"/>
    <w:lsdException w:name="Light List Accent 1" w:uiPriority="61"/>
    <w:lsdException w:name="Balloon Text" w:semiHidden="1" w:unhideWhenUsed="1"/>
    <w:lsdException w:name="heading 5" w:uiPriority="9" w:semiHidden="1" w:unhideWhenUsed="1" w:qFormat="1"/>
    <w:lsdException w:name="Dark List Accent 5" w:uiPriority="70"/>
    <w:lsdException w:name="Medium Grid 3" w:uiPriority="69"/>
    <w:lsdException w:name="Block Text" w:semiHidden="1" w:unhideWhenUsed="1"/>
    <w:lsdException w:name="Grid Table 3 Accent 6" w:uiPriority="48"/>
    <w:lsdException w:name="Grid Table 4 Accent 5" w:uiPriority="49"/>
    <w:lsdException w:name="Colorful Shading Accent 2" w:uiPriority="71"/>
    <w:lsdException w:name="table of authorities" w:semiHidden="1" w:unhideWhenUsed="1"/>
    <w:lsdException w:name="Body Text 2" w:semiHidden="1" w:unhideWhenUsed="1"/>
    <w:lsdException w:name="Subtle Reference" w:uiPriority="31" w:qFormat="1"/>
    <w:lsdException w:name="toc 9" w:uiPriority="39" w:semiHidden="1" w:unhideWhenUsed="1"/>
    <w:lsdException w:name="List Table 6 Colorful Accent 5" w:uiPriority="51"/>
    <w:lsdException w:name="List Number 5" w:semiHidden="1" w:unhideWhenUsed="1"/>
    <w:lsdException w:name="Quote" w:uiPriority="29" w:qFormat="1"/>
    <w:lsdException w:name="List Table 2 Accent 3" w:uiPriority="47"/>
    <w:lsdException w:name="Table Web 2" w:semiHidden="1" w:unhideWhenUsed="1"/>
    <w:lsdException w:name="List Table 6 Colorful Accent 4" w:uiPriority="51"/>
    <w:lsdException w:name="Plain Table 5" w:uiPriority="45"/>
    <w:lsdException w:name="Medium List 1 Accent 4" w:uiPriority="65"/>
    <w:lsdException w:name="HTML Top of Form" w:semiHidden="1" w:unhideWhenUsed="1"/>
    <w:lsdException w:name="toc 8" w:uiPriority="39" w:semiHidden="1" w:unhideWhenUsed="1"/>
    <w:lsdException w:name="Body Text 3" w:semiHidden="1" w:unhideWhenUsed="1"/>
    <w:lsdException w:name="List Number 2" w:semiHidden="1" w:unhideWhenUsed="1"/>
    <w:lsdException w:name="List Table 2 Accent 2" w:uiPriority="47"/>
    <w:lsdException w:name="Grid Table 6 Colorful Accent 5" w:uiPriority="51"/>
    <w:lsdException w:name="Table Web 1" w:semiHidden="1" w:unhideWhenUsed="1"/>
    <w:lsdException w:name="Table Grid 5" w:semiHidden="1" w:unhideWhenUsed="1"/>
    <w:lsdException w:name="Table Columns 3" w:semiHidden="1" w:unhideWhenUsed="1"/>
    <w:lsdException w:name="Medium Shading 1 Accent 3" w:uiPriority="63"/>
    <w:lsdException w:name="List Table 5 Dark Accent 1" w:uiPriority="50"/>
    <w:lsdException w:name="Medium Shading 2 Accent 5" w:uiPriority="64"/>
    <w:lsdException w:name="Grid Table 2 Accent 2" w:uiPriority="47"/>
    <w:lsdException w:name="Grid Table 5 Dark Accent 5" w:uiPriority="50"/>
    <w:lsdException w:name="List Table 4 Accent 6" w:uiPriority="49"/>
    <w:lsdException w:name="envelope address" w:semiHidden="1" w:unhideWhenUsed="1"/>
    <w:lsdException w:name="Colorful List Accent 6" w:uiPriority="72"/>
    <w:lsdException w:name="Colorful Grid Accent 3" w:uiPriority="73"/>
    <w:lsdException w:name="Colorful List" w:uiPriority="72"/>
    <w:lsdException w:name="List Table 5 Dark Accent 2" w:uiPriority="50"/>
    <w:lsdException w:name="Medium Grid 3 Accent 6" w:uiPriority="69"/>
    <w:lsdException w:name="List Table 3 Accent 3" w:uiPriority="48"/>
    <w:lsdException w:name="List Table 7 Colorful" w:uiPriority="52"/>
    <w:lsdException w:name="Signature" w:semiHidden="1" w:unhideWhenUsed="1"/>
    <w:lsdException w:name="Grid Table 4 Accent 1" w:uiPriority="49"/>
    <w:lsdException w:name="Medium Shading 2 Accent 6" w:uiPriority="64"/>
    <w:lsdException w:name="Medium Grid 3 Accent 1" w:uiPriority="69"/>
    <w:lsdException w:name="Light Grid Accent 3" w:uiPriority="62"/>
    <w:lsdException w:name="index 6" w:semiHidden="1" w:unhideWhenUsed="1"/>
    <w:lsdException w:name="List Table 3 Accent 1" w:uiPriority="48"/>
    <w:lsdException w:name="Grid Table 7 Colorful Accent 3" w:uiPriority="52"/>
    <w:lsdException w:name="Medium Grid 2 Accent 6" w:uiPriority="68"/>
    <w:lsdException w:name="Colorful Grid Accent 2" w:uiPriority="73"/>
    <w:lsdException w:name="List Table 1 Light Accent 2" w:uiPriority="46"/>
    <w:lsdException w:name="List Table 5 Dark" w:uiPriority="50"/>
    <w:lsdException w:name="List Table 1 Light Accent 1" w:uiPriority="46"/>
    <w:lsdException w:name="List 4" w:semiHidden="1" w:unhideWhenUsed="1"/>
    <w:lsdException w:name="Medium Grid 1 Accent 2" w:uiPriority="67"/>
    <w:lsdException w:name="Medium Grid 2 Accent 3" w:uiPriority="68"/>
    <w:lsdException w:name="Body Text First Indent 2" w:semiHidden="1" w:unhideWhenUsed="1"/>
    <w:lsdException w:name="List Table 7 Colorful Accent 4" w:uiPriority="52"/>
    <w:lsdException w:name="Grid Table 7 Colorful Accent 4" w:uiPriority="52"/>
    <w:lsdException w:name="List 5" w:semiHidden="1" w:unhideWhenUsed="1"/>
    <w:lsdException w:name="line number" w:semiHidden="1" w:unhideWhenUsed="1"/>
    <w:lsdException w:name="Document Map" w:semiHidden="1" w:unhideWhenUsed="1"/>
    <w:lsdException w:name="Table List 2" w:semiHidden="1" w:unhideWhenUsed="1"/>
    <w:lsdException w:name="Colorful Grid Accent 1" w:uiPriority="73"/>
    <w:lsdException w:name="List Table 4 Accent 2" w:uiPriority="49"/>
    <w:lsdException w:name="Table Theme" w:semiHidden="1" w:unhideWhenUsed="1"/>
    <w:lsdException w:name="Table List 1" w:semiHidden="1" w:unhideWhenUsed="1"/>
    <w:lsdException w:name="Medium Grid 1 Accent 1" w:uiPriority="67"/>
    <w:lsdException w:name="List Bullet 4" w:semiHidden="1" w:unhideWhenUsed="1"/>
    <w:lsdException w:name="heading 1" w:uiPriority="9" w:qFormat="1"/>
    <w:lsdException w:name="Light List Accent 6" w:uiPriority="61"/>
    <w:lsdException w:name="Dark List Accent 6" w:uiPriority="70"/>
    <w:lsdException w:name="Grid Table 3 Accent 2" w:uiPriority="48"/>
    <w:lsdException w:name="HTML Typewriter" w:semiHidden="1" w:unhideWhenUsed="1"/>
    <w:lsdException w:name="Medium List 2 Accent 2" w:uiPriority="66"/>
    <w:lsdException w:name="Table Web 3" w:semiHidden="1" w:unhideWhenUsed="1"/>
    <w:lsdException w:name="Table Simple 1" w:semiHidden="1" w:unhideWhenUsed="1"/>
    <w:lsdException w:name="Table Grid 7" w:semiHidden="1" w:unhideWhenUsed="1"/>
    <w:lsdException w:name="Medium List 1 Accent 5" w:uiPriority="65"/>
    <w:lsdException w:name="Medium List 1 Accent 6" w:uiPriority="65"/>
    <w:lsdException w:name="Table Grid 6" w:semiHidden="1" w:unhideWhenUsed="1"/>
    <w:lsdException w:name="Medium List 2 Accent 3" w:uiPriority="66"/>
    <w:lsdException w:name="Light Shading" w:uiPriority="60"/>
    <w:lsdException w:name="Table Columns 2" w:semiHidden="1" w:unhideWhenUsed="1"/>
    <w:lsdException w:name="Grid Table 1 Light Accent 6" w:uiPriority="46"/>
    <w:lsdException w:name="Table Subtle 1" w:semiHidden="1" w:unhideWhenUsed="1"/>
    <w:lsdException w:name="Grid Table 2" w:uiPriority="47"/>
    <w:lsdException w:name="Normal Table" w:semiHidden="1" w:unhideWhenUsed="1"/>
    <w:lsdException w:name="List Table 3" w:uiPriority="48"/>
    <w:lsdException w:name="annotation text" w:semiHidden="1" w:unhideWhenUsed="1"/>
    <w:lsdException w:name="Colorful Shading Accent 6" w:uiPriority="71"/>
    <w:lsdException w:name="toc 5" w:uiPriority="39" w:semiHidden="1" w:unhideWhenUsed="1"/>
    <w:lsdException w:name="Subtitle" w:uiPriority="11" w:qFormat="1"/>
    <w:lsdException w:name="Outline List 3" w:semiHidden="1" w:unhideWhenUsed="1"/>
    <w:lsdException w:name="Grid Table 5 Dark Accent 4" w:uiPriority="50"/>
    <w:lsdException w:name="Grid Table 4 Accent 3" w:uiPriority="49"/>
    <w:lsdException w:name="toa heading" w:semiHidden="1" w:unhideWhenUsed="1"/>
    <w:lsdException w:name="Grid Table 4 Accent 2" w:uiPriority="49"/>
    <w:lsdException w:name="Table Subtle 2" w:semiHidden="1" w:unhideWhenUsed="1"/>
    <w:lsdException w:name="toc 4" w:uiPriority="39" w:semiHidden="1" w:unhideWhenUsed="1"/>
    <w:lsdException w:name="Table Grid 8" w:semiHidden="1" w:unhideWhenUsed="1"/>
    <w:lsdException w:name="Subtle Emphasis" w:uiPriority="19" w:qFormat="1"/>
    <w:lsdException w:name="Grid Table 2 Accent 3" w:uiPriority="47"/>
    <w:lsdException w:name="Grid Table 6 Colorful Accent 1" w:uiPriority="51"/>
    <w:lsdException w:name="Colorful List Accent 3" w:uiPriority="72"/>
    <w:lsdException w:name="heading 9" w:uiPriority="9" w:semiHidden="1" w:unhideWhenUsed="1" w:qFormat="1"/>
    <w:lsdException w:name="List Table 7 Colorful Accent 2" w:uiPriority="52"/>
    <w:lsdException w:name="FollowedHyperlink" w:semiHidden="1" w:unhideWhenUsed="1"/>
    <w:lsdException w:name="List Table 2 Accent 4" w:uiPriority="47"/>
    <w:lsdException w:name="endnote reference" w:semiHidden="1" w:unhideWhenUsed="1"/>
    <w:lsdException w:name="Emphasis" w:uiPriority="20" w:qFormat="1"/>
    <w:lsdException w:name="footer" w:semiHidden="1" w:unhideWhenUsed="1"/>
    <w:lsdException w:name="Medium Grid 2 Accent 2" w:uiPriority="68"/>
    <w:lsdException w:name="Colorful Grid" w:uiPriority="73"/>
    <w:lsdException w:name="Grid Table 6 Colorful" w:uiPriority="51"/>
    <w:lsdException w:name="toc 3" w:uiPriority="39" w:semiHidden="1" w:unhideWhenUsed="1"/>
    <w:lsdException w:name="Intense Quote" w:uiPriority="30" w:qFormat="1"/>
    <w:lsdException w:name="Plain Text" w:semiHidden="1" w:unhideWhenUsed="1"/>
    <w:lsdException w:name="Medium Grid 2 Accent 5" w:uiPriority="68"/>
    <w:lsdException w:name="macro" w:semiHidden="1" w:unhideWhenUsed="1"/>
    <w:lsdException w:name="List Continue 4" w:semiHidden="1" w:unhideWhenUsed="1"/>
    <w:lsdException w:name="Medium Grid 1 Accent 3" w:uiPriority="67"/>
    <w:lsdException w:name="Grid Table 7 Colorful Accent 2" w:uiPriority="52"/>
    <w:lsdException w:name="Table List 3" w:semiHidden="1" w:unhideWhenUsed="1"/>
    <w:lsdException w:name="List Table 7 Colorful Accent 3" w:uiPriority="52"/>
    <w:lsdException w:name="Grid Table 1 Light Accent 2" w:uiPriority="46"/>
    <w:lsdException w:name="Colorful List Accent 2" w:uiPriority="72"/>
    <w:lsdException w:name="List Table 1 Light Accent 5" w:uiPriority="46"/>
    <w:lsdException w:name="Book Title" w:uiPriority="33" w:qFormat="1"/>
    <w:lsdException w:name="Normal (Web)" w:semiHidden="1" w:unhideWhenUsed="1"/>
    <w:lsdException w:name="E-mail Signature" w:semiHidden="1" w:unhideWhenUsed="1"/>
    <w:lsdException w:name="Message Header" w:semiHidden="1" w:unhideWhenUsed="1"/>
    <w:lsdException w:name="Medium Shading 1 Accent 5" w:uiPriority="63"/>
    <w:lsdException w:name="List Table 4 Accent 3" w:uiPriority="49"/>
    <w:lsdException w:name="Dark List Accent 4" w:uiPriority="70"/>
    <w:lsdException w:name="envelope return" w:semiHidden="1" w:unhideWhenUsed="1"/>
    <w:lsdException w:name="Colorful List Accent 1" w:uiPriority="72"/>
    <w:lsdException w:name="Table 3D effects 1" w:semiHidden="1" w:unhideWhenUsed="1"/>
    <w:lsdException w:name="List" w:semiHidden="1" w:unhideWhenUsed="1"/>
    <w:lsdException w:name="List Table 1 Light Accent 6" w:uiPriority="46"/>
    <w:lsdException w:name="Grid Table 3 Accent 4" w:uiPriority="48"/>
    <w:lsdException w:name="Medium Shading 1 Accent 4" w:uiPriority="63"/>
    <w:lsdException w:name="Table 3D effects 2" w:semiHidden="1" w:unhideWhenUsed="1"/>
    <w:lsdException w:name="Plain Table 4" w:uiPriority="44"/>
    <w:lsdException w:name="Outline List 1" w:semiHidden="1" w:unhideWhenUsed="1"/>
    <w:lsdException w:name="annotation subject" w:semiHidden="1" w:unhideWhenUsed="1"/>
    <w:lsdException w:name="HTML Keyboard" w:semiHidden="1" w:unhideWhenUsed="1"/>
    <w:lsdException w:name="Grid Table 3 Accent 5" w:uiPriority="48"/>
    <w:lsdException w:name="Salutation" w:semiHidden="1" w:unhideWhenUsed="1"/>
    <w:lsdException w:name="annotation reference" w:semiHidden="1" w:unhideWhenUsed="1"/>
    <w:lsdException w:name="caption" w:uiPriority="35" w:semiHidden="1" w:unhideWhenUsed="1" w:qFormat="1"/>
    <w:lsdException w:name="Medium List 2" w:uiPriority="66"/>
    <w:lsdException w:name="Grid Table 3" w:uiPriority="48"/>
    <w:lsdException w:name="List 2" w:semiHidden="1" w:unhideWhenUsed="1"/>
    <w:lsdException w:name="List Table 4" w:uiPriority="49"/>
    <w:lsdException w:name="No List" w:semiHidden="1" w:unhideWhenUsed="1"/>
    <w:lsdException w:name="Medium Shading 2 Accent 1" w:uiPriority="64"/>
    <w:lsdException w:name="Grid Table 4" w:uiPriority="49"/>
    <w:lsdException w:name="List Number" w:semiHidden="1" w:unhideWhenUsed="1"/>
    <w:lsdException w:name="TOC Heading" w:uiPriority="39" w:semiHidden="1" w:unhideWhenUsed="1" w:qFormat="1"/>
    <w:lsdException w:name="Medium List 2 Accent 6" w:uiPriority="66"/>
    <w:lsdException w:name="Table Colorful 1" w:semiHidden="1" w:unhideWhenUsed="1"/>
    <w:lsdException w:name="index 3" w:semiHidden="1" w:unhideWhenUsed="1"/>
    <w:lsdException w:name="List Table 6 Colorful Accent 6" w:uiPriority="51"/>
    <w:lsdException w:name="Table Classic 1" w:semiHidden="1" w:unhideWhenUsed="1"/>
    <w:lsdException w:name="List Table 5 Dark Accent 3" w:uiPriority="50"/>
    <w:lsdException w:name="Light List" w:uiPriority="61"/>
    <w:lsdException w:name="Grid Table 6 Colorful Accent 6" w:uiPriority="51"/>
    <w:lsdException w:name="List Table 6 Colorful Accent 1" w:uiPriority="51"/>
    <w:lsdException w:name="Grid Table 5 Dark Accent 1" w:uiPriority="50"/>
    <w:lsdException w:name="List Table 2 Accent 5" w:uiPriority="47"/>
    <w:lsdException w:name="HTML Preformatted" w:semiHidden="1" w:unhideWhenUsed="1"/>
    <w:lsdException w:name="Table Columns 4" w:semiHidden="1" w:unhideWhenUsed="1"/>
    <w:lsdException w:name="Medium List 1 Accent 3" w:uiPriority="65"/>
    <w:lsdException w:name="Grid Table 7 Colorful Accent 5" w:uiPriority="52"/>
    <w:lsdException w:name="Medium Grid 3 Accent 3" w:uiPriority="69"/>
    <w:lsdException w:name="Medium List 2 Accent 4" w:uiPriority="66"/>
    <w:lsdException w:name="Light Grid Accent 1" w:uiPriority="62"/>
    <w:lsdException w:name="heading 6" w:uiPriority="9" w:semiHidden="1" w:unhideWhenUsed="1" w:qFormat="1"/>
    <w:lsdException w:name="Grid Table 1 Light Accent 1" w:uiPriority="46"/>
    <w:lsdException w:name="Table Columns 5" w:semiHidden="1" w:unhideWhenUsed="1"/>
    <w:lsdException w:name="Default Paragraph Font" w:uiPriority="1" w:semiHidden="1" w:unhideWhenUsed="1"/>
    <w:lsdException w:name="header" w:semiHidden="1" w:unhideWhenUsed="1"/>
    <w:lsdException w:name="Table List 7" w:semiHidden="1" w:unhideWhenUsed="1"/>
    <w:lsdException w:name="Grid Table 7 Colorful Accent 6" w:uiPriority="52"/>
    <w:lsdException w:name="Grid Table 4 Accent 6" w:uiPriority="49"/>
    <w:lsdException w:name="Grid Table 2 Accent 5" w:uiPriority="47"/>
    <w:lsdException w:name="Medium List 1 Accent 2" w:uiPriority="65"/>
    <w:lsdException w:name="Medium Grid 3 Accent 2" w:uiPriority="69"/>
    <w:lsdException w:name="Light Shading Accent 5" w:uiPriority="60"/>
    <w:lsdException w:name="Table List 6" w:semiHidden="1" w:unhideWhenUsed="1"/>
    <w:lsdException w:name="Light List Accent 5" w:uiPriority="61"/>
    <w:lsdException w:name="Grid Table 2 Accent 4" w:uiPriority="47"/>
    <w:lsdException w:name="HTML Sample" w:semiHidden="1" w:unhideWhenUsed="1"/>
    <w:lsdException w:name="table of figures" w:semiHidden="1" w:unhideWhenUsed="1"/>
    <w:lsdException w:name="Light Shading Accent 4" w:uiPriority="60"/>
    <w:lsdException w:name="List Table 3 Accent 6" w:uiPriority="48"/>
    <w:lsdException w:name="Dark List Accent 3" w:uiPriority="70"/>
    <w:lsdException w:name="Light List Accent 4" w:uiPriority="61"/>
    <w:lsdException w:name="Table Simple 3" w:semiHidden="1" w:unhideWhenUsed="1"/>
    <w:lsdException w:name="footnote reference" w:semiHidden="1" w:unhideWhenUsed="1"/>
    <w:lsdException w:name="Dark List Accent 2" w:uiPriority="70"/>
    <w:lsdException w:name="index 1" w:semiHidden="1" w:unhideWhenUsed="1"/>
    <w:lsdException w:name="List 3" w:semiHidden="1" w:unhideWhenUsed="1"/>
    <w:lsdException w:name="Closing" w:semiHidden="1" w:unhideWhenUsed="1"/>
    <w:lsdException w:name="Grid Table 3 Accent 1" w:uiPriority="48"/>
    <w:lsdException w:name="index 4" w:semiHidden="1" w:unhideWhenUsed="1"/>
    <w:lsdException w:name="Body Text" w:semiHidden="1" w:unhideWhenUsed="1"/>
    <w:lsdException w:name="Table List 8" w:semiHidden="1" w:unhideWhenUsed="1"/>
    <w:lsdException w:name="Medium List 2 Accent 1" w:uiPriority="66"/>
    <w:lsdException w:name="Outline List 2" w:semiHidden="1" w:unhideWhenUsed="1"/>
    <w:lsdException w:name="Table Colorful 2" w:semiHidden="1" w:unhideWhenUsed="1"/>
    <w:lsdException w:name="Plain Table 3" w:uiPriority="43"/>
    <w:lsdException w:name="Table Grid 4" w:semiHidden="1" w:unhideWhenUsed="1"/>
    <w:lsdException w:name="Table Simple 2" w:semiHidden="1" w:unhideWhenUsed="1"/>
    <w:lsdException w:name="Strong" w:uiPriority="22" w:qFormat="1"/>
    <w:lsdException w:name="Hyperlink" w:semiHidden="1" w:unhideWhenUsed="1"/>
    <w:lsdException w:name="Mention" w:semiHidden="1" w:unhideWhenUsed="1"/>
    <w:lsdException w:name="Colorful Shading Accent 4" w:uiPriority="71"/>
    <w:lsdException w:name="index 7" w:semiHidden="1" w:unhideWhenUsed="1"/>
    <w:lsdException w:name="Title" w:uiPriority="10" w:qFormat="1"/>
    <w:lsdException w:name="Revision" w:semiHidden="1"/>
    <w:lsdException w:name="page number" w:semiHidden="1" w:unhideWhenUsed="1"/>
    <w:lsdException w:name="Plain Table 2" w:uiPriority="42"/>
    <w:lsdException w:name="List Table 6 Colorful" w:uiPriority="51"/>
    <w:lsdException w:name="List Paragraph" w:uiPriority="34" w:qFormat="1"/>
    <w:lsdException w:name="Grid Table 5 Dark Accent 6" w:uiPriority="50"/>
    <w:lsdException w:name="Light List Accent 3" w:uiPriority="61"/>
    <w:lsdException w:name="Body Text Indent 2" w:semiHidden="1" w:unhideWhenUsed="1"/>
    <w:lsdException w:name="heading 8" w:uiPriority="9" w:semiHidden="1" w:unhideWhenUsed="1" w:qFormat="1"/>
    <w:lsdException w:name="Unresolved Mention" w:semiHidden="1" w:unhideWhenUsed="1"/>
    <w:lsdException w:name="Table Classic 2" w:semiHidden="1" w:unhideWhenUsed="1"/>
    <w:lsdException w:name="Light Grid Accent 6" w:uiPriority="62"/>
    <w:lsdException w:name="toc 2" w:uiPriority="39" w:semiHidden="1" w:unhideWhenUsed="1"/>
    <w:lsdException w:name="List Continue" w:semiHidden="1" w:unhideWhenUsed="1"/>
    <w:lsdException w:name="Grid Table 6 Colorful Accent 3" w:uiPriority="51"/>
    <w:lsdException w:name="List Table 6 Colorful Accent 2" w:uiPriority="51"/>
    <w:lsdException w:name="HTML Code" w:semiHidden="1" w:unhideWhenUsed="1"/>
    <w:lsdException w:name="Normal" w:uiPriority="0" w:qFormat="1"/>
    <w:lsdException w:name="heading 7" w:uiPriority="9" w:semiHidden="1" w:unhideWhenUsed="1" w:qFormat="1"/>
    <w:lsdException w:name="Medium Shading 1" w:uiPriority="63"/>
    <w:lsdException w:name="List Table 2 Accent 6" w:uiPriority="47"/>
    <w:lsdException w:name="HTML Acronym" w:semiHidden="1" w:unhideWhenUsed="1"/>
    <w:lsdException w:name="Light Grid" w:uiPriority="62"/>
    <w:lsdException w:name="Light Grid Accent 5" w:uiPriority="62"/>
    <w:lsdException w:name="toc 1" w:uiPriority="39" w:semiHidden="1" w:unhideWhenUsed="1"/>
    <w:lsdException w:name="List Bullet 5" w:semiHidden="1" w:unhideWhenUsed="1"/>
    <w:lsdException w:name="Grid Table 6 Colorful Accent 2" w:uiPriority="51"/>
    <w:lsdException w:name="Date" w:semiHidden="1" w:unhideWhenUsed="1"/>
    <w:lsdException w:name="Medium Shading 2" w:uiPriority="64"/>
    <w:lsdException w:name="List Table 7 Colorful Accent 5" w:uiPriority="52"/>
    <w:lsdException w:name="Light Grid Accent 4" w:uiPriority="62"/>
    <w:lsdException w:name="List Table 2 Accent 1" w:uiPriority="47"/>
    <w:lsdException w:name="Bibliography" w:uiPriority="37" w:semiHidden="1" w:unhideWhenUsed="1"/>
    <w:lsdException w:name="Medium Grid 2 Accent 1" w:uiPriority="68"/>
    <w:lsdException w:name="endnote text" w:semiHidden="1" w:unhideWhenUsed="1"/>
    <w:lsdException w:name="Light Shading Accent 6" w:uiPriority="60"/>
    <w:lsdException w:name="List Table 5 Dark Accent 6" w:uiPriority="50"/>
    <w:lsdException w:name="Medium Grid 1" w:uiPriority="67"/>
    <w:lsdException w:name="Grid Table 1 Light Accent 4" w:uiPriority="46"/>
    <w:lsdException w:name="List Table 4 Accent 1" w:uiPriority="49"/>
    <w:lsdException w:name="Medium Shading 1 Accent 6" w:uiPriority="63"/>
    <w:lsdException w:name="List Number 4" w:semiHidden="1" w:unhideWhenUsed="1"/>
    <w:lsdException w:name="Table 3D effects 3" w:semiHidden="1" w:unhideWhenUsed="1"/>
    <w:lsdException w:name="List Table 7 Colorful Accent 6" w:uiPriority="52"/>
    <w:lsdException w:name="Grid Table 3 Accent 3" w:uiPriority="48"/>
    <w:lsdException w:name="Table Columns 1" w:semiHidden="1" w:unhideWhenUsed="1"/>
    <w:lsdException w:name="List Continue 3" w:semiHidden="1" w:unhideWhenUsed="1"/>
    <w:lsdException w:name="Dark List Accent 1" w:uiPriority="70"/>
    <w:lsdException w:name="index 2" w:semiHidden="1" w:unhideWhenUsed="1"/>
    <w:lsdException w:name="Grid Table 1 Light Accent 5" w:uiPriority="46"/>
    <w:lsdException w:name="Normal Indent" w:semiHidden="1" w:unhideWhenUsed="1"/>
    <w:lsdException w:name="Medium Shading 1 Accent 1" w:uiPriority="63"/>
    <w:lsdException w:name="Hashtag" w:semiHidden="1" w:unhideWhenUsed="1"/>
    <w:lsdException w:name="Plain Table 1" w:uiPriority="41"/>
    <w:lsdException w:name="Grid Table 2 Accent 1" w:uiPriority="47"/>
    <w:lsdException w:name="Grid Table 1 Light" w:uiPriority="46"/>
    <w:lsdException w:name="Medium Shading 2 Accent 3" w:uiPriority="64"/>
    <w:lsdException w:name="Grid Table Light" w:uiPriority="40"/>
    <w:lsdException w:name="List Table 3 Accent 5" w:uiPriority="48"/>
    <w:lsdException w:name="Table Colorful 3" w:semiHidden="1" w:unhideWhenUsed="1"/>
    <w:lsdException w:name="index 5" w:semiHidden="1" w:unhideWhenUsed="1"/>
    <w:lsdException w:name="HTML Address" w:semiHidden="1" w:unhideWhenUsed="1"/>
    <w:lsdException w:name="Colorful Grid Accent 5" w:uiPriority="73"/>
    <w:lsdException w:name="HTML Variable" w:semiHidden="1" w:unhideWhenUsed="1"/>
    <w:lsdException w:name="Medium Shading 2 Accent 4" w:uiPriority="64"/>
    <w:lsdException w:name="Grid Table 7 Colorful" w:uiPriority="52"/>
    <w:lsdException w:name="No Spacing" w:uiPriority="1" w:qFormat="1"/>
    <w:lsdException w:name="Colorful Grid Accent 4" w:uiPriority="73"/>
    <w:lsdException w:name="Table Contemporary" w:semiHidden="1" w:unhideWhenUsed="1"/>
    <w:lsdException w:name="List Table 3 Accent 2" w:uiPriority="48"/>
    <w:lsdException w:name="List Table 2" w:uiPriority="47"/>
    <w:lsdException w:name="Colorful Shading Accent 5" w:uiPriority="71"/>
    <w:lsdException w:name="Medium Grid 1 Accent 5" w:uiPriority="67"/>
    <w:lsdException w:name="Medium Grid 3 Accent 4" w:uiPriority="69"/>
    <w:lsdException w:name="Colorful Shading" w:uiPriority="71"/>
    <w:lsdException w:name="Medium List 1" w:uiPriority="65"/>
    <w:lsdException w:name="HTML Cite" w:semiHidden="1" w:unhideWhenUsed="1"/>
    <w:lsdException w:name="List Table 1 Light" w:uiPriority="46"/>
    <w:lsdException w:name="Body Text Indent 3" w:semiHidden="1" w:unhideWhenUsed="1"/>
    <w:lsdException w:name="Grid Table 5 Dark Accent 2" w:uiPriority="50"/>
    <w:lsdException w:name="Table Classic 3" w:semiHidden="1" w:unhideWhenUsed="1"/>
    <w:lsdException w:name="Medium Grid 1 Accent 4" w:uiPriority="67"/>
    <w:lsdException w:name="List Table 6 Colorful Accent 3" w:uiPriority="51"/>
    <w:lsdException w:name="Grid Table 7 Colorful Accent 1" w:uiPriority="52"/>
    <w:lsdException w:name="Medium List 2 Accent 5" w:uiPriority="66"/>
    <w:lsdException w:name="Table Professional" w:semiHidden="1" w:unhideWhenUsed="1"/>
    <w:lsdException w:name="List Bullet 3" w:semiHidden="1" w:unhideWhenUsed="1"/>
    <w:lsdException w:name="Body Text Indent" w:semiHidden="1" w:unhideWhenUsed="1"/>
    <w:lsdException w:name="Table Grid 2" w:semiHidden="1" w:unhideWhenUsed="1"/>
  </w:latentStyles>
  <w:style w:type="paragraph" w:styleId="00002a">
    <w:name w:val="footer"/>
    <w:basedOn w:val="000007"/>
    <w:link w:val="00002b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styleId="00000f" w:customStyle="1">
    <w:name w:val="标题 4 字符"/>
    <w:basedOn w:val="00001a"/>
    <w:link w:val="00000e"/>
    <w:uiPriority w:val="9"/>
    <w:semiHidden w:val="1"/>
    <w:rsid w:val="008E3D08"/>
    <w:rPr>
      <w:rFonts w:cstheme="majorBidi"/>
      <w:color w:val="2F5496" w:themeColor="accent1" w:themeShade="BF"/>
      <w:sz w:val="28"/>
      <w:szCs w:val="28"/>
    </w:rPr>
  </w:style>
  <w:style w:type="paragraph" w:styleId="00001f">
    <w:name w:val="Subtitle"/>
    <w:basedOn w:val="000007"/>
    <w:next w:val="000007"/>
    <w:link w:val="000020"/>
    <w:uiPriority w:val="11"/>
    <w:qFormat w:val="1"/>
    <w:rsid w:val="008E3D08"/>
    <w:pPr>
      <w:numPr>
        <w:ilvl w:val="1"/>
      </w:num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d">
    <w:name w:val="Title"/>
    <w:basedOn w:val="000007"/>
    <w:next w:val="000007"/>
    <w:link w:val="00001e"/>
    <w:uiPriority w:val="10"/>
    <w:qFormat w:val="1"/>
    <w:rsid w:val="008E3D08"/>
    <w:pPr>
      <w:spacing w:after="80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9" w:customStyle="1">
    <w:name w:val="标题 1 字符"/>
    <w:basedOn w:val="00001a"/>
    <w:link w:val="000008"/>
    <w:uiPriority w:val="9"/>
    <w:rsid w:val="008E3D08"/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paragraph" w:styleId="000007" w:default="1">
    <w:name w:val="Normal"/>
    <w:qFormat w:val="1"/>
    <w:rsid w:val="00AC3431"/>
    <w:pPr>
      <w:spacing w:after="200" w:line="276" w:lineRule="auto"/>
    </w:pPr>
    <w:rPr>
      <w:kern w:val="0"/>
      <w:sz w:val="22"/>
      <w:lang w:eastAsia="en-US"/>
    </w:rPr>
  </w:style>
  <w:style w:type="paragraph" w:styleId="000023">
    <w:name w:val="List Paragraph"/>
    <w:basedOn w:val="000007"/>
    <w:uiPriority w:val="34"/>
    <w:qFormat w:val="1"/>
    <w:rsid w:val="008E3D08"/>
    <w:pPr>
      <w:ind w:left="720"/>
      <w:contextualSpacing w:val="1"/>
    </w:pPr>
  </w:style>
  <w:style w:type="character" w:styleId="00000b" w:customStyle="1">
    <w:name w:val="标题 2 字符"/>
    <w:basedOn w:val="00001a"/>
    <w:link w:val="00000a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12">
    <w:name w:val="heading 6"/>
    <w:basedOn w:val="000007"/>
    <w:next w:val="000007"/>
    <w:link w:val="000013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5"/>
    </w:pPr>
    <w:rPr>
      <w:rFonts w:cstheme="majorBidi"/>
      <w:b w:val="1"/>
      <w:bCs w:val="1"/>
      <w:color w:val="2F5496" w:themeColor="accent1" w:themeShade="BF"/>
    </w:rPr>
  </w:style>
  <w:style w:type="paragraph" w:styleId="000010">
    <w:name w:val="heading 5"/>
    <w:basedOn w:val="000007"/>
    <w:next w:val="000007"/>
    <w:link w:val="000011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character" w:styleId="00002b" w:customStyle="1">
    <w:name w:val="页脚 字符"/>
    <w:basedOn w:val="00001a"/>
    <w:link w:val="00002a"/>
    <w:uiPriority w:val="99"/>
    <w:rsid w:val="005B51E2"/>
    <w:rPr>
      <w:kern w:val="0"/>
      <w:sz w:val="18"/>
      <w:szCs w:val="18"/>
      <w:lang w:eastAsia="en-US"/>
    </w:rPr>
  </w:style>
  <w:style w:type="numbering" w:styleId="00001c" w:default="1">
    <w:name w:val="No List"/>
    <w:uiPriority w:val="99"/>
    <w:semiHidden w:val="1"/>
    <w:unhideWhenUsed w:val="1"/>
  </w:style>
  <w:style w:type="character" w:styleId="00001a" w:default="1">
    <w:name w:val="Default Paragraph Font"/>
    <w:uiPriority w:val="1"/>
    <w:semiHidden w:val="1"/>
    <w:unhideWhenUsed w:val="1"/>
  </w:style>
  <w:style w:type="paragraph" w:styleId="000018">
    <w:name w:val="heading 9"/>
    <w:basedOn w:val="000007"/>
    <w:next w:val="000007"/>
    <w:link w:val="000019"/>
    <w:uiPriority w:val="9"/>
    <w:semiHidden w:val="1"/>
    <w:unhideWhenUsed w:val="1"/>
    <w:qFormat w:val="1"/>
    <w:rsid w:val="008E3D08"/>
    <w:pPr>
      <w:keepNext w:val="1"/>
      <w:keepLines w:val="1"/>
      <w:outlineLvl w:val="8"/>
    </w:pPr>
    <w:rPr>
      <w:rFonts w:eastAsiaTheme="majorEastAsia" w:cstheme="majorBidi"/>
      <w:color w:val="595959" w:themeColor="text1" w:themeTint="A6"/>
    </w:rPr>
  </w:style>
  <w:style w:type="character" w:styleId="000024">
    <w:name w:val="Intense Emphasis"/>
    <w:basedOn w:val="00001a"/>
    <w:uiPriority w:val="21"/>
    <w:qFormat w:val="1"/>
    <w:rsid w:val="008E3D08"/>
    <w:rPr>
      <w:i w:val="1"/>
      <w:iCs w:val="1"/>
      <w:color w:val="2F5496" w:themeColor="accent1" w:themeShade="BF"/>
    </w:rPr>
  </w:style>
  <w:style w:type="character" w:styleId="000015" w:customStyle="1">
    <w:name w:val="标题 7 字符"/>
    <w:basedOn w:val="00001a"/>
    <w:link w:val="000014"/>
    <w:uiPriority w:val="9"/>
    <w:semiHidden w:val="1"/>
    <w:rsid w:val="008E3D08"/>
    <w:rPr>
      <w:rFonts w:cstheme="majorBidi"/>
      <w:b w:val="1"/>
      <w:bCs w:val="1"/>
      <w:color w:val="595959" w:themeColor="text1" w:themeTint="A6"/>
    </w:rPr>
  </w:style>
  <w:style w:type="paragraph" w:styleId="00000e">
    <w:name w:val="heading 4"/>
    <w:basedOn w:val="000007"/>
    <w:next w:val="000007"/>
    <w:link w:val="00000f"/>
    <w:uiPriority w:val="9"/>
    <w:semiHidden w:val="1"/>
    <w:unhideWhenUsed w:val="1"/>
    <w:qFormat w:val="1"/>
    <w:rsid w:val="008E3D08"/>
    <w:pPr>
      <w:keepNext w:val="1"/>
      <w:keepLines w:val="1"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character" w:styleId="00000d" w:customStyle="1">
    <w:name w:val="标题 3 字符"/>
    <w:basedOn w:val="00001a"/>
    <w:link w:val="00000c"/>
    <w:uiPriority w:val="9"/>
    <w:semiHidden w:val="1"/>
    <w:rsid w:val="008E3D08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00002c">
    <w:name w:val="Hyperlink"/>
    <w:basedOn w:val="00001a"/>
    <w:uiPriority w:val="99"/>
    <w:unhideWhenUsed w:val="1"/>
    <w:rsid w:val="00E92986"/>
    <w:rPr>
      <w:color w:val="0563C1" w:themeColor="hyperlink"/>
      <w:u w:val="single"/>
    </w:rPr>
  </w:style>
  <w:style w:type="table" w:styleId="00001b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6" w:customStyle="1">
    <w:name w:val="明显引用 字符"/>
    <w:basedOn w:val="00001a"/>
    <w:link w:val="000025"/>
    <w:uiPriority w:val="30"/>
    <w:rsid w:val="008E3D08"/>
    <w:rPr>
      <w:i w:val="1"/>
      <w:iCs w:val="1"/>
      <w:color w:val="2F5496" w:themeColor="accent1" w:themeShade="BF"/>
    </w:rPr>
  </w:style>
  <w:style w:type="character" w:styleId="000020" w:customStyle="1">
    <w:name w:val="副标题 字符"/>
    <w:basedOn w:val="00001a"/>
    <w:link w:val="00001f"/>
    <w:uiPriority w:val="11"/>
    <w:rsid w:val="008E3D08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28">
    <w:name w:val="header"/>
    <w:basedOn w:val="000007"/>
    <w:link w:val="000029"/>
    <w:uiPriority w:val="99"/>
    <w:unhideWhenUsed w:val="1"/>
    <w:rsid w:val="005B51E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00000a">
    <w:name w:val="heading 2"/>
    <w:basedOn w:val="000007"/>
    <w:next w:val="000007"/>
    <w:link w:val="00000b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000025">
    <w:name w:val="Intense Quote"/>
    <w:basedOn w:val="000007"/>
    <w:next w:val="000007"/>
    <w:link w:val="000026"/>
    <w:uiPriority w:val="30"/>
    <w:qFormat w:val="1"/>
    <w:rsid w:val="008E3D08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2F5496" w:themeColor="accent1" w:themeShade="BF"/>
    </w:rPr>
  </w:style>
  <w:style w:type="character" w:styleId="00002d">
    <w:name w:val="Unresolved Mention"/>
    <w:basedOn w:val="00001a"/>
    <w:uiPriority w:val="99"/>
    <w:semiHidden w:val="1"/>
    <w:unhideWhenUsed w:val="1"/>
    <w:rsid w:val="00E92986"/>
    <w:rPr>
      <w:color w:val="605E5C"/>
      <w:shd w:val="clear" w:color="auto" w:fill="E1DFDD"/>
    </w:rPr>
  </w:style>
  <w:style w:type="character" w:styleId="00001e" w:customStyle="1">
    <w:name w:val="标题 字符"/>
    <w:basedOn w:val="00001a"/>
    <w:link w:val="00001d"/>
    <w:uiPriority w:val="10"/>
    <w:rsid w:val="008E3D0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27">
    <w:name w:val="Intense Reference"/>
    <w:basedOn w:val="00001a"/>
    <w:uiPriority w:val="32"/>
    <w:qFormat w:val="1"/>
    <w:rsid w:val="008E3D08"/>
    <w:rPr>
      <w:b w:val="1"/>
      <w:bCs w:val="1"/>
      <w:smallCaps w:val="1"/>
      <w:color w:val="2F5496" w:themeColor="accent1" w:themeShade="BF"/>
      <w:spacing w:val="5"/>
    </w:rPr>
  </w:style>
  <w:style w:type="paragraph" w:styleId="000021">
    <w:name w:val="Quote"/>
    <w:basedOn w:val="000007"/>
    <w:next w:val="000007"/>
    <w:link w:val="000022"/>
    <w:uiPriority w:val="29"/>
    <w:qFormat w:val="1"/>
    <w:rsid w:val="008E3D08"/>
    <w:pPr>
      <w:spacing w:before="160" w:after="160"/>
      <w:jc w:val="center"/>
    </w:pPr>
    <w:rPr>
      <w:i w:val="1"/>
      <w:iCs w:val="1"/>
      <w:color w:val="404040" w:themeColor="text1" w:themeTint="BF"/>
    </w:rPr>
  </w:style>
  <w:style w:type="character" w:styleId="000029" w:customStyle="1">
    <w:name w:val="页眉 字符"/>
    <w:basedOn w:val="00001a"/>
    <w:link w:val="000028"/>
    <w:uiPriority w:val="99"/>
    <w:rsid w:val="005B51E2"/>
    <w:rPr>
      <w:kern w:val="0"/>
      <w:sz w:val="18"/>
      <w:szCs w:val="18"/>
      <w:lang w:eastAsia="en-US"/>
    </w:rPr>
  </w:style>
  <w:style w:type="paragraph" w:styleId="000016">
    <w:name w:val="heading 8"/>
    <w:basedOn w:val="000007"/>
    <w:next w:val="000007"/>
    <w:link w:val="000017"/>
    <w:uiPriority w:val="9"/>
    <w:semiHidden w:val="1"/>
    <w:unhideWhenUsed w:val="1"/>
    <w:qFormat w:val="1"/>
    <w:rsid w:val="008E3D08"/>
    <w:pPr>
      <w:keepNext w:val="1"/>
      <w:keepLines w:val="1"/>
      <w:outlineLvl w:val="7"/>
    </w:pPr>
    <w:rPr>
      <w:rFonts w:cstheme="majorBidi"/>
      <w:color w:val="595959" w:themeColor="text1" w:themeTint="A6"/>
    </w:rPr>
  </w:style>
  <w:style w:type="paragraph" w:styleId="000014">
    <w:name w:val="heading 7"/>
    <w:basedOn w:val="000007"/>
    <w:next w:val="000007"/>
    <w:link w:val="000015"/>
    <w:uiPriority w:val="9"/>
    <w:semiHidden w:val="1"/>
    <w:unhideWhenUsed w:val="1"/>
    <w:qFormat w:val="1"/>
    <w:rsid w:val="008E3D08"/>
    <w:pPr>
      <w:keepNext w:val="1"/>
      <w:keepLines w:val="1"/>
      <w:spacing w:before="4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17" w:customStyle="1">
    <w:name w:val="标题 8 字符"/>
    <w:basedOn w:val="00001a"/>
    <w:link w:val="000016"/>
    <w:uiPriority w:val="9"/>
    <w:semiHidden w:val="1"/>
    <w:rsid w:val="008E3D08"/>
    <w:rPr>
      <w:rFonts w:cstheme="majorBidi"/>
      <w:color w:val="595959" w:themeColor="text1" w:themeTint="A6"/>
    </w:rPr>
  </w:style>
  <w:style w:type="paragraph" w:styleId="00000c">
    <w:name w:val="heading 3"/>
    <w:basedOn w:val="000007"/>
    <w:next w:val="000007"/>
    <w:link w:val="00000d"/>
    <w:uiPriority w:val="9"/>
    <w:semiHidden w:val="1"/>
    <w:unhideWhenUsed w:val="1"/>
    <w:qFormat w:val="1"/>
    <w:rsid w:val="008E3D08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000008">
    <w:name w:val="heading 1"/>
    <w:basedOn w:val="000007"/>
    <w:next w:val="000007"/>
    <w:link w:val="000009"/>
    <w:uiPriority w:val="9"/>
    <w:qFormat w:val="1"/>
    <w:rsid w:val="008E3D08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8"/>
      <w:szCs w:val="48"/>
    </w:rPr>
  </w:style>
  <w:style w:type="character" w:styleId="000022" w:customStyle="1">
    <w:name w:val="引用 字符"/>
    <w:basedOn w:val="00001a"/>
    <w:link w:val="000021"/>
    <w:uiPriority w:val="29"/>
    <w:rsid w:val="008E3D08"/>
    <w:rPr>
      <w:i w:val="1"/>
      <w:iCs w:val="1"/>
      <w:color w:val="404040" w:themeColor="text1" w:themeTint="BF"/>
    </w:rPr>
  </w:style>
  <w:style w:type="character" w:styleId="000019" w:customStyle="1">
    <w:name w:val="标题 9 字符"/>
    <w:basedOn w:val="00001a"/>
    <w:link w:val="000018"/>
    <w:uiPriority w:val="9"/>
    <w:semiHidden w:val="1"/>
    <w:rsid w:val="008E3D08"/>
    <w:rPr>
      <w:rFonts w:eastAsiaTheme="majorEastAsia" w:cstheme="majorBidi"/>
      <w:color w:val="595959" w:themeColor="text1" w:themeTint="A6"/>
    </w:rPr>
  </w:style>
  <w:style w:type="character" w:styleId="000011" w:customStyle="1">
    <w:name w:val="标题 5 字符"/>
    <w:basedOn w:val="00001a"/>
    <w:link w:val="000010"/>
    <w:uiPriority w:val="9"/>
    <w:semiHidden w:val="1"/>
    <w:rsid w:val="008E3D08"/>
    <w:rPr>
      <w:rFonts w:cstheme="majorBidi"/>
      <w:color w:val="2F5496" w:themeColor="accent1" w:themeShade="BF"/>
      <w:sz w:val="24"/>
      <w:szCs w:val="24"/>
    </w:rPr>
  </w:style>
  <w:style w:type="character" w:styleId="000013" w:customStyle="1">
    <w:name w:val="标题 6 字符"/>
    <w:basedOn w:val="00001a"/>
    <w:link w:val="000012"/>
    <w:uiPriority w:val="9"/>
    <w:semiHidden w:val="1"/>
    <w:rsid w:val="008E3D08"/>
    <w:rPr>
      <w:rFonts w:cstheme="majorBidi"/>
      <w:b w:val="1"/>
      <w:bCs w:val="1"/>
      <w:color w:val="2F5496" w:themeColor="accent1" w:themeShade="BF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4" Type="http://schemas.openxmlformats.org/officeDocument/2006/relationships/fontTable" Target="fontTable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7" Type="http://schemas.openxmlformats.org/officeDocument/2006/relationships/image" Target="media/image1.png" /><Relationship Id="rId6" Type="http://schemas.openxmlformats.org/officeDocument/2006/relationships/numbering" Target="numbering.xml" /><Relationship Id="rId8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2026-09-02T10:21:24Z</dcterms:created>
  <dcterms:modified xsi:type="dcterms:W3CDTF">2026-09-02T10:21:24Z</dcterms:modified>
</cp:coreProperties>
</file>