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0B4DA2"/>
          <w:sz w:val="24"/>
          <w:szCs w:val="24"/>
        </w:rPr>
        <w:t xml:space="preserve">경기도거점아동보호전문기관</w:t>
      </w:r>
    </w:p>
    <w:p>
      <w:pPr>
        <w:spacing w:after="60"/>
        <w:jc w:val="center"/>
      </w:pPr>
      <w:r>
        <w:rPr>
          <w:b/>
          <w:bCs/>
          <w:color w:val="0B3D78"/>
          <w:sz w:val="56"/>
          <w:szCs w:val="56"/>
        </w:rPr>
        <w:t xml:space="preserve">G-Safe Helper</w:t>
      </w:r>
    </w:p>
    <w:p>
      <w:pPr>
        <w:spacing w:after="40"/>
        <w:jc w:val="center"/>
      </w:pPr>
      <w:r>
        <w:rPr>
          <w:b/>
          <w:bCs/>
          <w:color w:val="0B3D78"/>
          <w:sz w:val="32"/>
          <w:szCs w:val="32"/>
        </w:rPr>
        <w:t xml:space="preserve">(스마트한 동료)</w:t>
      </w:r>
    </w:p>
    <w:p>
      <w:pPr>
        <w:spacing w:after="300"/>
        <w:jc w:val="center"/>
      </w:pPr>
      <w:r>
        <w:rPr>
          <w:color w:val="344054"/>
          <w:sz w:val="30"/>
          <w:szCs w:val="30"/>
        </w:rPr>
        <w:t xml:space="preserve">모바일 앱 사용설명서</w:t>
      </w:r>
    </w:p>
    <w:p>
      <w:pPr>
        <w:spacing w:after="20"/>
        <w:jc w:val="center"/>
      </w:pPr>
      <w:r>
        <w:rPr>
          <w:i/>
          <w:iCs/>
          <w:color w:val="475467"/>
          <w:sz w:val="20"/>
          <w:szCs w:val="20"/>
        </w:rPr>
        <w:t xml:space="preserve">아동학대 현장대응 지원 UI/UX 프로토타입</w:t>
      </w:r>
    </w:p>
    <w:p>
      <w:pPr>
        <w:spacing w:after="500"/>
        <w:jc w:val="center"/>
      </w:pPr>
      <w:r>
        <w:rPr>
          <w:color w:val="475467"/>
          <w:sz w:val="20"/>
          <w:szCs w:val="20"/>
        </w:rPr>
        <w:t xml:space="preserve">2026. 8.</w:t>
      </w:r>
    </w:p>
    <w:p>
      <w:pPr>
        <w:spacing w:after="0" w:before="120"/>
        <w:jc w:val="center"/>
      </w:pPr>
      <w:r>
        <w:drawing>
          <wp:inline distT="0" distB="0" distL="0" distR="0">
            <wp:extent cx="2331720" cy="503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[화면 1] 앱 홈 화면 — 검색창, 분야 필터, 법률자문 사례집, 긴급 지원 버튼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1. 앱 개요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G-Safe Helper(스마트한 동료)는 아동학대 현장대응인력이 긴급 출동 상황에서 관련 법령과 법률자문 사례를 신속하게 확인하고, 적법한 조치를 빠짐없이 이행하며, 필요시 법률자문팀에 즉시 연결할 수 있도록 돕는 모바일 앱 UI/UX 프로토타입입니다.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1.1 목적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대치 상황 등 급박한 현장에서 한 손으로 조작 가능한 화면 구성 제공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아동학대처벌법·아동복지법 등 관련 법령 및 실제 법률자문 사례를 즉시 검색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현장에서 이행해야 할 적법 조치를 체크리스트로 확인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긴급 상황 시 법률자문팀·112 공동대응·위치 공유를 원터치로 실행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1.2 대상 사용자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아동학대전담공무원 (지방자치단체)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아동보호전문기관 상담원 및 관장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1.3 데이터 출처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앱에 수록된 법률자문 사례 44건은 「경기도 아동학대 대응인력을 위한 가이드북 — 2024~2025년 법률자문 사례모음」(발행: 경기도거점아동보호전문기관, 2026.7)의 내용을 기반으로 합니다.</w:t>
      </w:r>
    </w:p>
    <w:tbl>
      <w:tblPr>
        <w:tblW w:type="pct" w:w="100%"/>
        <w:tblBorders>
          <w:top w:val="single" w:color="0B4DA2" w:sz="4"/>
          <w:left w:val="single" w:color="0B4DA2" w:sz="4"/>
          <w:bottom w:val="single" w:color="0B4DA2" w:sz="4"/>
          <w:right w:val="single" w:color="0B4DA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F0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3D78"/>
                <w:sz w:val="21"/>
                <w:szCs w:val="21"/>
              </w:rPr>
              <w:t xml:space="preserve">유의사항</w:t>
            </w:r>
          </w:p>
          <w:p>
            <w:pPr>
              <w:spacing w:line="280"/>
            </w:pPr>
            <w:r>
              <w:rPr>
                <w:color w:val="344054"/>
                <w:sz w:val="20"/>
                <w:szCs w:val="20"/>
              </w:rPr>
              <w:t xml:space="preserve">본 자료의 법률자문 결과는 자문 요청 시 제공된 제한적인 정보에 근거하여 검토된 내용입니다. 사례의 구체적인 사실관계 및 대상자의 특성에 따라 법률적 해석이나 적용에 차이가 있을 수 있으므로, 실제 업무 수행 시에는 반드시 참고자료로만 활용하고 필요한 경우 관할 부서 또는 법률자문팀에 재확인하시기 바랍니다.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2. 주요 화면 구성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앱 홈 화면은 상단 상태표시줄부터 하단 긴급 대응 버튼까지 다음과 같은 5개 영역으로 구성됩니다.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① 헤더 영역 — 기관명(경기도거점아동보호전문기관), 앱 이름, 담당자 인사말, 현재 상태(현장 대응중)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② 검색창 — 키워드 입력 시 실시간으로 법률자문 사례 검색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③ 분야 필터 칩 — 7개 법률 분야별로 사례를 좁혀 볼 수 있는 가로 스크롤 버튼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④ 법률자문 사례집 — 검색·필터 결과가 카드 형태로 표시되는 목록 영역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⑤ 하단 긴급 대응 바 — 법률자문팀 긴급 연결, 112 공동대응, 현장 위치 전송 버튼(항상 화면 하단에 고정)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3. 기능별 사용법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3.1 법률자문 사례 검색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화면 상단 검색창에 궁금한 키워드(예: “친권”, “정보공개”, “CCTV”, “외국인 아동” 등)를 입력하면 사례의 질문·답변·관련 법령 태그를 대상으로 실시간 검색이 이루어지며, 일치하는 사례만 목록에 즉시 표시됩니다. 우측 상단의 건수 표시(예: “12건”)로 검색 결과 수를 바로 확인할 수 있습니다.</w:t>
      </w:r>
    </w:p>
    <w:p>
      <w:pPr>
        <w:spacing w:after="0" w:before="120"/>
        <w:jc w:val="center"/>
      </w:pPr>
      <w:r>
        <w:drawing>
          <wp:inline distT="0" distB="0" distL="0" distR="0">
            <wp:extent cx="2331720" cy="503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[화면 2] “정보공개” 검색 시 관련 사례 12건이 실시간으로 필터링된 화면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3.2 분야별 필터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검색창 하단의 분야 칩(전체 / 개인정보·비밀유지 / 정보공개청구 / 법원·수사기관 대응 / 친권·후견 / 피해아동보호명령 / 외국인·미등록아동 / 상속·채무 등)을 탭하면 해당 분야의 사례만 선택적으로 볼 수 있습니다. 선택된 칩은 흰색으로 강조 표시되며, 다시 탭하면 필터가 해제됩니다.</w:t>
      </w:r>
    </w:p>
    <w:p>
      <w:pPr>
        <w:spacing w:after="0" w:before="120"/>
        <w:jc w:val="center"/>
      </w:pPr>
      <w:r>
        <w:drawing>
          <wp:inline distT="0" distB="0" distL="0" distR="0">
            <wp:extent cx="2331720" cy="503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[화면 3] “피해아동보호명령” 분야 필터 적용 화면 — 해당 분야 5건만 표시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3.3 사례 상세 보기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목록의 각 사례 카드에는 관련 법령·판례 태그, 분야명, 질문(Q)이 기본으로 표시됩니다. 카드를 탭하면 아코디언 형태로 펼쳐지며 자문 답변 전문(A)을 확인할 수 있습니다. 다시 탭하면 접힙니다.</w:t>
      </w:r>
    </w:p>
    <w:p>
      <w:pPr>
        <w:spacing w:after="0" w:before="120"/>
        <w:jc w:val="center"/>
      </w:pPr>
      <w:r>
        <w:drawing>
          <wp:inline distT="0" distB="0" distL="0" distR="0">
            <wp:extent cx="2331720" cy="503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[화면 4] 사례 카드를 탭하여 자문 답변 전문이 펼쳐진 화면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3.4 적법 조치 체크리스트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법률자문 사례집 하단에는 현장에서 순서대로 이행해야 할 적법 조치 항목(미란다 원칙 고지, 긴급동의서 확보, 응급조치 통지서 발부, 현장 증거·사진 확보)이 체크리스트로 제공되며, 상단에 진행률(예: “2 / 4 완료”)이 함께 표시됩니다.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3.5 긴급 지원 요청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화면 하단에는 항상 고정된 긴급 대응 바가 표시됩니다.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법률자문팀 긴급 연결 — 대치 상황 등에서 변호사단과 즉시 연결되는 빨간색 주요 버튼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112 공동대응 — 경찰과의 공동 대응을 요청하는 버튼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939"/>
          <w:sz w:val="21"/>
          <w:szCs w:val="21"/>
        </w:rPr>
        <w:t xml:space="preserve">현장 위치 전송 — 담당자의 현재 위치를 소속 기관에 공유하는 버튼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4. 법률자문 사례 데이터 안내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앱에는 아래 7개 분야에 걸쳐 총 44건의 실제 법률자문 사례가 수록되어 있습니다.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600"/>
      </w:tblGrid>
      <w:tr>
        <w:tc>
          <w:tcPr>
            <w:tcW w:type="dxa" w:w="42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분야</w:t>
            </w:r>
          </w:p>
        </w:tc>
        <w:tc>
          <w:tcPr>
            <w:tcW w:type="dxa" w:w="14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3600"/>
            <w:shd w:fill="0B4D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수록 사례 수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개인정보 보호 및 비밀유지 의무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5건</w:t>
            </w:r>
          </w:p>
        </w:tc>
      </w:tr>
      <w:tr>
        <w:tc>
          <w:tcPr>
            <w:tcW w:type="dxa" w:w="4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정보공개청구 대응</w:t>
            </w:r>
          </w:p>
        </w:tc>
        <w:tc>
          <w:tcPr>
            <w:tcW w:type="dxa" w:w="14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14건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법원·수사기관 대응 (사실조회·문서제출)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5건</w:t>
            </w:r>
          </w:p>
        </w:tc>
      </w:tr>
      <w:tr>
        <w:tc>
          <w:tcPr>
            <w:tcW w:type="dxa" w:w="4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친권·후견</w:t>
            </w:r>
          </w:p>
        </w:tc>
        <w:tc>
          <w:tcPr>
            <w:tcW w:type="dxa" w:w="14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6건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피해아동보호명령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5건</w:t>
            </w:r>
          </w:p>
        </w:tc>
      </w:tr>
      <w:tr>
        <w:tc>
          <w:tcPr>
            <w:tcW w:type="dxa" w:w="42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외국인·미등록 아동 보호</w:t>
            </w:r>
          </w:p>
        </w:tc>
        <w:tc>
          <w:tcPr>
            <w:tcW w:type="dxa" w:w="14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4F8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6건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상속·채무 등 기타 법률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3건</w:t>
            </w:r>
          </w:p>
        </w:tc>
      </w:tr>
    </w:tbl>
    <w:p>
      <w:pPr>
        <w:spacing w:after="0" w:before="200"/>
      </w:pPr>
    </w:p>
    <w:p>
      <w:pPr>
        <w:spacing w:after="120" w:line="300"/>
      </w:pPr>
      <w:r>
        <w:rPr>
          <w:i/>
          <w:iCs/>
          <w:color w:val="475467"/>
          <w:sz w:val="19"/>
          <w:szCs w:val="19"/>
        </w:rPr>
        <w:t xml:space="preserve">출처: 「경기도 아동학대 대응인력을 위한 가이드북 — 2024~2025년 법률자문 사례모음」</w:t>
      </w:r>
    </w:p>
    <w:p>
      <w:pPr>
        <w:spacing w:after="120" w:line="300"/>
      </w:pPr>
      <w:r>
        <w:rPr>
          <w:i/>
          <w:iCs/>
          <w:color w:val="475467"/>
          <w:sz w:val="19"/>
          <w:szCs w:val="19"/>
        </w:rPr>
        <w:t xml:space="preserve">발행: 경기도거점아동보호전문기관 · 집필: 역량강화팀 이보은·이청재 · 자문: 허용 변호사(법무법인 仁)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5. 문의처</w:t>
      </w:r>
    </w:p>
    <w:tbl>
      <w:tblPr>
        <w:tblW w:type="pct" w:w="100%"/>
        <w:tblBorders>
          <w:top w:val="single" w:color="0B4DA2" w:sz="4"/>
          <w:left w:val="single" w:color="0B4DA2" w:sz="4"/>
          <w:bottom w:val="single" w:color="0B4DA2" w:sz="4"/>
          <w:right w:val="single" w:color="0B4DA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F0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3D78"/>
                <w:sz w:val="21"/>
                <w:szCs w:val="21"/>
              </w:rPr>
              <w:t xml:space="preserve">경기도거점아동보호전문기관</w:t>
            </w:r>
          </w:p>
          <w:p>
            <w:pPr>
              <w:spacing w:line="280"/>
            </w:pPr>
            <w:r>
              <w:rPr>
                <w:color w:val="344054"/>
                <w:sz w:val="20"/>
                <w:szCs w:val="20"/>
              </w:rPr>
              <w:t xml:space="preserve">주소: 경기도 수원시 장안구 팔달로225번길 20(영화동)   |   전화: 031-245-2448   |   팩스: 031-245-2449</w:t>
            </w:r>
            <w:r>
              <w:rPr>
                <w:color w:val="344054"/>
                <w:sz w:val="20"/>
                <w:szCs w:val="20"/>
              </w:rPr>
              <w:br/>
              <w:t xml:space="preserve">E-mail: suwon@gnk.or.kr   |   홈페이지: https://gccpa.co.kr</w:t>
            </w:r>
          </w:p>
        </w:tc>
      </w:tr>
    </w:tbl>
    <w:p>
      <w:pPr>
        <w:spacing w:after="0" w:before="260"/>
      </w:pPr>
    </w:p>
    <w:p>
      <w:pPr>
        <w:spacing w:after="120" w:line="300"/>
      </w:pPr>
      <w:r>
        <w:rPr>
          <w:color w:val="1D2939"/>
          <w:sz w:val="21"/>
          <w:szCs w:val="21"/>
        </w:rPr>
        <w:t xml:space="preserve">본 설명서는 G-Safe Helper 앱의 UI/UX 프로토타입 사용법을 안내하기 위해 작성되었으며, 실제 서비스 개발·배포 시 세부 기능 및 화면 구성은 변경될 수 있습니다.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b84c9316e44365a1ca89fb8bbb84f6d5b5d834.png"/><Relationship Id="rId8" Type="http://schemas.openxmlformats.org/officeDocument/2006/relationships/image" Target="media/69d3a801ec2a265b039b48c54a91519eb3bd6a19.png"/><Relationship Id="rId9" Type="http://schemas.openxmlformats.org/officeDocument/2006/relationships/image" Target="media/c9a0df6d78fbb8367c786135adf50caccf2f2cf0.png"/><Relationship Id="rId10" Type="http://schemas.openxmlformats.org/officeDocument/2006/relationships/image" Target="media/f49b915bad62f4f0a4fea99582f3fb841021e14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2026-08-06T06:40:38.147Z</dcterms:created>
  <dcterms:modified xsi:type="dcterms:W3CDTF">2026-08-06T06:40:38.149Z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