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415F3" w14:textId="77777777" w:rsidR="002B011A" w:rsidRPr="0067099F" w:rsidRDefault="002B011A" w:rsidP="002B011A">
      <w:pPr>
        <w:rPr>
          <w:rFonts w:ascii="Arial" w:hAnsi="Arial" w:cs="Arial"/>
        </w:rPr>
      </w:pPr>
      <w:r w:rsidRPr="0067099F">
        <w:rPr>
          <w:rFonts w:ascii="Arial" w:hAnsi="Arial" w:cs="Arial"/>
          <w:b/>
        </w:rPr>
        <w:t xml:space="preserve">Increased Neural Differentiation after a Single Session of Aerobic Exercise in Older Adults.  </w:t>
      </w:r>
    </w:p>
    <w:p w14:paraId="737AD561" w14:textId="77777777" w:rsidR="002B011A" w:rsidRPr="0067099F" w:rsidRDefault="002B011A" w:rsidP="002B011A">
      <w:pPr>
        <w:spacing w:after="154" w:line="259" w:lineRule="auto"/>
        <w:rPr>
          <w:rFonts w:ascii="Arial" w:hAnsi="Arial" w:cs="Arial"/>
        </w:rPr>
      </w:pPr>
      <w:r w:rsidRPr="0067099F">
        <w:rPr>
          <w:rFonts w:ascii="Arial" w:hAnsi="Arial" w:cs="Arial"/>
        </w:rPr>
        <w:t xml:space="preserve"> </w:t>
      </w:r>
    </w:p>
    <w:p w14:paraId="4A58DCBA" w14:textId="77777777" w:rsidR="002B011A" w:rsidRPr="0067099F" w:rsidRDefault="002B011A" w:rsidP="002B011A">
      <w:pPr>
        <w:ind w:left="-5" w:right="327"/>
        <w:rPr>
          <w:rFonts w:ascii="Arial" w:hAnsi="Arial" w:cs="Arial"/>
        </w:rPr>
      </w:pPr>
      <w:r w:rsidRPr="0067099F">
        <w:rPr>
          <w:rFonts w:ascii="Arial" w:hAnsi="Arial" w:cs="Arial"/>
        </w:rPr>
        <w:t>Jeremy Purcell</w:t>
      </w:r>
      <w:r w:rsidRPr="0067099F">
        <w:rPr>
          <w:rFonts w:ascii="Arial" w:hAnsi="Arial" w:cs="Arial"/>
          <w:vertAlign w:val="superscript"/>
        </w:rPr>
        <w:t>1</w:t>
      </w:r>
      <w:proofErr w:type="gramStart"/>
      <w:r w:rsidRPr="0067099F">
        <w:rPr>
          <w:rFonts w:ascii="Arial" w:hAnsi="Arial" w:cs="Arial"/>
          <w:vertAlign w:val="superscript"/>
        </w:rPr>
        <w:t>,3</w:t>
      </w:r>
      <w:proofErr w:type="gramEnd"/>
      <w:r w:rsidRPr="0067099F">
        <w:rPr>
          <w:rFonts w:ascii="Arial" w:hAnsi="Arial" w:cs="Arial"/>
        </w:rPr>
        <w:t xml:space="preserve">, </w:t>
      </w:r>
      <w:proofErr w:type="spellStart"/>
      <w:r w:rsidRPr="0067099F">
        <w:rPr>
          <w:rFonts w:ascii="Arial" w:hAnsi="Arial" w:cs="Arial"/>
        </w:rPr>
        <w:t>Junyeon</w:t>
      </w:r>
      <w:proofErr w:type="spellEnd"/>
      <w:r w:rsidRPr="0067099F">
        <w:rPr>
          <w:rFonts w:ascii="Arial" w:hAnsi="Arial" w:cs="Arial"/>
        </w:rPr>
        <w:t xml:space="preserve"> Won</w:t>
      </w:r>
      <w:r>
        <w:rPr>
          <w:rFonts w:ascii="Arial" w:hAnsi="Arial" w:cs="Arial"/>
          <w:vertAlign w:val="superscript"/>
        </w:rPr>
        <w:t>2</w:t>
      </w:r>
      <w:r w:rsidRPr="0067099F">
        <w:rPr>
          <w:rFonts w:ascii="Arial" w:hAnsi="Arial" w:cs="Arial"/>
        </w:rPr>
        <w:t>, Daniel Callow</w:t>
      </w:r>
      <w:r>
        <w:rPr>
          <w:rFonts w:ascii="Arial" w:hAnsi="Arial" w:cs="Arial"/>
          <w:vertAlign w:val="superscript"/>
        </w:rPr>
        <w:t>1,3</w:t>
      </w:r>
      <w:r w:rsidRPr="0067099F">
        <w:rPr>
          <w:rFonts w:ascii="Arial" w:hAnsi="Arial" w:cs="Arial"/>
        </w:rPr>
        <w:t>, Robert Wiley</w:t>
      </w:r>
      <w:r>
        <w:rPr>
          <w:rFonts w:ascii="Arial" w:hAnsi="Arial" w:cs="Arial"/>
          <w:vertAlign w:val="superscript"/>
        </w:rPr>
        <w:t>5</w:t>
      </w:r>
      <w:r w:rsidRPr="0067099F">
        <w:rPr>
          <w:rFonts w:ascii="Arial" w:hAnsi="Arial" w:cs="Arial"/>
        </w:rPr>
        <w:t>, Lauren Weiss</w:t>
      </w:r>
      <w:r>
        <w:rPr>
          <w:rFonts w:ascii="Arial" w:hAnsi="Arial" w:cs="Arial"/>
          <w:vertAlign w:val="superscript"/>
        </w:rPr>
        <w:t>3</w:t>
      </w:r>
      <w:r w:rsidRPr="0067099F">
        <w:rPr>
          <w:rFonts w:ascii="Arial" w:hAnsi="Arial" w:cs="Arial"/>
        </w:rPr>
        <w:t>,  Alfonso Alfini</w:t>
      </w:r>
      <w:r>
        <w:rPr>
          <w:rFonts w:ascii="Arial" w:hAnsi="Arial" w:cs="Arial"/>
          <w:vertAlign w:val="superscript"/>
        </w:rPr>
        <w:t>6</w:t>
      </w:r>
      <w:r w:rsidRPr="0067099F">
        <w:rPr>
          <w:rFonts w:ascii="Arial" w:hAnsi="Arial" w:cs="Arial"/>
        </w:rPr>
        <w:t>, and J. Carson Smith</w:t>
      </w:r>
      <w:r>
        <w:rPr>
          <w:rFonts w:ascii="Arial" w:hAnsi="Arial" w:cs="Arial"/>
          <w:vertAlign w:val="superscript"/>
        </w:rPr>
        <w:t>1,3</w:t>
      </w:r>
      <w:r w:rsidRPr="0067099F">
        <w:rPr>
          <w:rFonts w:ascii="Arial" w:hAnsi="Arial" w:cs="Arial"/>
        </w:rPr>
        <w:t xml:space="preserve"> </w:t>
      </w:r>
    </w:p>
    <w:p w14:paraId="4E18BA64" w14:textId="77777777" w:rsidR="002B011A" w:rsidRPr="0067099F" w:rsidRDefault="002B011A" w:rsidP="002B011A">
      <w:pPr>
        <w:spacing w:after="117" w:line="259" w:lineRule="auto"/>
        <w:rPr>
          <w:rFonts w:ascii="Arial" w:hAnsi="Arial" w:cs="Arial"/>
        </w:rPr>
      </w:pPr>
      <w:r w:rsidRPr="0067099F">
        <w:rPr>
          <w:rFonts w:ascii="Arial" w:hAnsi="Arial" w:cs="Arial"/>
        </w:rPr>
        <w:t xml:space="preserve"> </w:t>
      </w:r>
    </w:p>
    <w:p w14:paraId="25B35A9B" w14:textId="77777777" w:rsidR="002B011A" w:rsidRPr="007910F7" w:rsidRDefault="002B011A" w:rsidP="002B011A">
      <w:pPr>
        <w:numPr>
          <w:ilvl w:val="0"/>
          <w:numId w:val="15"/>
        </w:numPr>
        <w:spacing w:after="4" w:line="249" w:lineRule="auto"/>
        <w:ind w:right="327" w:hanging="108"/>
        <w:jc w:val="both"/>
        <w:rPr>
          <w:rFonts w:ascii="Arial" w:hAnsi="Arial" w:cs="Arial"/>
        </w:rPr>
      </w:pPr>
      <w:r w:rsidRPr="007910F7">
        <w:rPr>
          <w:rFonts w:ascii="Arial" w:hAnsi="Arial" w:cs="Arial"/>
        </w:rPr>
        <w:t xml:space="preserve">Department of Kinesiology, University of Maryland, College Park, MD, 20740, USA </w:t>
      </w:r>
    </w:p>
    <w:p w14:paraId="6CA7C2B3" w14:textId="77777777" w:rsidR="002B011A" w:rsidRPr="007910F7" w:rsidRDefault="002B011A" w:rsidP="002B011A">
      <w:pPr>
        <w:numPr>
          <w:ilvl w:val="0"/>
          <w:numId w:val="15"/>
        </w:numPr>
        <w:spacing w:after="4" w:line="249" w:lineRule="auto"/>
        <w:ind w:right="327" w:hanging="108"/>
        <w:jc w:val="both"/>
        <w:rPr>
          <w:rFonts w:ascii="Arial" w:hAnsi="Arial" w:cs="Arial"/>
        </w:rPr>
      </w:pPr>
      <w:r w:rsidRPr="007910F7">
        <w:rPr>
          <w:rFonts w:ascii="Arial" w:hAnsi="Arial" w:cs="Arial"/>
        </w:rPr>
        <w:t>Institute for Exercise and Environmental Medicine, Texas Health Presbyterian Dallas, Dallas, TX 75231, USA</w:t>
      </w:r>
    </w:p>
    <w:p w14:paraId="7AE5376C" w14:textId="77777777" w:rsidR="002B011A" w:rsidRPr="007910F7" w:rsidRDefault="002B011A" w:rsidP="002B011A">
      <w:pPr>
        <w:numPr>
          <w:ilvl w:val="0"/>
          <w:numId w:val="15"/>
        </w:numPr>
        <w:spacing w:after="4" w:line="249" w:lineRule="auto"/>
        <w:ind w:right="327" w:hanging="108"/>
        <w:jc w:val="both"/>
        <w:rPr>
          <w:rFonts w:ascii="Arial" w:hAnsi="Arial" w:cs="Arial"/>
        </w:rPr>
      </w:pPr>
      <w:r w:rsidRPr="007910F7">
        <w:rPr>
          <w:rFonts w:ascii="Arial" w:hAnsi="Arial" w:cs="Arial"/>
        </w:rPr>
        <w:t xml:space="preserve">Program in Neuroscience and Cognitive Science, University of Maryland, College Park, MD, 20740, USA </w:t>
      </w:r>
    </w:p>
    <w:p w14:paraId="468C27BD" w14:textId="77777777" w:rsidR="002B011A" w:rsidRPr="007910F7" w:rsidRDefault="002B011A" w:rsidP="002B011A">
      <w:pPr>
        <w:numPr>
          <w:ilvl w:val="0"/>
          <w:numId w:val="15"/>
        </w:numPr>
        <w:spacing w:after="4" w:line="249" w:lineRule="auto"/>
        <w:ind w:right="327" w:hanging="108"/>
        <w:jc w:val="both"/>
        <w:rPr>
          <w:rFonts w:ascii="Arial" w:hAnsi="Arial" w:cs="Arial"/>
        </w:rPr>
      </w:pPr>
      <w:r w:rsidRPr="007910F7">
        <w:rPr>
          <w:rFonts w:ascii="Arial" w:hAnsi="Arial" w:cs="Arial"/>
        </w:rPr>
        <w:t xml:space="preserve">Maryland Neuroimaging Center, University of Maryland, College Park, MD, 20740, USA </w:t>
      </w:r>
    </w:p>
    <w:p w14:paraId="09DD6118" w14:textId="77777777" w:rsidR="002B011A" w:rsidRPr="007910F7" w:rsidRDefault="002B011A" w:rsidP="002B011A">
      <w:pPr>
        <w:numPr>
          <w:ilvl w:val="0"/>
          <w:numId w:val="15"/>
        </w:numPr>
        <w:spacing w:after="34" w:line="249" w:lineRule="auto"/>
        <w:ind w:right="327" w:hanging="108"/>
        <w:jc w:val="both"/>
        <w:rPr>
          <w:rFonts w:ascii="Arial" w:hAnsi="Arial" w:cs="Arial"/>
        </w:rPr>
      </w:pPr>
      <w:r w:rsidRPr="007910F7">
        <w:rPr>
          <w:rFonts w:ascii="Arial" w:hAnsi="Arial" w:cs="Arial"/>
        </w:rPr>
        <w:t xml:space="preserve">Department of Psychology, University of North Carolina at Greensboro, Greensboro, NC, 27402, USA </w:t>
      </w:r>
    </w:p>
    <w:p w14:paraId="0CE28A9F" w14:textId="77777777" w:rsidR="002B011A" w:rsidRPr="007910F7" w:rsidRDefault="002B011A" w:rsidP="002B011A">
      <w:pPr>
        <w:numPr>
          <w:ilvl w:val="0"/>
          <w:numId w:val="15"/>
        </w:numPr>
        <w:spacing w:after="34" w:line="249" w:lineRule="auto"/>
        <w:ind w:right="327" w:hanging="108"/>
        <w:jc w:val="both"/>
        <w:rPr>
          <w:rFonts w:ascii="Arial" w:hAnsi="Arial" w:cs="Arial"/>
        </w:rPr>
      </w:pPr>
      <w:r w:rsidRPr="007910F7">
        <w:rPr>
          <w:rFonts w:ascii="Arial" w:hAnsi="Arial" w:cs="Arial"/>
          <w:shd w:val="clear" w:color="auto" w:fill="FFFFFF"/>
        </w:rPr>
        <w:t>National Center on Sleep Disorders Research, Division of Lung Diseases, National Heart, Lung, and Blood Institute, Bethesda, MD</w:t>
      </w:r>
    </w:p>
    <w:p w14:paraId="79658010" w14:textId="77777777" w:rsidR="00CA7780" w:rsidRPr="000D5B37" w:rsidRDefault="00CA7780" w:rsidP="002910A0">
      <w:pPr>
        <w:jc w:val="both"/>
        <w:outlineLvl w:val="0"/>
        <w:rPr>
          <w:rFonts w:asciiTheme="minorHAnsi" w:hAnsiTheme="minorHAnsi" w:cstheme="minorHAnsi"/>
          <w:sz w:val="22"/>
          <w:szCs w:val="22"/>
        </w:rPr>
      </w:pPr>
      <w:bookmarkStart w:id="0" w:name="_GoBack"/>
      <w:bookmarkEnd w:id="0"/>
    </w:p>
    <w:p w14:paraId="65CFEB34" w14:textId="77777777" w:rsidR="002910A0" w:rsidRPr="001A2F38" w:rsidRDefault="002910A0" w:rsidP="002910A0">
      <w:pPr>
        <w:jc w:val="both"/>
        <w:outlineLvl w:val="0"/>
        <w:rPr>
          <w:rFonts w:ascii="Arial" w:hAnsi="Arial" w:cs="Arial"/>
          <w:szCs w:val="24"/>
        </w:rPr>
      </w:pPr>
    </w:p>
    <w:p w14:paraId="747F1077" w14:textId="77777777" w:rsidR="002910A0" w:rsidRPr="001A2F38" w:rsidRDefault="002910A0" w:rsidP="002910A0">
      <w:pPr>
        <w:rPr>
          <w:rFonts w:ascii="Arial" w:hAnsi="Arial" w:cs="Arial"/>
          <w:b/>
          <w:szCs w:val="24"/>
        </w:rPr>
      </w:pPr>
      <w:r w:rsidRPr="001A2F38">
        <w:rPr>
          <w:rFonts w:ascii="Arial" w:hAnsi="Arial" w:cs="Arial"/>
          <w:b/>
          <w:szCs w:val="24"/>
        </w:rPr>
        <w:t>*corresponding authors:</w:t>
      </w:r>
    </w:p>
    <w:p w14:paraId="49A7989F" w14:textId="77777777" w:rsidR="002910A0" w:rsidRPr="001A2F38" w:rsidRDefault="002910A0" w:rsidP="002910A0">
      <w:pPr>
        <w:rPr>
          <w:rFonts w:ascii="Arial" w:hAnsi="Arial" w:cs="Arial"/>
          <w:szCs w:val="24"/>
        </w:rPr>
      </w:pPr>
      <w:r w:rsidRPr="001A2F38">
        <w:rPr>
          <w:rFonts w:ascii="Arial" w:hAnsi="Arial" w:cs="Arial"/>
          <w:szCs w:val="24"/>
        </w:rPr>
        <w:t>Jeremy Purcell: Email</w:t>
      </w:r>
      <w:r w:rsidRPr="001A2F38">
        <w:rPr>
          <w:rFonts w:ascii="Arial" w:hAnsi="Arial" w:cs="Arial"/>
          <w:b/>
          <w:szCs w:val="24"/>
        </w:rPr>
        <w:t xml:space="preserve">: </w:t>
      </w:r>
      <w:r w:rsidRPr="001A2F38">
        <w:rPr>
          <w:rFonts w:ascii="Arial" w:hAnsi="Arial" w:cs="Arial"/>
          <w:szCs w:val="24"/>
        </w:rPr>
        <w:t xml:space="preserve"> </w:t>
      </w:r>
      <w:hyperlink r:id="rId8" w:history="1">
        <w:r w:rsidRPr="001A2F38">
          <w:rPr>
            <w:rStyle w:val="Hyperlink"/>
            <w:rFonts w:ascii="Arial" w:hAnsi="Arial" w:cs="Arial"/>
            <w:szCs w:val="24"/>
          </w:rPr>
          <w:t>jpurcel8@umd.edu</w:t>
        </w:r>
      </w:hyperlink>
    </w:p>
    <w:p w14:paraId="3D96DB1C" w14:textId="77777777" w:rsidR="002910A0" w:rsidRPr="001A2F38" w:rsidRDefault="002910A0" w:rsidP="002910A0">
      <w:pPr>
        <w:rPr>
          <w:rFonts w:ascii="Arial" w:hAnsi="Arial" w:cs="Arial"/>
          <w:szCs w:val="24"/>
        </w:rPr>
      </w:pPr>
      <w:r w:rsidRPr="001A2F38">
        <w:rPr>
          <w:rFonts w:ascii="Arial" w:hAnsi="Arial" w:cs="Arial"/>
          <w:szCs w:val="24"/>
        </w:rPr>
        <w:t xml:space="preserve">J. Carson Smith: </w:t>
      </w:r>
      <w:hyperlink r:id="rId9" w:history="1">
        <w:r w:rsidRPr="001A2F38">
          <w:rPr>
            <w:rStyle w:val="Hyperlink"/>
            <w:rFonts w:ascii="Arial" w:hAnsi="Arial" w:cs="Arial"/>
            <w:szCs w:val="24"/>
          </w:rPr>
          <w:t>carson@umd.edu</w:t>
        </w:r>
      </w:hyperlink>
    </w:p>
    <w:p w14:paraId="41FAE993" w14:textId="77777777" w:rsidR="002C030F" w:rsidRPr="00DC623A" w:rsidRDefault="002C030F">
      <w:pPr>
        <w:rPr>
          <w:rFonts w:ascii="Arial" w:hAnsi="Arial" w:cs="Arial"/>
          <w:sz w:val="20"/>
        </w:rPr>
      </w:pPr>
    </w:p>
    <w:p w14:paraId="4379AB81" w14:textId="3BBCA878" w:rsidR="00844093" w:rsidRDefault="00844093" w:rsidP="001C0975">
      <w:pPr>
        <w:pStyle w:val="SMHeading"/>
        <w:rPr>
          <w:rFonts w:ascii="Arial" w:hAnsi="Arial" w:cs="Arial"/>
          <w:sz w:val="20"/>
          <w:szCs w:val="20"/>
        </w:rPr>
      </w:pPr>
    </w:p>
    <w:p w14:paraId="4F97CC0C" w14:textId="77777777" w:rsidR="00844093" w:rsidRDefault="00844093" w:rsidP="001C0975">
      <w:pPr>
        <w:pStyle w:val="SMHeading"/>
        <w:rPr>
          <w:rFonts w:ascii="Arial" w:hAnsi="Arial" w:cs="Arial"/>
          <w:sz w:val="20"/>
          <w:szCs w:val="20"/>
        </w:rPr>
      </w:pPr>
    </w:p>
    <w:p w14:paraId="64AD5F02" w14:textId="77777777" w:rsidR="00844093" w:rsidRDefault="00844093" w:rsidP="001C0975">
      <w:pPr>
        <w:pStyle w:val="SMHeading"/>
        <w:rPr>
          <w:rFonts w:ascii="Arial" w:hAnsi="Arial" w:cs="Arial"/>
          <w:sz w:val="20"/>
          <w:szCs w:val="20"/>
        </w:rPr>
      </w:pPr>
    </w:p>
    <w:p w14:paraId="0357822C" w14:textId="02071496" w:rsidR="00943C3C" w:rsidRDefault="000959EE" w:rsidP="001C0975">
      <w:pPr>
        <w:pStyle w:val="SMHeading"/>
        <w:rPr>
          <w:rFonts w:ascii="Arial" w:hAnsi="Arial" w:cs="Arial"/>
          <w:sz w:val="20"/>
          <w:szCs w:val="20"/>
        </w:rPr>
      </w:pPr>
      <w:r>
        <w:rPr>
          <w:rFonts w:ascii="Arial" w:hAnsi="Arial" w:cs="Arial"/>
          <w:noProof/>
          <w:sz w:val="20"/>
          <w:szCs w:val="20"/>
        </w:rPr>
        <w:drawing>
          <wp:inline distT="0" distB="0" distL="0" distR="0" wp14:anchorId="5FED7C19" wp14:editId="0593B514">
            <wp:extent cx="2934586" cy="3623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427" cy="3636011"/>
                    </a:xfrm>
                    <a:prstGeom prst="rect">
                      <a:avLst/>
                    </a:prstGeom>
                    <a:noFill/>
                  </pic:spPr>
                </pic:pic>
              </a:graphicData>
            </a:graphic>
          </wp:inline>
        </w:drawing>
      </w:r>
    </w:p>
    <w:p w14:paraId="13BE4939" w14:textId="70A9C574" w:rsidR="00A12713" w:rsidRDefault="00C94BD0" w:rsidP="00A12713">
      <w:pPr>
        <w:ind w:left="-5" w:right="327"/>
        <w:rPr>
          <w:rFonts w:ascii="Arial" w:hAnsi="Arial" w:cs="Arial"/>
          <w:sz w:val="20"/>
        </w:rPr>
      </w:pPr>
      <w:r w:rsidRPr="00C94BD0">
        <w:rPr>
          <w:rFonts w:ascii="Arial" w:hAnsi="Arial" w:cs="Arial"/>
          <w:b/>
          <w:sz w:val="20"/>
        </w:rPr>
        <w:t>Figure S1</w:t>
      </w:r>
      <w:r w:rsidR="003F1880" w:rsidRPr="00C94BD0">
        <w:rPr>
          <w:rFonts w:ascii="Arial" w:hAnsi="Arial" w:cs="Arial"/>
          <w:sz w:val="20"/>
        </w:rPr>
        <w:t xml:space="preserve">: A. Study recruitment and enrollment summary (2016 – 2018). </w:t>
      </w:r>
    </w:p>
    <w:p w14:paraId="3C08E6FB" w14:textId="124E7FA0" w:rsidR="008D35E4" w:rsidRDefault="008D35E4" w:rsidP="00A12713">
      <w:pPr>
        <w:ind w:left="-5" w:right="327"/>
        <w:rPr>
          <w:rFonts w:ascii="Arial" w:hAnsi="Arial" w:cs="Arial"/>
          <w:sz w:val="20"/>
        </w:rPr>
      </w:pPr>
    </w:p>
    <w:p w14:paraId="6882DD09" w14:textId="2C71280F" w:rsidR="008D35E4" w:rsidRDefault="008D35E4" w:rsidP="00A12713">
      <w:pPr>
        <w:ind w:left="-5" w:right="327"/>
        <w:rPr>
          <w:rFonts w:ascii="Arial" w:hAnsi="Arial" w:cs="Arial"/>
          <w:sz w:val="20"/>
        </w:rPr>
      </w:pPr>
    </w:p>
    <w:p w14:paraId="27AE4B62" w14:textId="77777777" w:rsidR="008D35E4" w:rsidRDefault="008D35E4" w:rsidP="008D35E4">
      <w:pPr>
        <w:pStyle w:val="SMSubheading"/>
        <w:rPr>
          <w:rFonts w:ascii="Arial" w:hAnsi="Arial" w:cs="Arial"/>
          <w:sz w:val="20"/>
          <w:u w:val="none"/>
        </w:rPr>
      </w:pPr>
      <w:r>
        <w:rPr>
          <w:rFonts w:ascii="Arial" w:hAnsi="Arial" w:cs="Arial"/>
          <w:b/>
          <w:sz w:val="20"/>
          <w:u w:val="none"/>
        </w:rPr>
        <w:t>Text S1 Materials and Methods: fMRI Task Description</w:t>
      </w:r>
    </w:p>
    <w:p w14:paraId="648EA8AB" w14:textId="6CF51FD4" w:rsidR="008D35E4" w:rsidRPr="00F86534" w:rsidRDefault="008D35E4" w:rsidP="008D35E4">
      <w:pPr>
        <w:ind w:firstLine="720"/>
        <w:jc w:val="both"/>
        <w:rPr>
          <w:rFonts w:ascii="Arial" w:hAnsi="Arial" w:cs="Arial"/>
          <w:sz w:val="20"/>
        </w:rPr>
      </w:pPr>
      <w:r w:rsidRPr="00F86534">
        <w:rPr>
          <w:rFonts w:ascii="Arial" w:hAnsi="Arial" w:cs="Arial"/>
          <w:sz w:val="20"/>
        </w:rPr>
        <w:t xml:space="preserve">Task run paradigms were administered electronically using E-Prime 2.0 (Psychology </w:t>
      </w:r>
      <w:r w:rsidRPr="00F86534">
        <w:rPr>
          <w:rFonts w:ascii="Arial" w:hAnsi="Arial" w:cs="Arial"/>
          <w:noProof/>
          <w:sz w:val="20"/>
        </w:rPr>
        <w:t>Software</w:t>
      </w:r>
      <w:r w:rsidRPr="00F86534">
        <w:rPr>
          <w:rFonts w:ascii="Arial" w:hAnsi="Arial" w:cs="Arial"/>
          <w:sz w:val="20"/>
        </w:rPr>
        <w:t xml:space="preserve"> Tools, Pittsburgh, PA). These included the following four paradigms, the durations of which are summarized in Table 2.  (1) </w:t>
      </w:r>
      <w:r w:rsidRPr="00F86534">
        <w:rPr>
          <w:rFonts w:ascii="Arial" w:hAnsi="Arial" w:cs="Arial"/>
          <w:sz w:val="20"/>
          <w:u w:val="single"/>
        </w:rPr>
        <w:t>Flanker task</w:t>
      </w:r>
      <w:r w:rsidRPr="00F86534">
        <w:rPr>
          <w:rFonts w:ascii="Arial" w:hAnsi="Arial" w:cs="Arial"/>
          <w:sz w:val="20"/>
        </w:rPr>
        <w:t xml:space="preserve">: An event-related version of the </w:t>
      </w:r>
      <w:proofErr w:type="spellStart"/>
      <w:r w:rsidRPr="00F86534">
        <w:rPr>
          <w:rFonts w:ascii="Arial" w:hAnsi="Arial" w:cs="Arial"/>
          <w:sz w:val="20"/>
        </w:rPr>
        <w:t>Eriksen</w:t>
      </w:r>
      <w:proofErr w:type="spellEnd"/>
      <w:r w:rsidRPr="00F86534">
        <w:rPr>
          <w:rFonts w:ascii="Arial" w:hAnsi="Arial" w:cs="Arial"/>
          <w:sz w:val="20"/>
        </w:rPr>
        <w:t xml:space="preserve">  Flanker task </w:t>
      </w:r>
      <w:r w:rsidRPr="00F86534">
        <w:rPr>
          <w:rFonts w:ascii="Arial" w:hAnsi="Arial" w:cs="Arial"/>
          <w:sz w:val="20"/>
        </w:rPr>
        <w:fldChar w:fldCharType="begin"/>
      </w:r>
      <w:r w:rsidR="00425793">
        <w:rPr>
          <w:rFonts w:ascii="Arial" w:hAnsi="Arial" w:cs="Arial"/>
          <w:sz w:val="20"/>
        </w:rPr>
        <w:instrText xml:space="preserve"> ADDIN ZOTERO_ITEM CSL_CITATION {"citationID":"RdVm1qAc","properties":{"formattedCitation":"(Colcombe et al., 2004; Eriksen and Eriksen, 1974)","plainCitation":"(Colcombe et al., 2004; Eriksen and Eriksen, 1974)","noteIndex":0},"citationItems":[{"id":"cziHkTfm/m6aHfbNE","uris":["http://zotero.org/users/local/oJxMKv3q/items/5ZUDFVNP"],"itemData":{"id":3072,"type":"article-journal","title":"Effects of noise letters upon the identification of a target letter in a nonsearch task","container-title":"Perception &amp; psychophysics","page":"143–149","volume":"16","issue":"1","source":"Google Scholar","author":[{"family":"Eriksen","given":"Barbara A."},{"family":"Eriksen","given":"Charles W."}],"issued":{"date-parts":[["1974"]]}}},{"id":4370,"uris":["http://zotero.org/users/896459/items/B68288KC"],"itemData":{"id":4370,"type":"article-journal","abstract":"Cardiovascular fitness is thought to offset declines in cognitive performance, but little is known about the cortical mechanisms that underlie these changes in humans. Research using animal models shows that aerobic training increases cortical capillary supplies, the number of synaptic connections, and the development of new neurons. The end result is a brain that is more efficient, plastic, and adaptive, which translates into better performance in aging animals. Here, in two separate experiments, we demonstrate for the first time to our knowledge, in humans that increases in cardiovascular fitness results in increased functioning of key aspects of the attentional network of the brain during a cognitively challenging task. Specifically, highly fit (Study 1) or aerobically trained (Study 2) persons show greater task-related activity in regions of the prefrontal and parietal cortices that are involved in spatial selection and inhibitory functioning, when compared with low-fit (Study 1) or nonaerobic control (Study 2) participants. Additionally, in both studies there exist groupwise differences in activation of the anterior cingulate cortex, which is thought to monitor for conflict in the attentional system, and signal the need for adaptation in the attentional network. These data suggest that increased cardiovascular fitness can affect improvements in the plasticity of the aging human brain, and may serve to reduce both biological and cognitive senescence in humans.","container-title":"Proceedings of the National Academy of Sciences","DOI":"10.1073/pnas.0400266101","ISSN":"0027-8424, 1091-6490","issue":"9","journalAbbreviation":"PNAS","language":"en","note":"publisher: National Academy of Sciences\nsection: Social Sciences\nPMID: 14978288","page":"3316-3321","source":"www.pnas.org","title":"Cardiovascular fitness, cortical plasticity, and aging","volume":"101","author":[{"family":"Colcombe","given":"Stanley J."},{"family":"Kramer","given":"Arthur F."},{"family":"Erickson","given":"K. I."},{"family":"Scalf","given":"Paige"},{"family":"McAuley","given":"Edward"},{"family":"Cohen","given":"Neal J."},{"family":"Webb","given":"Andrew"},{"family":"Jerome","given":"Gerry J."},{"family":"Marquez","given":"David X."},{"family":"Elavsky","given":"Steriani"}],"issued":{"date-parts":[["2004",3,2]]}}}],"schema":"https://github.com/citation-style-language/schema/raw/master/csl-citation.json"} </w:instrText>
      </w:r>
      <w:r w:rsidRPr="00F86534">
        <w:rPr>
          <w:rFonts w:ascii="Arial" w:hAnsi="Arial" w:cs="Arial"/>
          <w:sz w:val="20"/>
        </w:rPr>
        <w:fldChar w:fldCharType="separate"/>
      </w:r>
      <w:r w:rsidR="00425793" w:rsidRPr="00425793">
        <w:rPr>
          <w:rFonts w:ascii="Arial" w:hAnsi="Arial" w:cs="Arial"/>
          <w:sz w:val="20"/>
        </w:rPr>
        <w:t>(Colcombe et al., 2004; Eriksen and Eriksen, 1974)</w:t>
      </w:r>
      <w:r w:rsidRPr="00F86534">
        <w:rPr>
          <w:rFonts w:ascii="Arial" w:hAnsi="Arial" w:cs="Arial"/>
          <w:sz w:val="20"/>
        </w:rPr>
        <w:fldChar w:fldCharType="end"/>
      </w:r>
      <w:r w:rsidRPr="00F86534">
        <w:rPr>
          <w:rFonts w:ascii="Arial" w:hAnsi="Arial" w:cs="Arial"/>
          <w:sz w:val="20"/>
        </w:rPr>
        <w:t xml:space="preserve">. </w:t>
      </w:r>
      <w:r w:rsidRPr="00F86534">
        <w:rPr>
          <w:rFonts w:ascii="Arial" w:eastAsia="CharisSIL" w:hAnsi="Arial" w:cs="Arial"/>
          <w:sz w:val="20"/>
        </w:rPr>
        <w:t xml:space="preserve">Each trial began with a 1500–9500 </w:t>
      </w:r>
      <w:proofErr w:type="spellStart"/>
      <w:r w:rsidRPr="00F86534">
        <w:rPr>
          <w:rFonts w:ascii="Arial" w:eastAsia="CharisSIL" w:hAnsi="Arial" w:cs="Arial"/>
          <w:sz w:val="20"/>
        </w:rPr>
        <w:t>ms</w:t>
      </w:r>
      <w:proofErr w:type="spellEnd"/>
      <w:r w:rsidRPr="00F86534">
        <w:rPr>
          <w:rFonts w:ascii="Arial" w:eastAsia="CharisSIL" w:hAnsi="Arial" w:cs="Arial"/>
          <w:sz w:val="20"/>
        </w:rPr>
        <w:t xml:space="preserve"> central fixation screen followed by a dashed line cue (500 </w:t>
      </w:r>
      <w:proofErr w:type="spellStart"/>
      <w:r w:rsidRPr="00F86534">
        <w:rPr>
          <w:rFonts w:ascii="Arial" w:eastAsia="CharisSIL" w:hAnsi="Arial" w:cs="Arial"/>
          <w:sz w:val="20"/>
        </w:rPr>
        <w:t>ms</w:t>
      </w:r>
      <w:proofErr w:type="spellEnd"/>
      <w:r w:rsidRPr="00F86534">
        <w:rPr>
          <w:rFonts w:ascii="Arial" w:eastAsia="CharisSIL" w:hAnsi="Arial" w:cs="Arial"/>
          <w:sz w:val="20"/>
        </w:rPr>
        <w:t xml:space="preserve">) to indicate the stimulus was about to appear. The stimulus was a centrally presented row of 5 arrow stimuli, presented for 500 </w:t>
      </w:r>
      <w:proofErr w:type="spellStart"/>
      <w:r w:rsidRPr="00F86534">
        <w:rPr>
          <w:rFonts w:ascii="Arial" w:eastAsia="CharisSIL" w:hAnsi="Arial" w:cs="Arial"/>
          <w:sz w:val="20"/>
        </w:rPr>
        <w:t>ms</w:t>
      </w:r>
      <w:proofErr w:type="spellEnd"/>
      <w:r w:rsidRPr="00F86534">
        <w:rPr>
          <w:rFonts w:ascii="Arial" w:eastAsia="CharisSIL" w:hAnsi="Arial" w:cs="Arial"/>
          <w:sz w:val="20"/>
        </w:rPr>
        <w:t xml:space="preserve"> each and followed by a 1500 </w:t>
      </w:r>
      <w:proofErr w:type="spellStart"/>
      <w:r w:rsidRPr="00F86534">
        <w:rPr>
          <w:rFonts w:ascii="Arial" w:eastAsia="CharisSIL" w:hAnsi="Arial" w:cs="Arial"/>
          <w:sz w:val="20"/>
        </w:rPr>
        <w:t>ms</w:t>
      </w:r>
      <w:proofErr w:type="spellEnd"/>
      <w:r w:rsidRPr="00F86534">
        <w:rPr>
          <w:rFonts w:ascii="Arial" w:eastAsia="CharisSIL" w:hAnsi="Arial" w:cs="Arial"/>
          <w:sz w:val="20"/>
        </w:rPr>
        <w:t xml:space="preserve"> response window. The stimulus arrows could all be facing the same direction (congruent) or the central arrow could be facing the opposite direction as the other four (incongruent). There were a total of 80 trials including 40 congruent and 40 incongruent trials; an optimized schedule of trial presentation was generated using Optseq2.  Participants were instructed to respond to the direction of a central arrow with their right hand using their index or middle finger. </w:t>
      </w:r>
      <w:r w:rsidRPr="00F86534">
        <w:rPr>
          <w:rFonts w:ascii="Arial" w:hAnsi="Arial" w:cs="Arial"/>
          <w:sz w:val="20"/>
        </w:rPr>
        <w:t xml:space="preserve">(2) </w:t>
      </w:r>
      <w:r w:rsidRPr="00F86534">
        <w:rPr>
          <w:rFonts w:ascii="Arial" w:hAnsi="Arial" w:cs="Arial"/>
          <w:sz w:val="20"/>
          <w:u w:val="single"/>
        </w:rPr>
        <w:t>International Affective Pictures (</w:t>
      </w:r>
      <w:proofErr w:type="spellStart"/>
      <w:r w:rsidRPr="00F86534">
        <w:rPr>
          <w:rFonts w:ascii="Arial" w:hAnsi="Arial" w:cs="Arial"/>
          <w:sz w:val="20"/>
          <w:u w:val="single"/>
        </w:rPr>
        <w:t>IAPS</w:t>
      </w:r>
      <w:proofErr w:type="spellEnd"/>
      <w:r w:rsidRPr="00F86534">
        <w:rPr>
          <w:rFonts w:ascii="Arial" w:hAnsi="Arial" w:cs="Arial"/>
          <w:sz w:val="20"/>
          <w:u w:val="single"/>
        </w:rPr>
        <w:t>) task</w:t>
      </w:r>
      <w:r w:rsidRPr="00F86534">
        <w:rPr>
          <w:rFonts w:ascii="Arial" w:hAnsi="Arial" w:cs="Arial"/>
          <w:sz w:val="20"/>
        </w:rPr>
        <w:t xml:space="preserve">: </w:t>
      </w:r>
      <w:r w:rsidRPr="00F86534">
        <w:rPr>
          <w:rFonts w:ascii="Arial" w:hAnsi="Arial" w:cs="Arial"/>
          <w:color w:val="000000"/>
          <w:sz w:val="20"/>
        </w:rPr>
        <w:t>A blocked-design paradigm that involved viewing  pictures from the International Affective Picture System (</w:t>
      </w:r>
      <w:proofErr w:type="spellStart"/>
      <w:r w:rsidRPr="00F86534">
        <w:rPr>
          <w:rFonts w:ascii="Arial" w:hAnsi="Arial" w:cs="Arial"/>
          <w:color w:val="000000"/>
          <w:sz w:val="20"/>
        </w:rPr>
        <w:t>IAPS</w:t>
      </w:r>
      <w:proofErr w:type="spellEnd"/>
      <w:r w:rsidRPr="00F86534">
        <w:rPr>
          <w:rFonts w:ascii="Arial" w:hAnsi="Arial" w:cs="Arial"/>
          <w:color w:val="000000"/>
          <w:sz w:val="20"/>
        </w:rPr>
        <w:t xml:space="preserve">) </w:t>
      </w:r>
      <w:r w:rsidRPr="00F86534">
        <w:rPr>
          <w:rFonts w:ascii="Arial" w:hAnsi="Arial" w:cs="Arial"/>
          <w:color w:val="000000"/>
          <w:sz w:val="20"/>
        </w:rPr>
        <w:fldChar w:fldCharType="begin"/>
      </w:r>
      <w:r w:rsidR="00425793">
        <w:rPr>
          <w:rFonts w:ascii="Arial" w:hAnsi="Arial" w:cs="Arial"/>
          <w:color w:val="000000"/>
          <w:sz w:val="20"/>
        </w:rPr>
        <w:instrText xml:space="preserve"> ADDIN ZOTERO_ITEM CSL_CITATION {"citationID":"7ay4zijE","properties":{"formattedCitation":"(Lang et al., 2008)","plainCitation":"(Lang et al., 2008)","noteIndex":0},"citationItems":[{"id":4213,"uris":["http://zotero.org/users/896459/items/QUNDKX2X"],"itemData":{"id":4213,"type":"report","event-place":"Gainesville, FL.","number":"A-8","publisher":"University of Floriday","publisher-place":"Gainesville, FL.","title":"International affective picture system (IAPS): Affective ratings of pictures and instruction manual.","author":[{"family":"Lang","given":"P.J."},{"family":"Bradley","given":"M.M."},{"family":"Cuthbert","given":"B.N."}],"issued":{"date-parts":[["2008"]]}}}],"schema":"https://github.com/citation-style-language/schema/raw/master/csl-citation.json"} </w:instrText>
      </w:r>
      <w:r w:rsidRPr="00F86534">
        <w:rPr>
          <w:rFonts w:ascii="Arial" w:hAnsi="Arial" w:cs="Arial"/>
          <w:color w:val="000000"/>
          <w:sz w:val="20"/>
        </w:rPr>
        <w:fldChar w:fldCharType="separate"/>
      </w:r>
      <w:r w:rsidR="00425793" w:rsidRPr="00425793">
        <w:rPr>
          <w:rFonts w:ascii="Arial" w:hAnsi="Arial" w:cs="Arial"/>
          <w:sz w:val="20"/>
        </w:rPr>
        <w:t>(Lang et al., 2008)</w:t>
      </w:r>
      <w:r w:rsidRPr="00F86534">
        <w:rPr>
          <w:rFonts w:ascii="Arial" w:hAnsi="Arial" w:cs="Arial"/>
          <w:color w:val="000000"/>
          <w:sz w:val="20"/>
        </w:rPr>
        <w:fldChar w:fldCharType="end"/>
      </w:r>
      <w:r w:rsidRPr="00F86534">
        <w:rPr>
          <w:rFonts w:ascii="Arial" w:hAnsi="Arial" w:cs="Arial"/>
          <w:color w:val="000000"/>
          <w:sz w:val="20"/>
        </w:rPr>
        <w:t xml:space="preserve">. </w:t>
      </w:r>
      <w:r w:rsidRPr="00F86534">
        <w:rPr>
          <w:rFonts w:ascii="Arial" w:hAnsi="Arial" w:cs="Arial"/>
          <w:sz w:val="20"/>
        </w:rPr>
        <w:t xml:space="preserve">A total of 120 pictures from the </w:t>
      </w:r>
      <w:proofErr w:type="spellStart"/>
      <w:r w:rsidRPr="00F86534">
        <w:rPr>
          <w:rFonts w:ascii="Arial" w:hAnsi="Arial" w:cs="Arial"/>
          <w:sz w:val="20"/>
        </w:rPr>
        <w:t>IAPS</w:t>
      </w:r>
      <w:proofErr w:type="spellEnd"/>
      <w:r w:rsidRPr="00F86534">
        <w:rPr>
          <w:rFonts w:ascii="Arial" w:hAnsi="Arial" w:cs="Arial"/>
          <w:sz w:val="20"/>
        </w:rPr>
        <w:t xml:space="preserve"> were presented, including 40 pictures each of neutral, pleasant and unpleasant valence categories. Each picture was presented for 2 seconds, and organized into blocks of 12 images.  Stimulus blocks were randomly order with a 22 second rest period between them during which a centrally located fixation cross was presented. </w:t>
      </w:r>
      <w:r w:rsidRPr="00F86534">
        <w:rPr>
          <w:rFonts w:ascii="Arial" w:hAnsi="Arial" w:cs="Arial"/>
          <w:color w:val="000000"/>
          <w:sz w:val="20"/>
        </w:rPr>
        <w:t xml:space="preserve">Participants were instructed to press a button using the index finger of their right hand to indicate indoor images and another button using the middle finger of their right hand for outdoor images. </w:t>
      </w:r>
      <w:r w:rsidRPr="00F86534">
        <w:rPr>
          <w:rFonts w:ascii="Arial" w:hAnsi="Arial" w:cs="Arial"/>
          <w:sz w:val="20"/>
        </w:rPr>
        <w:t xml:space="preserve"> (3) </w:t>
      </w:r>
      <w:r w:rsidRPr="00F86534">
        <w:rPr>
          <w:rFonts w:ascii="Arial" w:hAnsi="Arial" w:cs="Arial"/>
          <w:sz w:val="20"/>
          <w:u w:val="single"/>
        </w:rPr>
        <w:t>Resting State</w:t>
      </w:r>
      <w:r w:rsidRPr="00F86534">
        <w:rPr>
          <w:rFonts w:ascii="Arial" w:hAnsi="Arial" w:cs="Arial"/>
          <w:sz w:val="20"/>
        </w:rPr>
        <w:t xml:space="preserve">: Participants were instructed to keep their eyes open, look at a central fixation cross, and try not to fall asleep for the duration of the scan. (4) </w:t>
      </w:r>
      <w:r w:rsidRPr="00F86534">
        <w:rPr>
          <w:rFonts w:ascii="Arial" w:hAnsi="Arial" w:cs="Arial"/>
          <w:sz w:val="20"/>
          <w:u w:val="single"/>
        </w:rPr>
        <w:t>Famous Names Task (</w:t>
      </w:r>
      <w:proofErr w:type="spellStart"/>
      <w:r w:rsidRPr="00F86534">
        <w:rPr>
          <w:rFonts w:ascii="Arial" w:hAnsi="Arial" w:cs="Arial"/>
          <w:sz w:val="20"/>
          <w:u w:val="single"/>
        </w:rPr>
        <w:t>FNT</w:t>
      </w:r>
      <w:proofErr w:type="spellEnd"/>
      <w:r w:rsidRPr="00F86534">
        <w:rPr>
          <w:rFonts w:ascii="Arial" w:hAnsi="Arial" w:cs="Arial"/>
          <w:sz w:val="20"/>
          <w:u w:val="single"/>
        </w:rPr>
        <w:t>)</w:t>
      </w:r>
      <w:r w:rsidRPr="00F86534">
        <w:rPr>
          <w:rFonts w:ascii="Arial" w:hAnsi="Arial" w:cs="Arial"/>
          <w:sz w:val="20"/>
        </w:rPr>
        <w:t xml:space="preserve">: An event-related design paradigm that involved viewing famous and non-famous names, adapted from studies of semantic memory </w:t>
      </w:r>
      <w:r w:rsidRPr="00F86534">
        <w:rPr>
          <w:rFonts w:ascii="Arial" w:hAnsi="Arial" w:cs="Arial"/>
          <w:sz w:val="20"/>
        </w:rPr>
        <w:fldChar w:fldCharType="begin"/>
      </w:r>
      <w:r w:rsidR="00425793">
        <w:rPr>
          <w:rFonts w:ascii="Arial" w:hAnsi="Arial" w:cs="Arial"/>
          <w:sz w:val="20"/>
        </w:rPr>
        <w:instrText xml:space="preserve"> ADDIN ZOTERO_ITEM CSL_CITATION {"citationID":"ltzSwN3A","properties":{"formattedCitation":"(Smith et al., 2013; Sugarman et al., 2012)","plainCitation":"(Smith et al., 2013; Sugarman et al., 2012)","noteIndex":0},"citationItems":[{"id":"cziHkTfm/yYBh7iwT","uris":["http://zotero.org/users/local/oJxMKv3q/items/M5N36MRR"],"itemData":{"id":"H6uaSVHG/S32d4IiY","type":"article-journal","title":"Semantic memory functional MRI and cognitive function after exercise intervention in mild cognitive impairment","container-title":"Journal of Alzheimer's Disease","page":"197–215","volume":"37","issue":"1","source":"Google Scholar","author":[{"family":"Smith","given":"J. Carson"},{"family":"Nielson","given":"Kristy A."},{"family":"Antuono","given":"Piero"},{"family":"Lyons","given":"Jeri-Annette"},{"family":"Hanson","given":"Ryan J."},{"family":"Butts","given":"Alissa M."},{"family":"Hantke","given":"Nathan C."},{"family":"Verber","given":"Matthew D."}],"issued":{"date-parts":[["2013"]]}}},{"id":"cziHkTfm/HRPsWuQh","uris":["http://zotero.org/users/local/dLB6uanC/items/B5MJMPDS"],"itemData":{"id":683,"type":"article-journal","container-title":"Biochimica et Biophysica Acta (BBA)-Molecular Basis of Disease","issue":"3","note":"publisher: Elsevier","page":"442–456","source":"Google Scholar","title":"Functional magnetic resonance imaging of semantic memory as a presymptomatic biomarker of Alzheimer's disease risk","volume":"1822","author":[{"family":"Sugarman","given":"Michael A."},{"family":"Woodard","given":"John L."},{"family":"Nielson","given":"Kristy A."},{"family":"Seidenberg","given":"Michael"},{"family":"Smith","given":"J. Carson"},{"family":"Durgerian","given":"Sally"},{"family":"Rao","given":"Stephen M."}],"issued":{"date-parts":[["2012"]]}}}],"schema":"https://github.com/citation-style-language/schema/raw/master/csl-citation.json"} </w:instrText>
      </w:r>
      <w:r w:rsidRPr="00F86534">
        <w:rPr>
          <w:rFonts w:ascii="Arial" w:hAnsi="Arial" w:cs="Arial"/>
          <w:sz w:val="20"/>
        </w:rPr>
        <w:fldChar w:fldCharType="separate"/>
      </w:r>
      <w:r w:rsidR="00425793" w:rsidRPr="00425793">
        <w:rPr>
          <w:rFonts w:ascii="Arial" w:hAnsi="Arial" w:cs="Arial"/>
          <w:sz w:val="20"/>
        </w:rPr>
        <w:t>(Smith et al., 2013; Sugarman et al., 2012)</w:t>
      </w:r>
      <w:r w:rsidRPr="00F86534">
        <w:rPr>
          <w:rFonts w:ascii="Arial" w:hAnsi="Arial" w:cs="Arial"/>
          <w:sz w:val="20"/>
        </w:rPr>
        <w:fldChar w:fldCharType="end"/>
      </w:r>
      <w:r w:rsidRPr="00F86534">
        <w:rPr>
          <w:rFonts w:ascii="Arial" w:hAnsi="Arial" w:cs="Arial"/>
          <w:sz w:val="20"/>
        </w:rPr>
        <w:t xml:space="preserve">. A total of 60 names were visually presented: 30 famous (e.g., </w:t>
      </w:r>
      <w:sdt>
        <w:sdtPr>
          <w:rPr>
            <w:rFonts w:ascii="Arial" w:hAnsi="Arial" w:cs="Arial"/>
            <w:sz w:val="20"/>
          </w:rPr>
          <w:tag w:val="goog_rdk_11"/>
          <w:id w:val="1073082998"/>
        </w:sdtPr>
        <w:sdtEndPr/>
        <w:sdtContent/>
      </w:sdt>
      <w:r w:rsidRPr="00F86534">
        <w:rPr>
          <w:rFonts w:ascii="Arial" w:hAnsi="Arial" w:cs="Arial"/>
          <w:sz w:val="20"/>
        </w:rPr>
        <w:t xml:space="preserve">Frank Sinatra) and 30 non-famous </w:t>
      </w:r>
      <w:r w:rsidRPr="00F86534">
        <w:rPr>
          <w:rFonts w:ascii="Arial" w:hAnsi="Arial" w:cs="Arial"/>
          <w:sz w:val="20"/>
        </w:rPr>
        <w:fldChar w:fldCharType="begin"/>
      </w:r>
      <w:r w:rsidR="00425793">
        <w:rPr>
          <w:rFonts w:ascii="Arial" w:hAnsi="Arial" w:cs="Arial"/>
          <w:sz w:val="20"/>
        </w:rPr>
        <w:instrText xml:space="preserve"> ADDIN ZOTERO_ITEM CSL_CITATION {"citationID":"AkZUK2zP","properties":{"formattedCitation":"(Douville et al., 2005)","plainCitation":"(Douville et al., 2005)","noteIndex":0},"citationItems":[{"id":"cziHkTfm/ZC2iw4TB","uris":["http://zotero.org/users/local/oJxMKv3q/items/FEHNAWPI"],"itemData":{"id":122,"type":"article-journal","title":"Medial temporal lobe activity for recognition of recent and remote famous names: an event-related fMRI study","container-title":"Neuropsychologia","page":"693–703","volume":"43","issue":"5","source":"Google Scholar","title-short":"Medial temporal lobe activity for recognition of recent and remote famous names","author":[{"family":"Douville","given":"Kelli"},{"family":"Woodard","given":"John L."},{"family":"Seidenberg","given":"Michael"},{"family":"Miller","given":"Sarah K."},{"family":"Leveroni","given":"Catherine L."},{"family":"Nielson","given":"Kristy A."},{"family":"Franczak","given":"Malgorzata"},{"family":"Antuono","given":"Piero"},{"family":"Rao","given":"Stephen M."}],"issued":{"date-parts":[["2005"]]}}}],"schema":"https://github.com/citation-style-language/schema/raw/master/csl-citation.json"} </w:instrText>
      </w:r>
      <w:r w:rsidRPr="00F86534">
        <w:rPr>
          <w:rFonts w:ascii="Arial" w:hAnsi="Arial" w:cs="Arial"/>
          <w:sz w:val="20"/>
        </w:rPr>
        <w:fldChar w:fldCharType="separate"/>
      </w:r>
      <w:r w:rsidR="00425793" w:rsidRPr="00425793">
        <w:rPr>
          <w:rFonts w:ascii="Arial" w:hAnsi="Arial" w:cs="Arial"/>
          <w:sz w:val="20"/>
        </w:rPr>
        <w:t>(Douville et al., 2005)</w:t>
      </w:r>
      <w:r w:rsidRPr="00F86534">
        <w:rPr>
          <w:rFonts w:ascii="Arial" w:hAnsi="Arial" w:cs="Arial"/>
          <w:sz w:val="20"/>
        </w:rPr>
        <w:fldChar w:fldCharType="end"/>
      </w:r>
      <w:r w:rsidRPr="00F86534">
        <w:rPr>
          <w:rFonts w:ascii="Arial" w:hAnsi="Arial" w:cs="Arial"/>
          <w:sz w:val="20"/>
        </w:rPr>
        <w:t xml:space="preserve"> Stimuli were presented for 4 seconds each with randomly interspersed 4-second </w:t>
      </w:r>
      <w:r w:rsidRPr="00F86534">
        <w:rPr>
          <w:rFonts w:ascii="Arial" w:hAnsi="Arial" w:cs="Arial"/>
          <w:sz w:val="20"/>
        </w:rPr>
        <w:lastRenderedPageBreak/>
        <w:t xml:space="preserve">centrally located fixation rest periods that took up 1/3 of the </w:t>
      </w:r>
      <w:proofErr w:type="spellStart"/>
      <w:r w:rsidRPr="00F86534">
        <w:rPr>
          <w:rFonts w:ascii="Arial" w:hAnsi="Arial" w:cs="Arial"/>
          <w:sz w:val="20"/>
        </w:rPr>
        <w:t>timepoints</w:t>
      </w:r>
      <w:proofErr w:type="spellEnd"/>
      <w:r w:rsidRPr="00F86534">
        <w:rPr>
          <w:rFonts w:ascii="Arial" w:hAnsi="Arial" w:cs="Arial"/>
          <w:sz w:val="20"/>
        </w:rPr>
        <w:t xml:space="preserve">. Participants were instructed to press a button using the index finger of their right hand for Famous names and another button using the middle finger of their right hand for Non-Famous names. </w:t>
      </w:r>
    </w:p>
    <w:p w14:paraId="4FE99F8E" w14:textId="77777777" w:rsidR="008D35E4" w:rsidRDefault="008D35E4" w:rsidP="008D35E4">
      <w:pPr>
        <w:ind w:firstLine="720"/>
        <w:jc w:val="both"/>
        <w:rPr>
          <w:rFonts w:ascii="Arial" w:hAnsi="Arial" w:cs="Arial"/>
          <w:noProof/>
          <w:sz w:val="20"/>
        </w:rPr>
      </w:pPr>
      <w:r w:rsidRPr="00F86534">
        <w:rPr>
          <w:rFonts w:ascii="Arial" w:hAnsi="Arial" w:cs="Arial"/>
          <w:noProof/>
          <w:sz w:val="20"/>
        </w:rPr>
        <w:t xml:space="preserve">To minimize practice effects across sessions due to the same condition or stimulus sequences, each participant saw a </w:t>
      </w:r>
      <w:r w:rsidRPr="00F86534">
        <w:rPr>
          <w:rFonts w:ascii="Arial" w:hAnsi="Arial" w:cs="Arial"/>
          <w:sz w:val="20"/>
        </w:rPr>
        <w:t>unique</w:t>
      </w:r>
      <w:r w:rsidRPr="00F86534">
        <w:rPr>
          <w:rFonts w:ascii="Arial" w:hAnsi="Arial" w:cs="Arial"/>
          <w:noProof/>
          <w:sz w:val="20"/>
        </w:rPr>
        <w:t xml:space="preserve"> version of each functional task at each visit (e.g, the condition orders of the Flanker task </w:t>
      </w:r>
      <w:r w:rsidRPr="00F86534">
        <w:rPr>
          <w:rFonts w:ascii="Arial" w:hAnsi="Arial" w:cs="Arial"/>
          <w:sz w:val="20"/>
        </w:rPr>
        <w:t>were</w:t>
      </w:r>
      <w:r w:rsidRPr="00F86534">
        <w:rPr>
          <w:rFonts w:ascii="Arial" w:hAnsi="Arial" w:cs="Arial"/>
          <w:noProof/>
          <w:sz w:val="20"/>
        </w:rPr>
        <w:t xml:space="preserve"> not the same across visits). </w:t>
      </w:r>
    </w:p>
    <w:p w14:paraId="509AF8F4" w14:textId="77777777" w:rsidR="008D35E4" w:rsidRDefault="008D35E4" w:rsidP="008D35E4">
      <w:pPr>
        <w:jc w:val="both"/>
        <w:rPr>
          <w:rFonts w:ascii="Arial" w:hAnsi="Arial" w:cs="Arial"/>
          <w:b/>
          <w:color w:val="000000"/>
          <w:sz w:val="20"/>
        </w:rPr>
      </w:pPr>
    </w:p>
    <w:p w14:paraId="644D97D5" w14:textId="37D72528" w:rsidR="008D35E4" w:rsidRPr="00AC56E5" w:rsidRDefault="008D35E4" w:rsidP="008D35E4">
      <w:pPr>
        <w:jc w:val="both"/>
        <w:rPr>
          <w:rFonts w:ascii="Arial" w:hAnsi="Arial" w:cs="Arial"/>
          <w:color w:val="000000"/>
          <w:sz w:val="20"/>
        </w:rPr>
      </w:pPr>
      <w:r w:rsidRPr="00B46E95">
        <w:rPr>
          <w:rFonts w:ascii="Arial" w:hAnsi="Arial" w:cs="Arial"/>
          <w:b/>
          <w:color w:val="000000"/>
          <w:sz w:val="20"/>
        </w:rPr>
        <w:t>Text S</w:t>
      </w:r>
      <w:r>
        <w:rPr>
          <w:rFonts w:ascii="Arial" w:hAnsi="Arial" w:cs="Arial"/>
          <w:b/>
          <w:color w:val="000000"/>
          <w:sz w:val="20"/>
        </w:rPr>
        <w:t>2</w:t>
      </w:r>
      <w:r w:rsidRPr="00B46E95">
        <w:rPr>
          <w:rFonts w:ascii="Arial" w:hAnsi="Arial" w:cs="Arial"/>
          <w:b/>
          <w:color w:val="000000"/>
          <w:sz w:val="20"/>
        </w:rPr>
        <w:t xml:space="preserve"> Results: In Scanner Task Performance</w:t>
      </w:r>
      <w:r w:rsidRPr="00044B69">
        <w:rPr>
          <w:rFonts w:ascii="Arial" w:hAnsi="Arial" w:cs="Arial"/>
          <w:color w:val="000000"/>
          <w:sz w:val="20"/>
        </w:rPr>
        <w:t xml:space="preserve">: </w:t>
      </w:r>
      <w:r w:rsidRPr="00F86534">
        <w:rPr>
          <w:rFonts w:ascii="Arial" w:hAnsi="Arial" w:cs="Arial"/>
          <w:color w:val="000000"/>
          <w:sz w:val="20"/>
        </w:rPr>
        <w:t xml:space="preserve">In scanner task performance for the Flanker Task and the Famous Names Task are reported in previous studies </w:t>
      </w:r>
      <w:r w:rsidRPr="00F86534">
        <w:rPr>
          <w:rFonts w:ascii="Arial" w:hAnsi="Arial" w:cs="Arial"/>
          <w:color w:val="000000"/>
          <w:sz w:val="20"/>
        </w:rPr>
        <w:fldChar w:fldCharType="begin"/>
      </w:r>
      <w:r w:rsidR="00425793">
        <w:rPr>
          <w:rFonts w:ascii="Arial" w:hAnsi="Arial" w:cs="Arial"/>
          <w:color w:val="000000"/>
          <w:sz w:val="20"/>
        </w:rPr>
        <w:instrText xml:space="preserve"> ADDIN ZOTERO_ITEM CSL_CITATION {"citationID":"G86yzjGr","properties":{"formattedCitation":"(Won et al., 2019b, 2019a)","plainCitation":"(Won et al., 2019b, 2019a)","noteIndex":0},"citationItems":[{"id":4318,"uris":["http://zotero.org/users/896459/items/6GCLWL36"],"itemData":{"id":4318,"type":"article-journal","container-title":"Journal of the International Neuropsychological Society","page":"1–12","title":"Semantic Memory Activation After Acute Exercise in Healthy Older Adults","author":[{"family":"Won","given":"Junyeon"},{"family":"Alfini","given":"Alfonso J."},{"family":"Weiss","given":"Lauren R."},{"family":"Michelson","given":"Corey S."},{"family":"Callow","given":"Daniel D."},{"family":"Ranadive","given":"Sushant M."},{"family":"Gentili","given":"Rodolphe J."},{"family":"Smith","given":"J. Carson"}],"issued":{"date-parts":[["2019"]]}}},{"id":4208,"uris":["http://zotero.org/users/896459/items/3R4U79CZ"],"itemData":{"id":4208,"type":"article-journal","abstract":"Previous work has shown that aerobic exercise training is associated with regional changes in functional activation and improved behavioral outcomes during the Flanker task. However, it is unknown whether acute aerobic exercise has comparable effects on brain activation during the Flanker task. The aim of this study was to examine the effects of an acute bout of moderate-intensity bicycle exercise on Flanker task functional activation and behavioral performance in older adults. Thirty-two healthy older adults (66.2 ± 7.3 years) performed two experimental visits that included 30-min of aerobic exercise and a rest condition on separate days. After each condition, participants performed the Flanker task during an fMRI scan. Significantly greater functional activation (incongruent &gt; congruent) was found in the left inferior frontal gyrus and inferior parietal lobule after exercise compared to rest. A main effect of exercise was also observed on Flanker task performance with greater accuracy in both incongruent and congruent trials, suggesting the effects of acute exercise on Flanker performance are general across Flanker trial types. Conversely, greater executive control-related functional activations after performing a single session of exercise suggests enhanced functional processing while engaging in task conditions requiring disproportionately greater amounts of executive control.","container-title":"International Journal of Psychophysiology: Official Journal of the International Organization of Psychophysiology","DOI":"10.1016/j.ijpsycho.2019.10.002","ISSN":"1872-7697","journalAbbreviation":"Int J Psychophysiol","language":"eng","note":"PMID: 31639380","page":"240-248","source":"PubMed","title":"Brain activation during executive control after acute exercise in older adults","volume":"146","author":[{"family":"Won","given":"Junyeon"},{"family":"Alfini","given":"Alfonso J."},{"family":"Weiss","given":"Lauren R."},{"family":"Callow","given":"Daniel D."},{"family":"Smith","given":"J. Carson"}],"issued":{"date-parts":[["2019",12]]}}}],"schema":"https://github.com/citation-style-language/schema/raw/master/csl-citation.json"} </w:instrText>
      </w:r>
      <w:r w:rsidRPr="00F86534">
        <w:rPr>
          <w:rFonts w:ascii="Arial" w:hAnsi="Arial" w:cs="Arial"/>
          <w:color w:val="000000"/>
          <w:sz w:val="20"/>
        </w:rPr>
        <w:fldChar w:fldCharType="separate"/>
      </w:r>
      <w:r w:rsidR="00425793" w:rsidRPr="00425793">
        <w:rPr>
          <w:rFonts w:ascii="Arial" w:hAnsi="Arial" w:cs="Arial"/>
          <w:sz w:val="20"/>
        </w:rPr>
        <w:t>(Won et al., 2019b, 2019a)</w:t>
      </w:r>
      <w:r w:rsidRPr="00F86534">
        <w:rPr>
          <w:rFonts w:ascii="Arial" w:hAnsi="Arial" w:cs="Arial"/>
          <w:color w:val="000000"/>
          <w:sz w:val="20"/>
        </w:rPr>
        <w:fldChar w:fldCharType="end"/>
      </w:r>
      <w:r w:rsidRPr="00F86534">
        <w:rPr>
          <w:rFonts w:ascii="Arial" w:hAnsi="Arial" w:cs="Arial"/>
          <w:color w:val="000000"/>
          <w:sz w:val="20"/>
        </w:rPr>
        <w:t xml:space="preserve">, and is not discussed further here because the fMRI task </w:t>
      </w:r>
      <w:r>
        <w:rPr>
          <w:rFonts w:ascii="Arial" w:hAnsi="Arial" w:cs="Arial"/>
          <w:color w:val="000000"/>
          <w:sz w:val="20"/>
        </w:rPr>
        <w:t>performance data</w:t>
      </w:r>
      <w:r w:rsidRPr="00F86534">
        <w:rPr>
          <w:rFonts w:ascii="Arial" w:hAnsi="Arial" w:cs="Arial"/>
          <w:color w:val="000000"/>
          <w:sz w:val="20"/>
        </w:rPr>
        <w:t xml:space="preserve"> were accounted for</w:t>
      </w:r>
      <w:r>
        <w:rPr>
          <w:rFonts w:ascii="Arial" w:hAnsi="Arial" w:cs="Arial"/>
          <w:color w:val="000000"/>
          <w:sz w:val="20"/>
        </w:rPr>
        <w:t xml:space="preserve"> as </w:t>
      </w:r>
      <w:proofErr w:type="spellStart"/>
      <w:r>
        <w:rPr>
          <w:rFonts w:ascii="Arial" w:hAnsi="Arial" w:cs="Arial"/>
          <w:color w:val="000000"/>
          <w:sz w:val="20"/>
        </w:rPr>
        <w:t>regressor</w:t>
      </w:r>
      <w:proofErr w:type="spellEnd"/>
      <w:r>
        <w:rPr>
          <w:rFonts w:ascii="Arial" w:hAnsi="Arial" w:cs="Arial"/>
          <w:color w:val="000000"/>
          <w:sz w:val="20"/>
        </w:rPr>
        <w:t xml:space="preserve"> covariates,</w:t>
      </w:r>
      <w:r w:rsidRPr="00F86534">
        <w:rPr>
          <w:rFonts w:ascii="Arial" w:hAnsi="Arial" w:cs="Arial"/>
          <w:color w:val="000000"/>
          <w:sz w:val="20"/>
        </w:rPr>
        <w:t xml:space="preserve"> and </w:t>
      </w:r>
      <w:r>
        <w:rPr>
          <w:rFonts w:ascii="Arial" w:hAnsi="Arial" w:cs="Arial"/>
          <w:color w:val="000000"/>
          <w:sz w:val="20"/>
        </w:rPr>
        <w:t xml:space="preserve">were thus </w:t>
      </w:r>
      <w:r w:rsidRPr="00F86534">
        <w:rPr>
          <w:rFonts w:ascii="Arial" w:hAnsi="Arial" w:cs="Arial"/>
          <w:color w:val="000000"/>
          <w:sz w:val="20"/>
        </w:rPr>
        <w:t xml:space="preserve">ignored in this analysis. </w:t>
      </w:r>
    </w:p>
    <w:p w14:paraId="0C1AA26A" w14:textId="77777777" w:rsidR="008D35E4" w:rsidRDefault="008D35E4" w:rsidP="00A12713">
      <w:pPr>
        <w:ind w:left="-5" w:right="327"/>
        <w:rPr>
          <w:rFonts w:ascii="Arial" w:hAnsi="Arial" w:cs="Arial"/>
          <w:sz w:val="20"/>
        </w:rPr>
      </w:pPr>
    </w:p>
    <w:p w14:paraId="1389C1B2" w14:textId="42F9EBCE" w:rsidR="00B775BC" w:rsidRPr="00DC623A" w:rsidRDefault="00B775BC" w:rsidP="00B775BC">
      <w:pPr>
        <w:pStyle w:val="SMHeading"/>
        <w:rPr>
          <w:rFonts w:ascii="Arial" w:hAnsi="Arial" w:cs="Arial"/>
          <w:b w:val="0"/>
          <w:sz w:val="20"/>
          <w:szCs w:val="20"/>
        </w:rPr>
      </w:pPr>
    </w:p>
    <w:tbl>
      <w:tblPr>
        <w:tblW w:w="0" w:type="auto"/>
        <w:tblLook w:val="04A0" w:firstRow="1" w:lastRow="0" w:firstColumn="1" w:lastColumn="0" w:noHBand="0" w:noVBand="1"/>
      </w:tblPr>
      <w:tblGrid>
        <w:gridCol w:w="2462"/>
        <w:gridCol w:w="1311"/>
        <w:gridCol w:w="1320"/>
        <w:gridCol w:w="1608"/>
        <w:gridCol w:w="3379"/>
      </w:tblGrid>
      <w:tr w:rsidR="00956F33" w:rsidRPr="00956F33" w14:paraId="47154518" w14:textId="77777777" w:rsidTr="00956F33">
        <w:trPr>
          <w:trHeight w:val="255"/>
        </w:trPr>
        <w:tc>
          <w:tcPr>
            <w:tcW w:w="0" w:type="auto"/>
            <w:gridSpan w:val="5"/>
            <w:tcBorders>
              <w:top w:val="nil"/>
              <w:left w:val="nil"/>
              <w:bottom w:val="single" w:sz="4" w:space="0" w:color="000000"/>
              <w:right w:val="nil"/>
            </w:tcBorders>
            <w:shd w:val="clear" w:color="auto" w:fill="auto"/>
            <w:noWrap/>
            <w:vAlign w:val="bottom"/>
            <w:hideMark/>
          </w:tcPr>
          <w:p w14:paraId="3B40FC21" w14:textId="77777777" w:rsidR="00956F33" w:rsidRPr="00956F33" w:rsidRDefault="00956F33" w:rsidP="00956F33">
            <w:pPr>
              <w:rPr>
                <w:rFonts w:ascii="Arial" w:hAnsi="Arial" w:cs="Arial"/>
                <w:b/>
                <w:bCs/>
                <w:color w:val="000000"/>
                <w:sz w:val="20"/>
              </w:rPr>
            </w:pPr>
            <w:r w:rsidRPr="00956F33">
              <w:rPr>
                <w:rFonts w:ascii="Arial" w:hAnsi="Arial" w:cs="Arial"/>
                <w:b/>
                <w:bCs/>
                <w:color w:val="000000"/>
                <w:sz w:val="20"/>
              </w:rPr>
              <w:t>Table S1. Summary of fMRI Run Durations.</w:t>
            </w:r>
          </w:p>
        </w:tc>
      </w:tr>
      <w:tr w:rsidR="00956F33" w:rsidRPr="00956F33" w14:paraId="2AD89DAA" w14:textId="77777777" w:rsidTr="00956F33">
        <w:trPr>
          <w:trHeight w:val="300"/>
        </w:trPr>
        <w:tc>
          <w:tcPr>
            <w:tcW w:w="0" w:type="auto"/>
            <w:vMerge w:val="restart"/>
            <w:tcBorders>
              <w:top w:val="nil"/>
              <w:left w:val="nil"/>
              <w:bottom w:val="single" w:sz="4" w:space="0" w:color="000000"/>
              <w:right w:val="nil"/>
            </w:tcBorders>
            <w:shd w:val="clear" w:color="auto" w:fill="auto"/>
            <w:vAlign w:val="center"/>
            <w:hideMark/>
          </w:tcPr>
          <w:p w14:paraId="16089206"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Functional Run #</w:t>
            </w:r>
          </w:p>
        </w:tc>
        <w:tc>
          <w:tcPr>
            <w:tcW w:w="0" w:type="auto"/>
            <w:vMerge w:val="restart"/>
            <w:tcBorders>
              <w:top w:val="nil"/>
              <w:left w:val="nil"/>
              <w:bottom w:val="single" w:sz="4" w:space="0" w:color="000000"/>
              <w:right w:val="nil"/>
            </w:tcBorders>
            <w:shd w:val="clear" w:color="auto" w:fill="auto"/>
            <w:vAlign w:val="center"/>
            <w:hideMark/>
          </w:tcPr>
          <w:p w14:paraId="61D69DA9"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Task</w:t>
            </w:r>
          </w:p>
        </w:tc>
        <w:tc>
          <w:tcPr>
            <w:tcW w:w="0" w:type="auto"/>
            <w:gridSpan w:val="2"/>
            <w:tcBorders>
              <w:top w:val="single" w:sz="4" w:space="0" w:color="000000"/>
              <w:left w:val="nil"/>
              <w:bottom w:val="nil"/>
              <w:right w:val="nil"/>
            </w:tcBorders>
            <w:shd w:val="clear" w:color="auto" w:fill="auto"/>
            <w:noWrap/>
            <w:vAlign w:val="center"/>
            <w:hideMark/>
          </w:tcPr>
          <w:p w14:paraId="016B400E"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Final Analyzed Data</w:t>
            </w:r>
          </w:p>
        </w:tc>
        <w:tc>
          <w:tcPr>
            <w:tcW w:w="0" w:type="auto"/>
            <w:vMerge w:val="restart"/>
            <w:tcBorders>
              <w:top w:val="nil"/>
              <w:left w:val="nil"/>
              <w:bottom w:val="single" w:sz="4" w:space="0" w:color="000000"/>
              <w:right w:val="nil"/>
            </w:tcBorders>
            <w:shd w:val="clear" w:color="auto" w:fill="auto"/>
            <w:vAlign w:val="center"/>
            <w:hideMark/>
          </w:tcPr>
          <w:p w14:paraId="0A84FC88"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Number (%) of Participants with runs at both Rest and Exercise Sessions</w:t>
            </w:r>
          </w:p>
        </w:tc>
      </w:tr>
      <w:tr w:rsidR="00956F33" w:rsidRPr="00956F33" w14:paraId="064B0DB7" w14:textId="77777777" w:rsidTr="00956F33">
        <w:trPr>
          <w:trHeight w:val="900"/>
        </w:trPr>
        <w:tc>
          <w:tcPr>
            <w:tcW w:w="0" w:type="auto"/>
            <w:vMerge/>
            <w:tcBorders>
              <w:top w:val="nil"/>
              <w:left w:val="nil"/>
              <w:bottom w:val="single" w:sz="4" w:space="0" w:color="000000"/>
              <w:right w:val="nil"/>
            </w:tcBorders>
            <w:vAlign w:val="center"/>
            <w:hideMark/>
          </w:tcPr>
          <w:p w14:paraId="532540D6" w14:textId="77777777" w:rsidR="00956F33" w:rsidRPr="00956F33" w:rsidRDefault="00956F33" w:rsidP="00956F33">
            <w:pPr>
              <w:rPr>
                <w:rFonts w:ascii="Arial" w:hAnsi="Arial" w:cs="Arial"/>
                <w:color w:val="000000"/>
                <w:sz w:val="20"/>
              </w:rPr>
            </w:pPr>
          </w:p>
        </w:tc>
        <w:tc>
          <w:tcPr>
            <w:tcW w:w="0" w:type="auto"/>
            <w:vMerge/>
            <w:tcBorders>
              <w:top w:val="nil"/>
              <w:left w:val="nil"/>
              <w:bottom w:val="single" w:sz="4" w:space="0" w:color="000000"/>
              <w:right w:val="nil"/>
            </w:tcBorders>
            <w:vAlign w:val="center"/>
            <w:hideMark/>
          </w:tcPr>
          <w:p w14:paraId="57352B2B" w14:textId="77777777" w:rsidR="00956F33" w:rsidRPr="00956F33" w:rsidRDefault="00956F33" w:rsidP="00956F33">
            <w:pPr>
              <w:rPr>
                <w:rFonts w:ascii="Arial" w:hAnsi="Arial" w:cs="Arial"/>
                <w:color w:val="000000"/>
                <w:sz w:val="20"/>
              </w:rPr>
            </w:pPr>
          </w:p>
        </w:tc>
        <w:tc>
          <w:tcPr>
            <w:tcW w:w="0" w:type="auto"/>
            <w:tcBorders>
              <w:top w:val="nil"/>
              <w:left w:val="nil"/>
              <w:bottom w:val="nil"/>
              <w:right w:val="nil"/>
            </w:tcBorders>
            <w:shd w:val="clear" w:color="auto" w:fill="auto"/>
            <w:vAlign w:val="center"/>
            <w:hideMark/>
          </w:tcPr>
          <w:p w14:paraId="2DC5F57A"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 xml:space="preserve"># of Time Points </w:t>
            </w:r>
          </w:p>
        </w:tc>
        <w:tc>
          <w:tcPr>
            <w:tcW w:w="0" w:type="auto"/>
            <w:tcBorders>
              <w:top w:val="nil"/>
              <w:left w:val="nil"/>
              <w:bottom w:val="nil"/>
              <w:right w:val="nil"/>
            </w:tcBorders>
            <w:shd w:val="clear" w:color="auto" w:fill="auto"/>
            <w:vAlign w:val="center"/>
            <w:hideMark/>
          </w:tcPr>
          <w:p w14:paraId="1E670F88"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Duration  (</w:t>
            </w:r>
            <w:proofErr w:type="spellStart"/>
            <w:r w:rsidRPr="00956F33">
              <w:rPr>
                <w:rFonts w:ascii="Arial" w:hAnsi="Arial" w:cs="Arial"/>
                <w:color w:val="000000"/>
                <w:sz w:val="20"/>
              </w:rPr>
              <w:t>Min:Sec</w:t>
            </w:r>
            <w:proofErr w:type="spellEnd"/>
            <w:r w:rsidRPr="00956F33">
              <w:rPr>
                <w:rFonts w:ascii="Arial" w:hAnsi="Arial" w:cs="Arial"/>
                <w:color w:val="000000"/>
                <w:sz w:val="20"/>
              </w:rPr>
              <w:t>)</w:t>
            </w:r>
          </w:p>
        </w:tc>
        <w:tc>
          <w:tcPr>
            <w:tcW w:w="0" w:type="auto"/>
            <w:vMerge/>
            <w:tcBorders>
              <w:top w:val="nil"/>
              <w:left w:val="nil"/>
              <w:bottom w:val="single" w:sz="4" w:space="0" w:color="000000"/>
              <w:right w:val="nil"/>
            </w:tcBorders>
            <w:vAlign w:val="center"/>
            <w:hideMark/>
          </w:tcPr>
          <w:p w14:paraId="72CB8F72" w14:textId="77777777" w:rsidR="00956F33" w:rsidRPr="00956F33" w:rsidRDefault="00956F33" w:rsidP="00956F33">
            <w:pPr>
              <w:rPr>
                <w:rFonts w:ascii="Arial" w:hAnsi="Arial" w:cs="Arial"/>
                <w:color w:val="000000"/>
                <w:sz w:val="20"/>
              </w:rPr>
            </w:pPr>
          </w:p>
        </w:tc>
      </w:tr>
      <w:tr w:rsidR="00956F33" w:rsidRPr="00956F33" w14:paraId="0A6CF6FB" w14:textId="77777777" w:rsidTr="00956F33">
        <w:trPr>
          <w:trHeight w:val="255"/>
        </w:trPr>
        <w:tc>
          <w:tcPr>
            <w:tcW w:w="0" w:type="auto"/>
            <w:tcBorders>
              <w:top w:val="nil"/>
              <w:left w:val="nil"/>
              <w:bottom w:val="nil"/>
              <w:right w:val="nil"/>
            </w:tcBorders>
            <w:shd w:val="clear" w:color="auto" w:fill="auto"/>
            <w:noWrap/>
            <w:vAlign w:val="bottom"/>
            <w:hideMark/>
          </w:tcPr>
          <w:p w14:paraId="0859DE5B"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w:t>
            </w:r>
          </w:p>
        </w:tc>
        <w:tc>
          <w:tcPr>
            <w:tcW w:w="0" w:type="auto"/>
            <w:tcBorders>
              <w:top w:val="nil"/>
              <w:left w:val="nil"/>
              <w:bottom w:val="nil"/>
              <w:right w:val="nil"/>
            </w:tcBorders>
            <w:shd w:val="clear" w:color="auto" w:fill="auto"/>
            <w:noWrap/>
            <w:vAlign w:val="bottom"/>
            <w:hideMark/>
          </w:tcPr>
          <w:p w14:paraId="7AB3F75C"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Flanker</w:t>
            </w:r>
          </w:p>
        </w:tc>
        <w:tc>
          <w:tcPr>
            <w:tcW w:w="0" w:type="auto"/>
            <w:tcBorders>
              <w:top w:val="single" w:sz="4" w:space="0" w:color="000000"/>
              <w:left w:val="nil"/>
              <w:bottom w:val="nil"/>
              <w:right w:val="nil"/>
            </w:tcBorders>
            <w:shd w:val="clear" w:color="auto" w:fill="auto"/>
            <w:noWrap/>
            <w:vAlign w:val="bottom"/>
            <w:hideMark/>
          </w:tcPr>
          <w:p w14:paraId="65258E5D"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284</w:t>
            </w:r>
          </w:p>
        </w:tc>
        <w:tc>
          <w:tcPr>
            <w:tcW w:w="0" w:type="auto"/>
            <w:tcBorders>
              <w:top w:val="single" w:sz="4" w:space="0" w:color="000000"/>
              <w:left w:val="nil"/>
              <w:bottom w:val="nil"/>
              <w:right w:val="nil"/>
            </w:tcBorders>
            <w:shd w:val="clear" w:color="auto" w:fill="auto"/>
            <w:noWrap/>
            <w:vAlign w:val="bottom"/>
            <w:hideMark/>
          </w:tcPr>
          <w:p w14:paraId="6CD36F0F"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8:04</w:t>
            </w:r>
          </w:p>
        </w:tc>
        <w:tc>
          <w:tcPr>
            <w:tcW w:w="0" w:type="auto"/>
            <w:tcBorders>
              <w:top w:val="nil"/>
              <w:left w:val="nil"/>
              <w:bottom w:val="nil"/>
              <w:right w:val="nil"/>
            </w:tcBorders>
            <w:shd w:val="clear" w:color="auto" w:fill="auto"/>
            <w:noWrap/>
            <w:vAlign w:val="bottom"/>
            <w:hideMark/>
          </w:tcPr>
          <w:p w14:paraId="06587429"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32 (100%)</w:t>
            </w:r>
          </w:p>
        </w:tc>
      </w:tr>
      <w:tr w:rsidR="00956F33" w:rsidRPr="00956F33" w14:paraId="7109D266" w14:textId="77777777" w:rsidTr="00956F33">
        <w:trPr>
          <w:trHeight w:val="255"/>
        </w:trPr>
        <w:tc>
          <w:tcPr>
            <w:tcW w:w="0" w:type="auto"/>
            <w:tcBorders>
              <w:top w:val="nil"/>
              <w:left w:val="nil"/>
              <w:bottom w:val="nil"/>
              <w:right w:val="nil"/>
            </w:tcBorders>
            <w:shd w:val="clear" w:color="auto" w:fill="auto"/>
            <w:noWrap/>
            <w:vAlign w:val="bottom"/>
            <w:hideMark/>
          </w:tcPr>
          <w:p w14:paraId="114BA380"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w:t>
            </w:r>
          </w:p>
        </w:tc>
        <w:tc>
          <w:tcPr>
            <w:tcW w:w="0" w:type="auto"/>
            <w:tcBorders>
              <w:top w:val="nil"/>
              <w:left w:val="nil"/>
              <w:bottom w:val="nil"/>
              <w:right w:val="nil"/>
            </w:tcBorders>
            <w:shd w:val="clear" w:color="auto" w:fill="auto"/>
            <w:noWrap/>
            <w:vAlign w:val="bottom"/>
            <w:hideMark/>
          </w:tcPr>
          <w:p w14:paraId="1DCC0E57" w14:textId="77777777" w:rsidR="00956F33" w:rsidRPr="00956F33" w:rsidRDefault="00956F33" w:rsidP="00956F33">
            <w:pPr>
              <w:jc w:val="center"/>
              <w:rPr>
                <w:rFonts w:ascii="Arial" w:hAnsi="Arial" w:cs="Arial"/>
                <w:color w:val="000000"/>
                <w:sz w:val="20"/>
              </w:rPr>
            </w:pPr>
            <w:proofErr w:type="spellStart"/>
            <w:r w:rsidRPr="00956F33">
              <w:rPr>
                <w:rFonts w:ascii="Arial" w:hAnsi="Arial" w:cs="Arial"/>
                <w:color w:val="000000"/>
                <w:sz w:val="20"/>
              </w:rPr>
              <w:t>IAPS</w:t>
            </w:r>
            <w:proofErr w:type="spellEnd"/>
          </w:p>
        </w:tc>
        <w:tc>
          <w:tcPr>
            <w:tcW w:w="0" w:type="auto"/>
            <w:tcBorders>
              <w:top w:val="nil"/>
              <w:left w:val="nil"/>
              <w:bottom w:val="nil"/>
              <w:right w:val="nil"/>
            </w:tcBorders>
            <w:shd w:val="clear" w:color="auto" w:fill="auto"/>
            <w:noWrap/>
            <w:vAlign w:val="bottom"/>
            <w:hideMark/>
          </w:tcPr>
          <w:p w14:paraId="384ED2DB"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242</w:t>
            </w:r>
          </w:p>
        </w:tc>
        <w:tc>
          <w:tcPr>
            <w:tcW w:w="0" w:type="auto"/>
            <w:tcBorders>
              <w:top w:val="nil"/>
              <w:left w:val="nil"/>
              <w:bottom w:val="nil"/>
              <w:right w:val="nil"/>
            </w:tcBorders>
            <w:shd w:val="clear" w:color="auto" w:fill="auto"/>
            <w:noWrap/>
            <w:vAlign w:val="bottom"/>
            <w:hideMark/>
          </w:tcPr>
          <w:p w14:paraId="42FBFEB0"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7:52</w:t>
            </w:r>
          </w:p>
        </w:tc>
        <w:tc>
          <w:tcPr>
            <w:tcW w:w="0" w:type="auto"/>
            <w:tcBorders>
              <w:top w:val="nil"/>
              <w:left w:val="nil"/>
              <w:bottom w:val="nil"/>
              <w:right w:val="nil"/>
            </w:tcBorders>
            <w:shd w:val="clear" w:color="auto" w:fill="auto"/>
            <w:noWrap/>
            <w:vAlign w:val="bottom"/>
            <w:hideMark/>
          </w:tcPr>
          <w:p w14:paraId="58668BB0"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29 (91%)</w:t>
            </w:r>
          </w:p>
        </w:tc>
      </w:tr>
      <w:tr w:rsidR="00956F33" w:rsidRPr="00956F33" w14:paraId="1D037882" w14:textId="77777777" w:rsidTr="00956F33">
        <w:trPr>
          <w:trHeight w:val="255"/>
        </w:trPr>
        <w:tc>
          <w:tcPr>
            <w:tcW w:w="0" w:type="auto"/>
            <w:tcBorders>
              <w:top w:val="nil"/>
              <w:left w:val="nil"/>
              <w:bottom w:val="nil"/>
              <w:right w:val="nil"/>
            </w:tcBorders>
            <w:shd w:val="clear" w:color="auto" w:fill="auto"/>
            <w:noWrap/>
            <w:vAlign w:val="bottom"/>
            <w:hideMark/>
          </w:tcPr>
          <w:p w14:paraId="20D98FBD"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3</w:t>
            </w:r>
          </w:p>
        </w:tc>
        <w:tc>
          <w:tcPr>
            <w:tcW w:w="0" w:type="auto"/>
            <w:tcBorders>
              <w:top w:val="nil"/>
              <w:left w:val="nil"/>
              <w:bottom w:val="nil"/>
              <w:right w:val="nil"/>
            </w:tcBorders>
            <w:shd w:val="clear" w:color="auto" w:fill="auto"/>
            <w:noWrap/>
            <w:vAlign w:val="bottom"/>
            <w:hideMark/>
          </w:tcPr>
          <w:p w14:paraId="556C02BA"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Resting</w:t>
            </w:r>
          </w:p>
        </w:tc>
        <w:tc>
          <w:tcPr>
            <w:tcW w:w="0" w:type="auto"/>
            <w:tcBorders>
              <w:top w:val="nil"/>
              <w:left w:val="nil"/>
              <w:bottom w:val="nil"/>
              <w:right w:val="nil"/>
            </w:tcBorders>
            <w:shd w:val="clear" w:color="auto" w:fill="auto"/>
            <w:noWrap/>
            <w:vAlign w:val="bottom"/>
            <w:hideMark/>
          </w:tcPr>
          <w:p w14:paraId="2BB174D6"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236</w:t>
            </w:r>
          </w:p>
        </w:tc>
        <w:tc>
          <w:tcPr>
            <w:tcW w:w="0" w:type="auto"/>
            <w:tcBorders>
              <w:top w:val="nil"/>
              <w:left w:val="nil"/>
              <w:bottom w:val="nil"/>
              <w:right w:val="nil"/>
            </w:tcBorders>
            <w:shd w:val="clear" w:color="auto" w:fill="auto"/>
            <w:noWrap/>
            <w:vAlign w:val="bottom"/>
            <w:hideMark/>
          </w:tcPr>
          <w:p w14:paraId="51DBF25C"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0:00</w:t>
            </w:r>
          </w:p>
        </w:tc>
        <w:tc>
          <w:tcPr>
            <w:tcW w:w="0" w:type="auto"/>
            <w:tcBorders>
              <w:top w:val="nil"/>
              <w:left w:val="nil"/>
              <w:bottom w:val="nil"/>
              <w:right w:val="nil"/>
            </w:tcBorders>
            <w:shd w:val="clear" w:color="auto" w:fill="auto"/>
            <w:noWrap/>
            <w:vAlign w:val="bottom"/>
            <w:hideMark/>
          </w:tcPr>
          <w:p w14:paraId="7DED8B3C"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32 (100%)</w:t>
            </w:r>
          </w:p>
        </w:tc>
      </w:tr>
      <w:tr w:rsidR="00956F33" w:rsidRPr="00956F33" w14:paraId="374376E3" w14:textId="77777777" w:rsidTr="00956F33">
        <w:trPr>
          <w:trHeight w:val="255"/>
        </w:trPr>
        <w:tc>
          <w:tcPr>
            <w:tcW w:w="0" w:type="auto"/>
            <w:tcBorders>
              <w:top w:val="nil"/>
              <w:left w:val="nil"/>
              <w:bottom w:val="single" w:sz="4" w:space="0" w:color="000000"/>
              <w:right w:val="nil"/>
            </w:tcBorders>
            <w:shd w:val="clear" w:color="auto" w:fill="auto"/>
            <w:noWrap/>
            <w:vAlign w:val="bottom"/>
            <w:hideMark/>
          </w:tcPr>
          <w:p w14:paraId="2932C282"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4</w:t>
            </w:r>
          </w:p>
        </w:tc>
        <w:tc>
          <w:tcPr>
            <w:tcW w:w="0" w:type="auto"/>
            <w:tcBorders>
              <w:top w:val="nil"/>
              <w:left w:val="nil"/>
              <w:bottom w:val="single" w:sz="4" w:space="0" w:color="000000"/>
              <w:right w:val="nil"/>
            </w:tcBorders>
            <w:shd w:val="clear" w:color="auto" w:fill="auto"/>
            <w:noWrap/>
            <w:vAlign w:val="bottom"/>
            <w:hideMark/>
          </w:tcPr>
          <w:p w14:paraId="1B5CC04F" w14:textId="77777777" w:rsidR="00956F33" w:rsidRPr="00956F33" w:rsidRDefault="00956F33" w:rsidP="00956F33">
            <w:pPr>
              <w:jc w:val="center"/>
              <w:rPr>
                <w:rFonts w:ascii="Arial" w:hAnsi="Arial" w:cs="Arial"/>
                <w:color w:val="000000"/>
                <w:sz w:val="20"/>
              </w:rPr>
            </w:pPr>
            <w:proofErr w:type="spellStart"/>
            <w:r w:rsidRPr="00956F33">
              <w:rPr>
                <w:rFonts w:ascii="Arial" w:hAnsi="Arial" w:cs="Arial"/>
                <w:color w:val="000000"/>
                <w:sz w:val="20"/>
              </w:rPr>
              <w:t>FNT</w:t>
            </w:r>
            <w:proofErr w:type="spellEnd"/>
          </w:p>
        </w:tc>
        <w:tc>
          <w:tcPr>
            <w:tcW w:w="0" w:type="auto"/>
            <w:tcBorders>
              <w:top w:val="nil"/>
              <w:left w:val="nil"/>
              <w:bottom w:val="single" w:sz="4" w:space="0" w:color="000000"/>
              <w:right w:val="nil"/>
            </w:tcBorders>
            <w:shd w:val="clear" w:color="auto" w:fill="auto"/>
            <w:noWrap/>
            <w:vAlign w:val="bottom"/>
            <w:hideMark/>
          </w:tcPr>
          <w:p w14:paraId="504A4A53"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171</w:t>
            </w:r>
          </w:p>
        </w:tc>
        <w:tc>
          <w:tcPr>
            <w:tcW w:w="0" w:type="auto"/>
            <w:tcBorders>
              <w:top w:val="nil"/>
              <w:left w:val="nil"/>
              <w:bottom w:val="single" w:sz="4" w:space="0" w:color="000000"/>
              <w:right w:val="nil"/>
            </w:tcBorders>
            <w:shd w:val="clear" w:color="auto" w:fill="auto"/>
            <w:noWrap/>
            <w:vAlign w:val="bottom"/>
            <w:hideMark/>
          </w:tcPr>
          <w:p w14:paraId="4D1231C3"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5:42</w:t>
            </w:r>
          </w:p>
        </w:tc>
        <w:tc>
          <w:tcPr>
            <w:tcW w:w="0" w:type="auto"/>
            <w:tcBorders>
              <w:top w:val="nil"/>
              <w:left w:val="nil"/>
              <w:bottom w:val="single" w:sz="4" w:space="0" w:color="000000"/>
              <w:right w:val="nil"/>
            </w:tcBorders>
            <w:shd w:val="clear" w:color="auto" w:fill="auto"/>
            <w:noWrap/>
            <w:vAlign w:val="bottom"/>
            <w:hideMark/>
          </w:tcPr>
          <w:p w14:paraId="4E0BD6FD"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26 (81%)</w:t>
            </w:r>
          </w:p>
        </w:tc>
      </w:tr>
      <w:tr w:rsidR="00956F33" w:rsidRPr="00956F33" w14:paraId="08B82E53" w14:textId="77777777" w:rsidTr="00956F33">
        <w:trPr>
          <w:trHeight w:val="255"/>
        </w:trPr>
        <w:tc>
          <w:tcPr>
            <w:tcW w:w="0" w:type="auto"/>
            <w:gridSpan w:val="2"/>
            <w:tcBorders>
              <w:top w:val="single" w:sz="4" w:space="0" w:color="000000"/>
              <w:left w:val="nil"/>
              <w:bottom w:val="single" w:sz="4" w:space="0" w:color="000000"/>
              <w:right w:val="nil"/>
            </w:tcBorders>
            <w:shd w:val="clear" w:color="auto" w:fill="auto"/>
            <w:noWrap/>
            <w:vAlign w:val="bottom"/>
            <w:hideMark/>
          </w:tcPr>
          <w:p w14:paraId="3234A72D" w14:textId="77777777" w:rsidR="00956F33" w:rsidRPr="00956F33" w:rsidRDefault="00956F33" w:rsidP="00956F33">
            <w:pPr>
              <w:rPr>
                <w:rFonts w:ascii="Arial" w:hAnsi="Arial" w:cs="Arial"/>
                <w:b/>
                <w:bCs/>
                <w:color w:val="000000"/>
                <w:sz w:val="20"/>
              </w:rPr>
            </w:pPr>
            <w:r w:rsidRPr="00956F33">
              <w:rPr>
                <w:rFonts w:ascii="Arial" w:hAnsi="Arial" w:cs="Arial"/>
                <w:b/>
                <w:bCs/>
                <w:color w:val="000000"/>
                <w:sz w:val="20"/>
              </w:rPr>
              <w:t>Pre Motion Censor</w:t>
            </w:r>
          </w:p>
        </w:tc>
        <w:tc>
          <w:tcPr>
            <w:tcW w:w="0" w:type="auto"/>
            <w:tcBorders>
              <w:top w:val="nil"/>
              <w:left w:val="nil"/>
              <w:bottom w:val="nil"/>
              <w:right w:val="nil"/>
            </w:tcBorders>
            <w:shd w:val="clear" w:color="auto" w:fill="auto"/>
            <w:noWrap/>
            <w:vAlign w:val="bottom"/>
            <w:hideMark/>
          </w:tcPr>
          <w:p w14:paraId="28FE327B"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 </w:t>
            </w:r>
          </w:p>
        </w:tc>
        <w:tc>
          <w:tcPr>
            <w:tcW w:w="0" w:type="auto"/>
            <w:tcBorders>
              <w:top w:val="nil"/>
              <w:left w:val="nil"/>
              <w:bottom w:val="nil"/>
              <w:right w:val="nil"/>
            </w:tcBorders>
            <w:shd w:val="clear" w:color="auto" w:fill="auto"/>
            <w:noWrap/>
            <w:vAlign w:val="bottom"/>
            <w:hideMark/>
          </w:tcPr>
          <w:p w14:paraId="3AE356F3"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 </w:t>
            </w:r>
          </w:p>
        </w:tc>
        <w:tc>
          <w:tcPr>
            <w:tcW w:w="0" w:type="auto"/>
            <w:tcBorders>
              <w:top w:val="nil"/>
              <w:left w:val="nil"/>
              <w:bottom w:val="nil"/>
              <w:right w:val="nil"/>
            </w:tcBorders>
            <w:shd w:val="clear" w:color="auto" w:fill="auto"/>
            <w:noWrap/>
            <w:vAlign w:val="bottom"/>
            <w:hideMark/>
          </w:tcPr>
          <w:p w14:paraId="3E8B7FF2"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 </w:t>
            </w:r>
          </w:p>
        </w:tc>
      </w:tr>
      <w:tr w:rsidR="00956F33" w:rsidRPr="00956F33" w14:paraId="316758B2" w14:textId="77777777" w:rsidTr="00956F33">
        <w:trPr>
          <w:trHeight w:val="255"/>
        </w:trPr>
        <w:tc>
          <w:tcPr>
            <w:tcW w:w="0" w:type="auto"/>
            <w:gridSpan w:val="2"/>
            <w:tcBorders>
              <w:top w:val="single" w:sz="4" w:space="0" w:color="000000"/>
              <w:left w:val="nil"/>
              <w:bottom w:val="nil"/>
              <w:right w:val="nil"/>
            </w:tcBorders>
            <w:shd w:val="clear" w:color="auto" w:fill="auto"/>
            <w:noWrap/>
            <w:vAlign w:val="bottom"/>
            <w:hideMark/>
          </w:tcPr>
          <w:p w14:paraId="1CD5DD9A"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Max Total Time</w:t>
            </w:r>
          </w:p>
        </w:tc>
        <w:tc>
          <w:tcPr>
            <w:tcW w:w="0" w:type="auto"/>
            <w:tcBorders>
              <w:top w:val="single" w:sz="4" w:space="0" w:color="000000"/>
              <w:left w:val="nil"/>
              <w:bottom w:val="nil"/>
              <w:right w:val="nil"/>
            </w:tcBorders>
            <w:shd w:val="clear" w:color="auto" w:fill="auto"/>
            <w:noWrap/>
            <w:vAlign w:val="bottom"/>
            <w:hideMark/>
          </w:tcPr>
          <w:p w14:paraId="53A3204E"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933</w:t>
            </w:r>
          </w:p>
        </w:tc>
        <w:tc>
          <w:tcPr>
            <w:tcW w:w="0" w:type="auto"/>
            <w:tcBorders>
              <w:top w:val="single" w:sz="4" w:space="0" w:color="000000"/>
              <w:left w:val="nil"/>
              <w:bottom w:val="nil"/>
              <w:right w:val="nil"/>
            </w:tcBorders>
            <w:shd w:val="clear" w:color="auto" w:fill="auto"/>
            <w:noWrap/>
            <w:vAlign w:val="bottom"/>
            <w:hideMark/>
          </w:tcPr>
          <w:p w14:paraId="341B357D"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31:06</w:t>
            </w:r>
          </w:p>
        </w:tc>
        <w:tc>
          <w:tcPr>
            <w:tcW w:w="0" w:type="auto"/>
            <w:tcBorders>
              <w:top w:val="single" w:sz="4" w:space="0" w:color="000000"/>
              <w:left w:val="nil"/>
              <w:bottom w:val="nil"/>
              <w:right w:val="nil"/>
            </w:tcBorders>
            <w:shd w:val="clear" w:color="auto" w:fill="auto"/>
            <w:noWrap/>
            <w:vAlign w:val="bottom"/>
            <w:hideMark/>
          </w:tcPr>
          <w:p w14:paraId="12DFDE7F"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24 (75%)</w:t>
            </w:r>
          </w:p>
        </w:tc>
      </w:tr>
      <w:tr w:rsidR="00956F33" w:rsidRPr="00956F33" w14:paraId="13ED857D" w14:textId="77777777" w:rsidTr="00956F33">
        <w:trPr>
          <w:trHeight w:val="315"/>
        </w:trPr>
        <w:tc>
          <w:tcPr>
            <w:tcW w:w="0" w:type="auto"/>
            <w:gridSpan w:val="2"/>
            <w:tcBorders>
              <w:top w:val="nil"/>
              <w:left w:val="nil"/>
              <w:bottom w:val="nil"/>
              <w:right w:val="nil"/>
            </w:tcBorders>
            <w:shd w:val="clear" w:color="auto" w:fill="auto"/>
            <w:noWrap/>
            <w:vAlign w:val="bottom"/>
            <w:hideMark/>
          </w:tcPr>
          <w:p w14:paraId="64C28518"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Min Total Time</w:t>
            </w:r>
          </w:p>
        </w:tc>
        <w:tc>
          <w:tcPr>
            <w:tcW w:w="0" w:type="auto"/>
            <w:tcBorders>
              <w:top w:val="nil"/>
              <w:left w:val="nil"/>
              <w:bottom w:val="nil"/>
              <w:right w:val="nil"/>
            </w:tcBorders>
            <w:shd w:val="clear" w:color="auto" w:fill="auto"/>
            <w:noWrap/>
            <w:vAlign w:val="bottom"/>
            <w:hideMark/>
          </w:tcPr>
          <w:p w14:paraId="1578E128"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521</w:t>
            </w:r>
          </w:p>
        </w:tc>
        <w:tc>
          <w:tcPr>
            <w:tcW w:w="0" w:type="auto"/>
            <w:tcBorders>
              <w:top w:val="nil"/>
              <w:left w:val="nil"/>
              <w:bottom w:val="nil"/>
              <w:right w:val="nil"/>
            </w:tcBorders>
            <w:shd w:val="clear" w:color="auto" w:fill="auto"/>
            <w:noWrap/>
            <w:vAlign w:val="bottom"/>
            <w:hideMark/>
          </w:tcPr>
          <w:p w14:paraId="59628389"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17:22</w:t>
            </w:r>
          </w:p>
        </w:tc>
        <w:tc>
          <w:tcPr>
            <w:tcW w:w="0" w:type="auto"/>
            <w:tcBorders>
              <w:top w:val="nil"/>
              <w:left w:val="nil"/>
              <w:bottom w:val="nil"/>
              <w:right w:val="nil"/>
            </w:tcBorders>
            <w:shd w:val="clear" w:color="auto" w:fill="auto"/>
            <w:noWrap/>
            <w:vAlign w:val="bottom"/>
            <w:hideMark/>
          </w:tcPr>
          <w:p w14:paraId="335D0DF7"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 (3%)</w:t>
            </w:r>
          </w:p>
        </w:tc>
      </w:tr>
      <w:tr w:rsidR="00956F33" w:rsidRPr="00956F33" w14:paraId="390BFB80" w14:textId="77777777" w:rsidTr="00956F33">
        <w:trPr>
          <w:trHeight w:val="315"/>
        </w:trPr>
        <w:tc>
          <w:tcPr>
            <w:tcW w:w="0" w:type="auto"/>
            <w:gridSpan w:val="2"/>
            <w:tcBorders>
              <w:top w:val="nil"/>
              <w:left w:val="nil"/>
              <w:bottom w:val="nil"/>
              <w:right w:val="nil"/>
            </w:tcBorders>
            <w:shd w:val="clear" w:color="auto" w:fill="auto"/>
            <w:noWrap/>
            <w:vAlign w:val="bottom"/>
            <w:hideMark/>
          </w:tcPr>
          <w:p w14:paraId="1A26CE33" w14:textId="77777777" w:rsidR="00956F33" w:rsidRPr="00956F33" w:rsidRDefault="00956F33" w:rsidP="00956F33">
            <w:pPr>
              <w:jc w:val="right"/>
              <w:rPr>
                <w:rFonts w:ascii="Arial" w:hAnsi="Arial" w:cs="Arial"/>
                <w:b/>
                <w:bCs/>
                <w:color w:val="000000"/>
                <w:sz w:val="20"/>
              </w:rPr>
            </w:pPr>
            <w:r w:rsidRPr="00956F33">
              <w:rPr>
                <w:rFonts w:ascii="Arial" w:hAnsi="Arial" w:cs="Arial"/>
                <w:b/>
                <w:bCs/>
                <w:color w:val="000000"/>
                <w:sz w:val="20"/>
              </w:rPr>
              <w:t>Mean Total Time</w:t>
            </w:r>
          </w:p>
        </w:tc>
        <w:tc>
          <w:tcPr>
            <w:tcW w:w="0" w:type="auto"/>
            <w:tcBorders>
              <w:top w:val="nil"/>
              <w:left w:val="nil"/>
              <w:bottom w:val="nil"/>
              <w:right w:val="nil"/>
            </w:tcBorders>
            <w:shd w:val="clear" w:color="auto" w:fill="auto"/>
            <w:noWrap/>
            <w:vAlign w:val="bottom"/>
            <w:hideMark/>
          </w:tcPr>
          <w:p w14:paraId="5DC1406F" w14:textId="77777777" w:rsidR="00956F33" w:rsidRPr="00956F33" w:rsidRDefault="00956F33" w:rsidP="00956F33">
            <w:pPr>
              <w:jc w:val="center"/>
              <w:rPr>
                <w:rFonts w:ascii="Arial" w:hAnsi="Arial" w:cs="Arial"/>
                <w:b/>
                <w:bCs/>
                <w:color w:val="000000"/>
                <w:sz w:val="20"/>
              </w:rPr>
            </w:pPr>
            <w:r w:rsidRPr="00956F33">
              <w:rPr>
                <w:rFonts w:ascii="Arial" w:hAnsi="Arial" w:cs="Arial"/>
                <w:b/>
                <w:bCs/>
                <w:color w:val="000000"/>
                <w:sz w:val="20"/>
              </w:rPr>
              <w:t>887</w:t>
            </w:r>
          </w:p>
        </w:tc>
        <w:tc>
          <w:tcPr>
            <w:tcW w:w="0" w:type="auto"/>
            <w:tcBorders>
              <w:top w:val="nil"/>
              <w:left w:val="nil"/>
              <w:bottom w:val="nil"/>
              <w:right w:val="nil"/>
            </w:tcBorders>
            <w:shd w:val="clear" w:color="auto" w:fill="auto"/>
            <w:noWrap/>
            <w:vAlign w:val="bottom"/>
            <w:hideMark/>
          </w:tcPr>
          <w:p w14:paraId="59D1CE38" w14:textId="77777777" w:rsidR="00956F33" w:rsidRPr="00956F33" w:rsidRDefault="00956F33" w:rsidP="00956F33">
            <w:pPr>
              <w:jc w:val="center"/>
              <w:rPr>
                <w:rFonts w:ascii="Arial" w:hAnsi="Arial" w:cs="Arial"/>
                <w:b/>
                <w:bCs/>
                <w:color w:val="000000"/>
                <w:sz w:val="20"/>
              </w:rPr>
            </w:pPr>
            <w:r w:rsidRPr="00956F33">
              <w:rPr>
                <w:rFonts w:ascii="Arial" w:hAnsi="Arial" w:cs="Arial"/>
                <w:b/>
                <w:bCs/>
                <w:color w:val="000000"/>
                <w:sz w:val="20"/>
              </w:rPr>
              <w:t>29:34</w:t>
            </w:r>
          </w:p>
        </w:tc>
        <w:tc>
          <w:tcPr>
            <w:tcW w:w="0" w:type="auto"/>
            <w:tcBorders>
              <w:top w:val="nil"/>
              <w:left w:val="nil"/>
              <w:bottom w:val="nil"/>
              <w:right w:val="nil"/>
            </w:tcBorders>
            <w:shd w:val="clear" w:color="auto" w:fill="auto"/>
            <w:noWrap/>
            <w:vAlign w:val="bottom"/>
            <w:hideMark/>
          </w:tcPr>
          <w:p w14:paraId="60E129C3" w14:textId="77777777" w:rsidR="00956F33" w:rsidRPr="00956F33" w:rsidRDefault="00956F33" w:rsidP="00956F33">
            <w:pPr>
              <w:jc w:val="center"/>
              <w:rPr>
                <w:rFonts w:ascii="Arial" w:hAnsi="Arial" w:cs="Arial"/>
                <w:b/>
                <w:bCs/>
                <w:color w:val="000000"/>
                <w:sz w:val="20"/>
              </w:rPr>
            </w:pPr>
          </w:p>
        </w:tc>
      </w:tr>
      <w:tr w:rsidR="00956F33" w:rsidRPr="00956F33" w14:paraId="69F75D51" w14:textId="77777777" w:rsidTr="00956F33">
        <w:trPr>
          <w:trHeight w:val="270"/>
        </w:trPr>
        <w:tc>
          <w:tcPr>
            <w:tcW w:w="0" w:type="auto"/>
            <w:gridSpan w:val="2"/>
            <w:tcBorders>
              <w:top w:val="nil"/>
              <w:left w:val="nil"/>
              <w:bottom w:val="single" w:sz="4" w:space="0" w:color="000000"/>
              <w:right w:val="nil"/>
            </w:tcBorders>
            <w:shd w:val="clear" w:color="auto" w:fill="auto"/>
            <w:noWrap/>
            <w:vAlign w:val="bottom"/>
            <w:hideMark/>
          </w:tcPr>
          <w:p w14:paraId="1BBC394A" w14:textId="77777777" w:rsidR="00956F33" w:rsidRPr="00956F33" w:rsidRDefault="00956F33" w:rsidP="00956F33">
            <w:pPr>
              <w:rPr>
                <w:rFonts w:ascii="Arial" w:hAnsi="Arial" w:cs="Arial"/>
                <w:b/>
                <w:bCs/>
                <w:color w:val="000000"/>
                <w:sz w:val="20"/>
              </w:rPr>
            </w:pPr>
            <w:r w:rsidRPr="00956F33">
              <w:rPr>
                <w:rFonts w:ascii="Arial" w:hAnsi="Arial" w:cs="Arial"/>
                <w:b/>
                <w:bCs/>
                <w:color w:val="000000"/>
                <w:sz w:val="20"/>
              </w:rPr>
              <w:t>Post Motion Censor</w:t>
            </w:r>
          </w:p>
        </w:tc>
        <w:tc>
          <w:tcPr>
            <w:tcW w:w="0" w:type="auto"/>
            <w:tcBorders>
              <w:top w:val="nil"/>
              <w:left w:val="nil"/>
              <w:bottom w:val="nil"/>
              <w:right w:val="nil"/>
            </w:tcBorders>
            <w:shd w:val="clear" w:color="auto" w:fill="auto"/>
            <w:noWrap/>
            <w:vAlign w:val="bottom"/>
            <w:hideMark/>
          </w:tcPr>
          <w:p w14:paraId="1EEE92EB" w14:textId="77777777" w:rsidR="00956F33" w:rsidRPr="00956F33" w:rsidRDefault="00956F33" w:rsidP="00956F33">
            <w:pPr>
              <w:rPr>
                <w:rFonts w:ascii="Arial" w:hAnsi="Arial" w:cs="Arial"/>
                <w:b/>
                <w:bCs/>
                <w:color w:val="000000"/>
                <w:sz w:val="20"/>
              </w:rPr>
            </w:pPr>
          </w:p>
        </w:tc>
        <w:tc>
          <w:tcPr>
            <w:tcW w:w="0" w:type="auto"/>
            <w:tcBorders>
              <w:top w:val="nil"/>
              <w:left w:val="nil"/>
              <w:bottom w:val="nil"/>
              <w:right w:val="nil"/>
            </w:tcBorders>
            <w:shd w:val="clear" w:color="auto" w:fill="auto"/>
            <w:noWrap/>
            <w:vAlign w:val="bottom"/>
            <w:hideMark/>
          </w:tcPr>
          <w:p w14:paraId="4186FC57" w14:textId="77777777" w:rsidR="00956F33" w:rsidRPr="00956F33" w:rsidRDefault="00956F33" w:rsidP="00956F33">
            <w:pPr>
              <w:rPr>
                <w:sz w:val="20"/>
              </w:rPr>
            </w:pPr>
          </w:p>
        </w:tc>
        <w:tc>
          <w:tcPr>
            <w:tcW w:w="0" w:type="auto"/>
            <w:tcBorders>
              <w:top w:val="nil"/>
              <w:left w:val="nil"/>
              <w:bottom w:val="nil"/>
              <w:right w:val="nil"/>
            </w:tcBorders>
            <w:shd w:val="clear" w:color="auto" w:fill="auto"/>
            <w:noWrap/>
            <w:vAlign w:val="bottom"/>
            <w:hideMark/>
          </w:tcPr>
          <w:p w14:paraId="728B6D92" w14:textId="77777777" w:rsidR="00956F33" w:rsidRPr="00956F33" w:rsidRDefault="00956F33" w:rsidP="00956F33">
            <w:pPr>
              <w:rPr>
                <w:sz w:val="20"/>
              </w:rPr>
            </w:pPr>
          </w:p>
        </w:tc>
      </w:tr>
      <w:tr w:rsidR="00956F33" w:rsidRPr="00956F33" w14:paraId="65D19DE2" w14:textId="77777777" w:rsidTr="00956F33">
        <w:trPr>
          <w:trHeight w:val="315"/>
        </w:trPr>
        <w:tc>
          <w:tcPr>
            <w:tcW w:w="0" w:type="auto"/>
            <w:gridSpan w:val="2"/>
            <w:tcBorders>
              <w:top w:val="single" w:sz="4" w:space="0" w:color="000000"/>
              <w:left w:val="nil"/>
              <w:bottom w:val="nil"/>
              <w:right w:val="nil"/>
            </w:tcBorders>
            <w:shd w:val="clear" w:color="auto" w:fill="auto"/>
            <w:noWrap/>
            <w:vAlign w:val="bottom"/>
            <w:hideMark/>
          </w:tcPr>
          <w:p w14:paraId="51C3E030"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Max Total Rest Time</w:t>
            </w:r>
          </w:p>
        </w:tc>
        <w:tc>
          <w:tcPr>
            <w:tcW w:w="0" w:type="auto"/>
            <w:tcBorders>
              <w:top w:val="single" w:sz="4" w:space="0" w:color="000000"/>
              <w:left w:val="nil"/>
              <w:bottom w:val="nil"/>
              <w:right w:val="nil"/>
            </w:tcBorders>
            <w:shd w:val="clear" w:color="auto" w:fill="auto"/>
            <w:noWrap/>
            <w:vAlign w:val="bottom"/>
            <w:hideMark/>
          </w:tcPr>
          <w:p w14:paraId="627C83A0"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933</w:t>
            </w:r>
          </w:p>
        </w:tc>
        <w:tc>
          <w:tcPr>
            <w:tcW w:w="0" w:type="auto"/>
            <w:tcBorders>
              <w:top w:val="single" w:sz="4" w:space="0" w:color="000000"/>
              <w:left w:val="nil"/>
              <w:bottom w:val="nil"/>
              <w:right w:val="nil"/>
            </w:tcBorders>
            <w:shd w:val="clear" w:color="auto" w:fill="auto"/>
            <w:noWrap/>
            <w:vAlign w:val="bottom"/>
            <w:hideMark/>
          </w:tcPr>
          <w:p w14:paraId="5DD28A6F"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31:06</w:t>
            </w:r>
          </w:p>
        </w:tc>
        <w:tc>
          <w:tcPr>
            <w:tcW w:w="0" w:type="auto"/>
            <w:tcBorders>
              <w:top w:val="nil"/>
              <w:left w:val="nil"/>
              <w:bottom w:val="nil"/>
              <w:right w:val="nil"/>
            </w:tcBorders>
            <w:shd w:val="clear" w:color="auto" w:fill="auto"/>
            <w:noWrap/>
            <w:vAlign w:val="bottom"/>
            <w:hideMark/>
          </w:tcPr>
          <w:p w14:paraId="7115A115" w14:textId="77777777" w:rsidR="00956F33" w:rsidRPr="00956F33" w:rsidRDefault="00956F33" w:rsidP="00956F33">
            <w:pPr>
              <w:jc w:val="center"/>
              <w:rPr>
                <w:rFonts w:ascii="Arial" w:hAnsi="Arial" w:cs="Arial"/>
                <w:color w:val="000000"/>
                <w:sz w:val="20"/>
              </w:rPr>
            </w:pPr>
          </w:p>
        </w:tc>
      </w:tr>
      <w:tr w:rsidR="00956F33" w:rsidRPr="00956F33" w14:paraId="320DB7BE" w14:textId="77777777" w:rsidTr="00956F33">
        <w:trPr>
          <w:trHeight w:val="255"/>
        </w:trPr>
        <w:tc>
          <w:tcPr>
            <w:tcW w:w="0" w:type="auto"/>
            <w:gridSpan w:val="2"/>
            <w:tcBorders>
              <w:top w:val="nil"/>
              <w:left w:val="nil"/>
              <w:bottom w:val="nil"/>
              <w:right w:val="nil"/>
            </w:tcBorders>
            <w:shd w:val="clear" w:color="auto" w:fill="auto"/>
            <w:noWrap/>
            <w:vAlign w:val="bottom"/>
            <w:hideMark/>
          </w:tcPr>
          <w:p w14:paraId="35A2DFAA"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Min Total Rest Time</w:t>
            </w:r>
          </w:p>
        </w:tc>
        <w:tc>
          <w:tcPr>
            <w:tcW w:w="0" w:type="auto"/>
            <w:tcBorders>
              <w:top w:val="nil"/>
              <w:left w:val="nil"/>
              <w:bottom w:val="nil"/>
              <w:right w:val="nil"/>
            </w:tcBorders>
            <w:shd w:val="clear" w:color="auto" w:fill="auto"/>
            <w:noWrap/>
            <w:vAlign w:val="bottom"/>
            <w:hideMark/>
          </w:tcPr>
          <w:p w14:paraId="446B3A33"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465</w:t>
            </w:r>
          </w:p>
        </w:tc>
        <w:tc>
          <w:tcPr>
            <w:tcW w:w="0" w:type="auto"/>
            <w:tcBorders>
              <w:top w:val="nil"/>
              <w:left w:val="nil"/>
              <w:bottom w:val="nil"/>
              <w:right w:val="nil"/>
            </w:tcBorders>
            <w:shd w:val="clear" w:color="auto" w:fill="auto"/>
            <w:noWrap/>
            <w:vAlign w:val="bottom"/>
            <w:hideMark/>
          </w:tcPr>
          <w:p w14:paraId="60A48E44"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15:30</w:t>
            </w:r>
          </w:p>
        </w:tc>
        <w:tc>
          <w:tcPr>
            <w:tcW w:w="0" w:type="auto"/>
            <w:tcBorders>
              <w:top w:val="nil"/>
              <w:left w:val="nil"/>
              <w:bottom w:val="nil"/>
              <w:right w:val="nil"/>
            </w:tcBorders>
            <w:shd w:val="clear" w:color="auto" w:fill="auto"/>
            <w:noWrap/>
            <w:vAlign w:val="bottom"/>
            <w:hideMark/>
          </w:tcPr>
          <w:p w14:paraId="23F2BB72" w14:textId="77777777" w:rsidR="00956F33" w:rsidRPr="00956F33" w:rsidRDefault="00956F33" w:rsidP="00956F33">
            <w:pPr>
              <w:jc w:val="center"/>
              <w:rPr>
                <w:rFonts w:ascii="Arial" w:hAnsi="Arial" w:cs="Arial"/>
                <w:color w:val="000000"/>
                <w:sz w:val="20"/>
              </w:rPr>
            </w:pPr>
          </w:p>
        </w:tc>
      </w:tr>
      <w:tr w:rsidR="00956F33" w:rsidRPr="00956F33" w14:paraId="17461D46" w14:textId="77777777" w:rsidTr="00956F33">
        <w:trPr>
          <w:trHeight w:val="255"/>
        </w:trPr>
        <w:tc>
          <w:tcPr>
            <w:tcW w:w="0" w:type="auto"/>
            <w:gridSpan w:val="2"/>
            <w:tcBorders>
              <w:top w:val="nil"/>
              <w:left w:val="nil"/>
              <w:bottom w:val="single" w:sz="4" w:space="0" w:color="000000"/>
              <w:right w:val="nil"/>
            </w:tcBorders>
            <w:shd w:val="clear" w:color="auto" w:fill="auto"/>
            <w:noWrap/>
            <w:vAlign w:val="bottom"/>
            <w:hideMark/>
          </w:tcPr>
          <w:p w14:paraId="534EB7C2"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Mean Total Rest Time</w:t>
            </w:r>
          </w:p>
        </w:tc>
        <w:tc>
          <w:tcPr>
            <w:tcW w:w="0" w:type="auto"/>
            <w:tcBorders>
              <w:top w:val="nil"/>
              <w:left w:val="nil"/>
              <w:bottom w:val="nil"/>
              <w:right w:val="nil"/>
            </w:tcBorders>
            <w:shd w:val="clear" w:color="auto" w:fill="auto"/>
            <w:noWrap/>
            <w:vAlign w:val="bottom"/>
            <w:hideMark/>
          </w:tcPr>
          <w:p w14:paraId="0DEC6F1D"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847.75</w:t>
            </w:r>
          </w:p>
        </w:tc>
        <w:tc>
          <w:tcPr>
            <w:tcW w:w="0" w:type="auto"/>
            <w:tcBorders>
              <w:top w:val="nil"/>
              <w:left w:val="nil"/>
              <w:bottom w:val="nil"/>
              <w:right w:val="nil"/>
            </w:tcBorders>
            <w:shd w:val="clear" w:color="auto" w:fill="auto"/>
            <w:noWrap/>
            <w:vAlign w:val="bottom"/>
            <w:hideMark/>
          </w:tcPr>
          <w:p w14:paraId="426F52A6"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28:15</w:t>
            </w:r>
          </w:p>
        </w:tc>
        <w:tc>
          <w:tcPr>
            <w:tcW w:w="0" w:type="auto"/>
            <w:tcBorders>
              <w:top w:val="nil"/>
              <w:left w:val="nil"/>
              <w:bottom w:val="nil"/>
              <w:right w:val="nil"/>
            </w:tcBorders>
            <w:shd w:val="clear" w:color="auto" w:fill="auto"/>
            <w:noWrap/>
            <w:vAlign w:val="bottom"/>
            <w:hideMark/>
          </w:tcPr>
          <w:p w14:paraId="43C27D1A" w14:textId="77777777" w:rsidR="00956F33" w:rsidRPr="00956F33" w:rsidRDefault="00956F33" w:rsidP="00956F33">
            <w:pPr>
              <w:jc w:val="center"/>
              <w:rPr>
                <w:rFonts w:ascii="Arial" w:hAnsi="Arial" w:cs="Arial"/>
                <w:color w:val="000000"/>
                <w:sz w:val="20"/>
              </w:rPr>
            </w:pPr>
          </w:p>
        </w:tc>
      </w:tr>
      <w:tr w:rsidR="00956F33" w:rsidRPr="00956F33" w14:paraId="23574520" w14:textId="77777777" w:rsidTr="00956F33">
        <w:trPr>
          <w:trHeight w:val="255"/>
        </w:trPr>
        <w:tc>
          <w:tcPr>
            <w:tcW w:w="0" w:type="auto"/>
            <w:gridSpan w:val="2"/>
            <w:tcBorders>
              <w:top w:val="single" w:sz="4" w:space="0" w:color="000000"/>
              <w:left w:val="nil"/>
              <w:bottom w:val="nil"/>
              <w:right w:val="nil"/>
            </w:tcBorders>
            <w:shd w:val="clear" w:color="auto" w:fill="auto"/>
            <w:noWrap/>
            <w:vAlign w:val="bottom"/>
            <w:hideMark/>
          </w:tcPr>
          <w:p w14:paraId="77DDBD33"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Max Total Exercise Time</w:t>
            </w:r>
          </w:p>
        </w:tc>
        <w:tc>
          <w:tcPr>
            <w:tcW w:w="0" w:type="auto"/>
            <w:tcBorders>
              <w:top w:val="single" w:sz="4" w:space="0" w:color="000000"/>
              <w:left w:val="nil"/>
              <w:bottom w:val="nil"/>
              <w:right w:val="nil"/>
            </w:tcBorders>
            <w:shd w:val="clear" w:color="auto" w:fill="auto"/>
            <w:noWrap/>
            <w:vAlign w:val="bottom"/>
            <w:hideMark/>
          </w:tcPr>
          <w:p w14:paraId="10B04544"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933</w:t>
            </w:r>
          </w:p>
        </w:tc>
        <w:tc>
          <w:tcPr>
            <w:tcW w:w="0" w:type="auto"/>
            <w:tcBorders>
              <w:top w:val="single" w:sz="4" w:space="0" w:color="000000"/>
              <w:left w:val="nil"/>
              <w:bottom w:val="nil"/>
              <w:right w:val="nil"/>
            </w:tcBorders>
            <w:shd w:val="clear" w:color="auto" w:fill="auto"/>
            <w:noWrap/>
            <w:vAlign w:val="bottom"/>
            <w:hideMark/>
          </w:tcPr>
          <w:p w14:paraId="555DFF5E"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28:15</w:t>
            </w:r>
          </w:p>
        </w:tc>
        <w:tc>
          <w:tcPr>
            <w:tcW w:w="0" w:type="auto"/>
            <w:tcBorders>
              <w:top w:val="nil"/>
              <w:left w:val="nil"/>
              <w:bottom w:val="nil"/>
              <w:right w:val="nil"/>
            </w:tcBorders>
            <w:shd w:val="clear" w:color="auto" w:fill="auto"/>
            <w:noWrap/>
            <w:vAlign w:val="bottom"/>
            <w:hideMark/>
          </w:tcPr>
          <w:p w14:paraId="121AA5CC" w14:textId="77777777" w:rsidR="00956F33" w:rsidRPr="00956F33" w:rsidRDefault="00956F33" w:rsidP="00956F33">
            <w:pPr>
              <w:jc w:val="center"/>
              <w:rPr>
                <w:rFonts w:ascii="Arial" w:hAnsi="Arial" w:cs="Arial"/>
                <w:color w:val="000000"/>
                <w:sz w:val="20"/>
              </w:rPr>
            </w:pPr>
          </w:p>
        </w:tc>
      </w:tr>
      <w:tr w:rsidR="00956F33" w:rsidRPr="00956F33" w14:paraId="2EA259B9" w14:textId="77777777" w:rsidTr="00956F33">
        <w:trPr>
          <w:trHeight w:val="255"/>
        </w:trPr>
        <w:tc>
          <w:tcPr>
            <w:tcW w:w="0" w:type="auto"/>
            <w:gridSpan w:val="2"/>
            <w:tcBorders>
              <w:top w:val="nil"/>
              <w:left w:val="nil"/>
              <w:bottom w:val="nil"/>
              <w:right w:val="nil"/>
            </w:tcBorders>
            <w:shd w:val="clear" w:color="auto" w:fill="auto"/>
            <w:noWrap/>
            <w:vAlign w:val="bottom"/>
            <w:hideMark/>
          </w:tcPr>
          <w:p w14:paraId="66039113"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Min Total Exercise Time</w:t>
            </w:r>
          </w:p>
        </w:tc>
        <w:tc>
          <w:tcPr>
            <w:tcW w:w="0" w:type="auto"/>
            <w:tcBorders>
              <w:top w:val="nil"/>
              <w:left w:val="nil"/>
              <w:bottom w:val="nil"/>
              <w:right w:val="nil"/>
            </w:tcBorders>
            <w:shd w:val="clear" w:color="auto" w:fill="auto"/>
            <w:noWrap/>
            <w:vAlign w:val="bottom"/>
            <w:hideMark/>
          </w:tcPr>
          <w:p w14:paraId="31E16570"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520</w:t>
            </w:r>
          </w:p>
        </w:tc>
        <w:tc>
          <w:tcPr>
            <w:tcW w:w="0" w:type="auto"/>
            <w:tcBorders>
              <w:top w:val="nil"/>
              <w:left w:val="nil"/>
              <w:bottom w:val="nil"/>
              <w:right w:val="nil"/>
            </w:tcBorders>
            <w:shd w:val="clear" w:color="auto" w:fill="auto"/>
            <w:noWrap/>
            <w:vAlign w:val="bottom"/>
            <w:hideMark/>
          </w:tcPr>
          <w:p w14:paraId="2EFD43DE"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17:20</w:t>
            </w:r>
          </w:p>
        </w:tc>
        <w:tc>
          <w:tcPr>
            <w:tcW w:w="0" w:type="auto"/>
            <w:tcBorders>
              <w:top w:val="nil"/>
              <w:left w:val="nil"/>
              <w:bottom w:val="nil"/>
              <w:right w:val="nil"/>
            </w:tcBorders>
            <w:shd w:val="clear" w:color="auto" w:fill="auto"/>
            <w:noWrap/>
            <w:vAlign w:val="bottom"/>
            <w:hideMark/>
          </w:tcPr>
          <w:p w14:paraId="45216EBE" w14:textId="77777777" w:rsidR="00956F33" w:rsidRPr="00956F33" w:rsidRDefault="00956F33" w:rsidP="00956F33">
            <w:pPr>
              <w:jc w:val="center"/>
              <w:rPr>
                <w:rFonts w:ascii="Arial" w:hAnsi="Arial" w:cs="Arial"/>
                <w:color w:val="000000"/>
                <w:sz w:val="20"/>
              </w:rPr>
            </w:pPr>
          </w:p>
        </w:tc>
      </w:tr>
      <w:tr w:rsidR="00956F33" w:rsidRPr="00956F33" w14:paraId="7C32838C" w14:textId="77777777" w:rsidTr="00956F33">
        <w:trPr>
          <w:trHeight w:val="255"/>
        </w:trPr>
        <w:tc>
          <w:tcPr>
            <w:tcW w:w="0" w:type="auto"/>
            <w:gridSpan w:val="2"/>
            <w:tcBorders>
              <w:top w:val="nil"/>
              <w:left w:val="nil"/>
              <w:bottom w:val="nil"/>
              <w:right w:val="nil"/>
            </w:tcBorders>
            <w:shd w:val="clear" w:color="auto" w:fill="auto"/>
            <w:noWrap/>
            <w:vAlign w:val="bottom"/>
            <w:hideMark/>
          </w:tcPr>
          <w:p w14:paraId="2558DADC" w14:textId="77777777" w:rsidR="00956F33" w:rsidRPr="00956F33" w:rsidRDefault="00956F33" w:rsidP="00956F33">
            <w:pPr>
              <w:jc w:val="right"/>
              <w:rPr>
                <w:rFonts w:ascii="Arial" w:hAnsi="Arial" w:cs="Arial"/>
                <w:color w:val="000000"/>
                <w:sz w:val="20"/>
              </w:rPr>
            </w:pPr>
            <w:r w:rsidRPr="00956F33">
              <w:rPr>
                <w:rFonts w:ascii="Arial" w:hAnsi="Arial" w:cs="Arial"/>
                <w:color w:val="000000"/>
                <w:sz w:val="20"/>
              </w:rPr>
              <w:t>Mean Total Exercise Time</w:t>
            </w:r>
          </w:p>
        </w:tc>
        <w:tc>
          <w:tcPr>
            <w:tcW w:w="0" w:type="auto"/>
            <w:tcBorders>
              <w:top w:val="nil"/>
              <w:left w:val="nil"/>
              <w:bottom w:val="nil"/>
              <w:right w:val="nil"/>
            </w:tcBorders>
            <w:shd w:val="clear" w:color="auto" w:fill="auto"/>
            <w:noWrap/>
            <w:vAlign w:val="bottom"/>
            <w:hideMark/>
          </w:tcPr>
          <w:p w14:paraId="5CD0FCCB"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853.25</w:t>
            </w:r>
          </w:p>
        </w:tc>
        <w:tc>
          <w:tcPr>
            <w:tcW w:w="0" w:type="auto"/>
            <w:tcBorders>
              <w:top w:val="nil"/>
              <w:left w:val="nil"/>
              <w:bottom w:val="nil"/>
              <w:right w:val="nil"/>
            </w:tcBorders>
            <w:shd w:val="clear" w:color="auto" w:fill="auto"/>
            <w:noWrap/>
            <w:vAlign w:val="bottom"/>
            <w:hideMark/>
          </w:tcPr>
          <w:p w14:paraId="587ECD8A" w14:textId="77777777" w:rsidR="00956F33" w:rsidRPr="00956F33" w:rsidRDefault="00956F33" w:rsidP="00956F33">
            <w:pPr>
              <w:jc w:val="center"/>
              <w:rPr>
                <w:rFonts w:ascii="Arial" w:hAnsi="Arial" w:cs="Arial"/>
                <w:color w:val="000000"/>
                <w:sz w:val="20"/>
              </w:rPr>
            </w:pPr>
            <w:r w:rsidRPr="00956F33">
              <w:rPr>
                <w:rFonts w:ascii="Arial" w:hAnsi="Arial" w:cs="Arial"/>
                <w:color w:val="000000"/>
                <w:sz w:val="20"/>
              </w:rPr>
              <w:t>28:26</w:t>
            </w:r>
          </w:p>
        </w:tc>
        <w:tc>
          <w:tcPr>
            <w:tcW w:w="0" w:type="auto"/>
            <w:tcBorders>
              <w:top w:val="nil"/>
              <w:left w:val="nil"/>
              <w:bottom w:val="nil"/>
              <w:right w:val="nil"/>
            </w:tcBorders>
            <w:shd w:val="clear" w:color="auto" w:fill="auto"/>
            <w:noWrap/>
            <w:vAlign w:val="bottom"/>
            <w:hideMark/>
          </w:tcPr>
          <w:p w14:paraId="13A00027" w14:textId="77777777" w:rsidR="00956F33" w:rsidRPr="00956F33" w:rsidRDefault="00956F33" w:rsidP="00956F33">
            <w:pPr>
              <w:jc w:val="center"/>
              <w:rPr>
                <w:rFonts w:ascii="Arial" w:hAnsi="Arial" w:cs="Arial"/>
                <w:color w:val="000000"/>
                <w:sz w:val="20"/>
              </w:rPr>
            </w:pPr>
          </w:p>
        </w:tc>
      </w:tr>
      <w:tr w:rsidR="00956F33" w:rsidRPr="00956F33" w14:paraId="2B99AB56" w14:textId="77777777" w:rsidTr="00956F33">
        <w:trPr>
          <w:trHeight w:val="255"/>
        </w:trPr>
        <w:tc>
          <w:tcPr>
            <w:tcW w:w="0" w:type="auto"/>
            <w:gridSpan w:val="2"/>
            <w:vMerge w:val="restart"/>
            <w:tcBorders>
              <w:top w:val="single" w:sz="4" w:space="0" w:color="auto"/>
              <w:left w:val="nil"/>
              <w:bottom w:val="nil"/>
              <w:right w:val="nil"/>
            </w:tcBorders>
            <w:shd w:val="clear" w:color="auto" w:fill="auto"/>
            <w:vAlign w:val="bottom"/>
            <w:hideMark/>
          </w:tcPr>
          <w:p w14:paraId="38ED9895" w14:textId="77777777" w:rsidR="00956F33" w:rsidRPr="00956F33" w:rsidRDefault="00956F33" w:rsidP="00956F33">
            <w:pPr>
              <w:rPr>
                <w:rFonts w:ascii="Arial" w:hAnsi="Arial" w:cs="Arial"/>
                <w:b/>
                <w:bCs/>
                <w:color w:val="000000"/>
                <w:sz w:val="20"/>
              </w:rPr>
            </w:pPr>
            <w:r w:rsidRPr="00956F33">
              <w:rPr>
                <w:rFonts w:ascii="Arial" w:hAnsi="Arial" w:cs="Arial"/>
                <w:b/>
                <w:bCs/>
                <w:color w:val="000000"/>
                <w:sz w:val="20"/>
              </w:rPr>
              <w:t xml:space="preserve">Paired t-test of Total Time: Rest minus Exercise </w:t>
            </w:r>
          </w:p>
        </w:tc>
        <w:tc>
          <w:tcPr>
            <w:tcW w:w="0" w:type="auto"/>
            <w:gridSpan w:val="2"/>
            <w:vMerge w:val="restart"/>
            <w:tcBorders>
              <w:top w:val="single" w:sz="4" w:space="0" w:color="auto"/>
              <w:left w:val="nil"/>
              <w:bottom w:val="nil"/>
              <w:right w:val="nil"/>
            </w:tcBorders>
            <w:shd w:val="clear" w:color="auto" w:fill="auto"/>
            <w:noWrap/>
            <w:vAlign w:val="center"/>
            <w:hideMark/>
          </w:tcPr>
          <w:p w14:paraId="0E035663" w14:textId="77777777" w:rsidR="00956F33" w:rsidRPr="00956F33" w:rsidRDefault="00956F33" w:rsidP="00956F33">
            <w:pPr>
              <w:jc w:val="center"/>
              <w:rPr>
                <w:rFonts w:ascii="Arial" w:hAnsi="Arial" w:cs="Arial"/>
                <w:b/>
                <w:bCs/>
                <w:color w:val="000000"/>
                <w:sz w:val="20"/>
              </w:rPr>
            </w:pPr>
            <w:r w:rsidRPr="00956F33">
              <w:rPr>
                <w:rFonts w:ascii="Arial" w:hAnsi="Arial" w:cs="Arial"/>
                <w:b/>
                <w:bCs/>
                <w:color w:val="000000"/>
                <w:sz w:val="20"/>
              </w:rPr>
              <w:t>t= -1.1, p = 0.299</w:t>
            </w:r>
          </w:p>
        </w:tc>
        <w:tc>
          <w:tcPr>
            <w:tcW w:w="0" w:type="auto"/>
            <w:tcBorders>
              <w:top w:val="nil"/>
              <w:left w:val="nil"/>
              <w:bottom w:val="nil"/>
              <w:right w:val="nil"/>
            </w:tcBorders>
            <w:shd w:val="clear" w:color="auto" w:fill="auto"/>
            <w:noWrap/>
            <w:vAlign w:val="bottom"/>
            <w:hideMark/>
          </w:tcPr>
          <w:p w14:paraId="3115C7AB" w14:textId="77777777" w:rsidR="00956F33" w:rsidRPr="00956F33" w:rsidRDefault="00956F33" w:rsidP="00956F33">
            <w:pPr>
              <w:jc w:val="center"/>
              <w:rPr>
                <w:rFonts w:ascii="Arial" w:hAnsi="Arial" w:cs="Arial"/>
                <w:b/>
                <w:bCs/>
                <w:color w:val="000000"/>
                <w:sz w:val="20"/>
              </w:rPr>
            </w:pPr>
          </w:p>
        </w:tc>
      </w:tr>
      <w:tr w:rsidR="00956F33" w:rsidRPr="00956F33" w14:paraId="65FD5D56" w14:textId="77777777" w:rsidTr="00956F33">
        <w:trPr>
          <w:trHeight w:val="255"/>
        </w:trPr>
        <w:tc>
          <w:tcPr>
            <w:tcW w:w="0" w:type="auto"/>
            <w:gridSpan w:val="2"/>
            <w:vMerge/>
            <w:tcBorders>
              <w:top w:val="single" w:sz="4" w:space="0" w:color="auto"/>
              <w:left w:val="nil"/>
              <w:bottom w:val="nil"/>
              <w:right w:val="nil"/>
            </w:tcBorders>
            <w:vAlign w:val="center"/>
            <w:hideMark/>
          </w:tcPr>
          <w:p w14:paraId="414ECF45" w14:textId="77777777" w:rsidR="00956F33" w:rsidRPr="00956F33" w:rsidRDefault="00956F33" w:rsidP="00956F33">
            <w:pPr>
              <w:rPr>
                <w:rFonts w:ascii="Arial" w:hAnsi="Arial" w:cs="Arial"/>
                <w:b/>
                <w:bCs/>
                <w:color w:val="000000"/>
                <w:sz w:val="20"/>
              </w:rPr>
            </w:pPr>
          </w:p>
        </w:tc>
        <w:tc>
          <w:tcPr>
            <w:tcW w:w="0" w:type="auto"/>
            <w:gridSpan w:val="2"/>
            <w:vMerge/>
            <w:tcBorders>
              <w:top w:val="single" w:sz="4" w:space="0" w:color="auto"/>
              <w:left w:val="nil"/>
              <w:bottom w:val="nil"/>
              <w:right w:val="nil"/>
            </w:tcBorders>
            <w:vAlign w:val="center"/>
            <w:hideMark/>
          </w:tcPr>
          <w:p w14:paraId="0772596B" w14:textId="77777777" w:rsidR="00956F33" w:rsidRPr="00956F33" w:rsidRDefault="00956F33" w:rsidP="00956F33">
            <w:pPr>
              <w:rPr>
                <w:rFonts w:ascii="Arial" w:hAnsi="Arial" w:cs="Arial"/>
                <w:b/>
                <w:bCs/>
                <w:color w:val="000000"/>
                <w:sz w:val="20"/>
              </w:rPr>
            </w:pPr>
          </w:p>
        </w:tc>
        <w:tc>
          <w:tcPr>
            <w:tcW w:w="0" w:type="auto"/>
            <w:tcBorders>
              <w:top w:val="nil"/>
              <w:left w:val="nil"/>
              <w:bottom w:val="nil"/>
              <w:right w:val="nil"/>
            </w:tcBorders>
            <w:shd w:val="clear" w:color="auto" w:fill="auto"/>
            <w:noWrap/>
            <w:vAlign w:val="bottom"/>
            <w:hideMark/>
          </w:tcPr>
          <w:p w14:paraId="48DD1F0F" w14:textId="77777777" w:rsidR="00956F33" w:rsidRPr="00956F33" w:rsidRDefault="00956F33" w:rsidP="00956F33">
            <w:pPr>
              <w:rPr>
                <w:sz w:val="20"/>
              </w:rPr>
            </w:pPr>
          </w:p>
        </w:tc>
      </w:tr>
      <w:tr w:rsidR="00956F33" w:rsidRPr="00956F33" w14:paraId="4BF46F72" w14:textId="77777777" w:rsidTr="00956F33">
        <w:trPr>
          <w:trHeight w:val="255"/>
        </w:trPr>
        <w:tc>
          <w:tcPr>
            <w:tcW w:w="0" w:type="auto"/>
            <w:gridSpan w:val="5"/>
            <w:vMerge w:val="restart"/>
            <w:tcBorders>
              <w:top w:val="single" w:sz="4" w:space="0" w:color="auto"/>
              <w:left w:val="nil"/>
              <w:bottom w:val="nil"/>
              <w:right w:val="nil"/>
            </w:tcBorders>
            <w:shd w:val="clear" w:color="auto" w:fill="auto"/>
            <w:vAlign w:val="bottom"/>
            <w:hideMark/>
          </w:tcPr>
          <w:p w14:paraId="43F292BF" w14:textId="42A8855F" w:rsidR="00956F33" w:rsidRPr="00956F33" w:rsidRDefault="00956F33" w:rsidP="00956F33">
            <w:pPr>
              <w:rPr>
                <w:rFonts w:ascii="Arial" w:hAnsi="Arial" w:cs="Arial"/>
                <w:color w:val="000000"/>
                <w:sz w:val="20"/>
              </w:rPr>
            </w:pPr>
            <w:r w:rsidRPr="00956F33">
              <w:rPr>
                <w:rFonts w:ascii="Arial" w:hAnsi="Arial" w:cs="Arial"/>
                <w:color w:val="000000"/>
                <w:sz w:val="20"/>
              </w:rPr>
              <w:t xml:space="preserve">Notes: Final Analyzed Data = data after the initial 4 </w:t>
            </w:r>
            <w:proofErr w:type="spellStart"/>
            <w:r w:rsidRPr="00956F33">
              <w:rPr>
                <w:rFonts w:ascii="Arial" w:hAnsi="Arial" w:cs="Arial"/>
                <w:color w:val="000000"/>
                <w:sz w:val="20"/>
              </w:rPr>
              <w:t>timepoints</w:t>
            </w:r>
            <w:proofErr w:type="spellEnd"/>
            <w:r w:rsidRPr="00956F33">
              <w:rPr>
                <w:rFonts w:ascii="Arial" w:hAnsi="Arial" w:cs="Arial"/>
                <w:color w:val="000000"/>
                <w:sz w:val="20"/>
              </w:rPr>
              <w:t xml:space="preserve"> were removed and </w:t>
            </w:r>
            <w:proofErr w:type="spellStart"/>
            <w:r w:rsidRPr="00956F33">
              <w:rPr>
                <w:rFonts w:ascii="Arial" w:hAnsi="Arial" w:cs="Arial"/>
                <w:color w:val="000000"/>
                <w:sz w:val="20"/>
              </w:rPr>
              <w:t>timepoints</w:t>
            </w:r>
            <w:proofErr w:type="spellEnd"/>
            <w:r w:rsidRPr="00956F33">
              <w:rPr>
                <w:rFonts w:ascii="Arial" w:hAnsi="Arial" w:cs="Arial"/>
                <w:color w:val="000000"/>
                <w:sz w:val="20"/>
              </w:rPr>
              <w:t xml:space="preserve"> with &gt; .5 scan to scan motion were censored. Pre and post motion censored </w:t>
            </w:r>
            <w:proofErr w:type="spellStart"/>
            <w:r w:rsidRPr="00956F33">
              <w:rPr>
                <w:rFonts w:ascii="Arial" w:hAnsi="Arial" w:cs="Arial"/>
                <w:color w:val="000000"/>
                <w:sz w:val="20"/>
              </w:rPr>
              <w:t>timepoint</w:t>
            </w:r>
            <w:proofErr w:type="spellEnd"/>
            <w:r w:rsidRPr="00956F33">
              <w:rPr>
                <w:rFonts w:ascii="Arial" w:hAnsi="Arial" w:cs="Arial"/>
                <w:color w:val="000000"/>
                <w:sz w:val="20"/>
              </w:rPr>
              <w:t xml:space="preserve"> amount are listed above. Total Time = the total fMRI data for participants </w:t>
            </w:r>
            <w:r w:rsidRPr="00956F33">
              <w:rPr>
                <w:rFonts w:ascii="Arial" w:hAnsi="Arial" w:cs="Arial"/>
                <w:i/>
                <w:iCs/>
                <w:color w:val="000000"/>
                <w:sz w:val="20"/>
              </w:rPr>
              <w:t>after</w:t>
            </w:r>
            <w:r w:rsidRPr="00956F33">
              <w:rPr>
                <w:rFonts w:ascii="Arial" w:hAnsi="Arial" w:cs="Arial"/>
                <w:color w:val="000000"/>
                <w:sz w:val="20"/>
              </w:rPr>
              <w:t xml:space="preserve"> the available runs were concatenated; There were equal numbers of runs at both the Rest and Exercise sessions for all participants (i.e., if one participant had a run at the Rest session missing, that equivalent run was ignored at the Exercise session for that participant).  </w:t>
            </w:r>
            <w:proofErr w:type="spellStart"/>
            <w:r w:rsidRPr="00956F33">
              <w:rPr>
                <w:rFonts w:ascii="Arial" w:hAnsi="Arial" w:cs="Arial"/>
                <w:color w:val="000000"/>
                <w:sz w:val="20"/>
              </w:rPr>
              <w:t>IAPS</w:t>
            </w:r>
            <w:proofErr w:type="spellEnd"/>
            <w:r w:rsidRPr="00956F33">
              <w:rPr>
                <w:rFonts w:ascii="Arial" w:hAnsi="Arial" w:cs="Arial"/>
                <w:color w:val="000000"/>
                <w:sz w:val="20"/>
              </w:rPr>
              <w:t xml:space="preserve">, International Affective Picture System; </w:t>
            </w:r>
            <w:proofErr w:type="spellStart"/>
            <w:r w:rsidRPr="00956F33">
              <w:rPr>
                <w:rFonts w:ascii="Arial" w:hAnsi="Arial" w:cs="Arial"/>
                <w:color w:val="000000"/>
                <w:sz w:val="20"/>
              </w:rPr>
              <w:t>FNT</w:t>
            </w:r>
            <w:proofErr w:type="spellEnd"/>
            <w:r w:rsidRPr="00956F33">
              <w:rPr>
                <w:rFonts w:ascii="Arial" w:hAnsi="Arial" w:cs="Arial"/>
                <w:color w:val="000000"/>
                <w:sz w:val="20"/>
              </w:rPr>
              <w:t xml:space="preserve">, Famous Name Task.  Some runs were excluded due to technical issues at the time of acquisition or due to excessive motion. Most (75%) of the participants had the full 933 </w:t>
            </w:r>
            <w:proofErr w:type="spellStart"/>
            <w:r w:rsidRPr="00956F33">
              <w:rPr>
                <w:rFonts w:ascii="Arial" w:hAnsi="Arial" w:cs="Arial"/>
                <w:color w:val="000000"/>
                <w:sz w:val="20"/>
              </w:rPr>
              <w:t>timepoints</w:t>
            </w:r>
            <w:proofErr w:type="spellEnd"/>
            <w:r w:rsidRPr="00956F33">
              <w:rPr>
                <w:rFonts w:ascii="Arial" w:hAnsi="Arial" w:cs="Arial"/>
                <w:color w:val="000000"/>
                <w:sz w:val="20"/>
              </w:rPr>
              <w:t xml:space="preserve"> (31:06 minutes of data) pre-censoring. After censoring participants had an average of ~28 minutes of data for either the Rest of Exercise conditions. There was no significant difference between the amount of data post-censoring between the Rest and Exercise conditions. </w:t>
            </w:r>
          </w:p>
        </w:tc>
      </w:tr>
      <w:tr w:rsidR="00956F33" w:rsidRPr="00956F33" w14:paraId="4F5A3447" w14:textId="77777777" w:rsidTr="00956F33">
        <w:trPr>
          <w:trHeight w:val="276"/>
        </w:trPr>
        <w:tc>
          <w:tcPr>
            <w:tcW w:w="0" w:type="auto"/>
            <w:gridSpan w:val="5"/>
            <w:vMerge/>
            <w:tcBorders>
              <w:top w:val="single" w:sz="4" w:space="0" w:color="auto"/>
              <w:left w:val="nil"/>
              <w:bottom w:val="nil"/>
              <w:right w:val="nil"/>
            </w:tcBorders>
            <w:vAlign w:val="center"/>
            <w:hideMark/>
          </w:tcPr>
          <w:p w14:paraId="7B643BE2" w14:textId="77777777" w:rsidR="00956F33" w:rsidRPr="00956F33" w:rsidRDefault="00956F33" w:rsidP="00956F33">
            <w:pPr>
              <w:rPr>
                <w:rFonts w:ascii="Arial" w:hAnsi="Arial" w:cs="Arial"/>
                <w:color w:val="000000"/>
                <w:sz w:val="20"/>
              </w:rPr>
            </w:pPr>
          </w:p>
        </w:tc>
      </w:tr>
      <w:tr w:rsidR="00956F33" w:rsidRPr="00956F33" w14:paraId="22248D82" w14:textId="77777777" w:rsidTr="00956F33">
        <w:trPr>
          <w:trHeight w:val="276"/>
        </w:trPr>
        <w:tc>
          <w:tcPr>
            <w:tcW w:w="0" w:type="auto"/>
            <w:gridSpan w:val="5"/>
            <w:vMerge/>
            <w:tcBorders>
              <w:top w:val="single" w:sz="4" w:space="0" w:color="auto"/>
              <w:left w:val="nil"/>
              <w:bottom w:val="nil"/>
              <w:right w:val="nil"/>
            </w:tcBorders>
            <w:vAlign w:val="center"/>
            <w:hideMark/>
          </w:tcPr>
          <w:p w14:paraId="52946647" w14:textId="77777777" w:rsidR="00956F33" w:rsidRPr="00956F33" w:rsidRDefault="00956F33" w:rsidP="00956F33">
            <w:pPr>
              <w:rPr>
                <w:rFonts w:ascii="Arial" w:hAnsi="Arial" w:cs="Arial"/>
                <w:color w:val="000000"/>
                <w:sz w:val="20"/>
              </w:rPr>
            </w:pPr>
          </w:p>
        </w:tc>
      </w:tr>
      <w:tr w:rsidR="00956F33" w:rsidRPr="00956F33" w14:paraId="3C5B2056" w14:textId="77777777" w:rsidTr="00956F33">
        <w:trPr>
          <w:trHeight w:val="276"/>
        </w:trPr>
        <w:tc>
          <w:tcPr>
            <w:tcW w:w="0" w:type="auto"/>
            <w:gridSpan w:val="5"/>
            <w:vMerge/>
            <w:tcBorders>
              <w:top w:val="single" w:sz="4" w:space="0" w:color="auto"/>
              <w:left w:val="nil"/>
              <w:bottom w:val="nil"/>
              <w:right w:val="nil"/>
            </w:tcBorders>
            <w:vAlign w:val="center"/>
            <w:hideMark/>
          </w:tcPr>
          <w:p w14:paraId="6F55744A" w14:textId="77777777" w:rsidR="00956F33" w:rsidRPr="00956F33" w:rsidRDefault="00956F33" w:rsidP="00956F33">
            <w:pPr>
              <w:rPr>
                <w:rFonts w:ascii="Arial" w:hAnsi="Arial" w:cs="Arial"/>
                <w:color w:val="000000"/>
                <w:sz w:val="20"/>
              </w:rPr>
            </w:pPr>
          </w:p>
        </w:tc>
      </w:tr>
      <w:tr w:rsidR="00956F33" w:rsidRPr="00956F33" w14:paraId="4F5343EC" w14:textId="77777777" w:rsidTr="00956F33">
        <w:trPr>
          <w:trHeight w:val="1485"/>
        </w:trPr>
        <w:tc>
          <w:tcPr>
            <w:tcW w:w="0" w:type="auto"/>
            <w:gridSpan w:val="5"/>
            <w:vMerge/>
            <w:tcBorders>
              <w:top w:val="single" w:sz="4" w:space="0" w:color="auto"/>
              <w:left w:val="nil"/>
              <w:bottom w:val="nil"/>
              <w:right w:val="nil"/>
            </w:tcBorders>
            <w:vAlign w:val="center"/>
            <w:hideMark/>
          </w:tcPr>
          <w:p w14:paraId="0EF45AFD" w14:textId="77777777" w:rsidR="00956F33" w:rsidRPr="00956F33" w:rsidRDefault="00956F33" w:rsidP="00956F33">
            <w:pPr>
              <w:rPr>
                <w:rFonts w:ascii="Arial" w:hAnsi="Arial" w:cs="Arial"/>
                <w:color w:val="000000"/>
                <w:sz w:val="20"/>
              </w:rPr>
            </w:pPr>
          </w:p>
        </w:tc>
      </w:tr>
    </w:tbl>
    <w:p w14:paraId="15A27C69" w14:textId="36C9C353" w:rsidR="00B775BC" w:rsidRDefault="00B775BC" w:rsidP="00B775BC">
      <w:pPr>
        <w:jc w:val="both"/>
        <w:rPr>
          <w:rFonts w:ascii="Arial" w:hAnsi="Arial" w:cs="Arial"/>
          <w:noProof/>
          <w:sz w:val="20"/>
        </w:rPr>
      </w:pPr>
    </w:p>
    <w:p w14:paraId="75570E55" w14:textId="1D10B7EA" w:rsidR="00076674" w:rsidRDefault="00076674" w:rsidP="00B775BC">
      <w:pPr>
        <w:jc w:val="both"/>
        <w:rPr>
          <w:rFonts w:ascii="Arial" w:hAnsi="Arial" w:cs="Arial"/>
          <w:noProof/>
          <w:sz w:val="20"/>
        </w:rPr>
      </w:pPr>
    </w:p>
    <w:p w14:paraId="256C5058" w14:textId="4BD4FFEC" w:rsidR="00076674" w:rsidRDefault="00076674" w:rsidP="00B775BC">
      <w:pPr>
        <w:jc w:val="both"/>
        <w:rPr>
          <w:rFonts w:ascii="Arial" w:hAnsi="Arial" w:cs="Arial"/>
          <w:noProof/>
          <w:sz w:val="20"/>
        </w:rPr>
      </w:pPr>
    </w:p>
    <w:p w14:paraId="456AD7A7" w14:textId="6F2AEFA6" w:rsidR="00076674" w:rsidRDefault="00076674" w:rsidP="00B775BC">
      <w:pPr>
        <w:jc w:val="both"/>
        <w:rPr>
          <w:rFonts w:ascii="Arial" w:hAnsi="Arial" w:cs="Arial"/>
          <w:noProof/>
          <w:sz w:val="20"/>
        </w:rPr>
      </w:pPr>
    </w:p>
    <w:p w14:paraId="6810DD3A" w14:textId="062C553F" w:rsidR="00B775BC" w:rsidRPr="00525C99" w:rsidRDefault="00B775BC" w:rsidP="00B775BC">
      <w:pPr>
        <w:pStyle w:val="SMSubheading"/>
        <w:rPr>
          <w:rFonts w:ascii="Arial" w:hAnsi="Arial" w:cs="Arial"/>
          <w:b/>
          <w:sz w:val="20"/>
          <w:u w:val="none"/>
        </w:rPr>
      </w:pPr>
      <w:r>
        <w:rPr>
          <w:rFonts w:ascii="Arial" w:hAnsi="Arial" w:cs="Arial"/>
          <w:b/>
          <w:color w:val="000000" w:themeColor="text1"/>
          <w:sz w:val="20"/>
          <w:u w:val="none"/>
        </w:rPr>
        <w:lastRenderedPageBreak/>
        <w:t xml:space="preserve">Text </w:t>
      </w:r>
      <w:r w:rsidRPr="00525C99">
        <w:rPr>
          <w:rFonts w:ascii="Arial" w:hAnsi="Arial" w:cs="Arial"/>
          <w:b/>
          <w:color w:val="000000" w:themeColor="text1"/>
          <w:sz w:val="20"/>
          <w:u w:val="none"/>
        </w:rPr>
        <w:t>S</w:t>
      </w:r>
      <w:r>
        <w:rPr>
          <w:rFonts w:ascii="Arial" w:hAnsi="Arial" w:cs="Arial"/>
          <w:b/>
          <w:color w:val="000000" w:themeColor="text1"/>
          <w:sz w:val="20"/>
          <w:u w:val="none"/>
        </w:rPr>
        <w:t>3</w:t>
      </w:r>
      <w:r w:rsidRPr="00525C99">
        <w:rPr>
          <w:rFonts w:ascii="Arial" w:hAnsi="Arial" w:cs="Arial"/>
          <w:b/>
          <w:color w:val="000000" w:themeColor="text1"/>
          <w:sz w:val="20"/>
          <w:u w:val="none"/>
        </w:rPr>
        <w:t xml:space="preserve"> </w:t>
      </w:r>
      <w:r>
        <w:rPr>
          <w:rFonts w:ascii="Arial" w:hAnsi="Arial" w:cs="Arial"/>
          <w:b/>
          <w:sz w:val="20"/>
          <w:u w:val="none"/>
        </w:rPr>
        <w:t>Materials and Methods:</w:t>
      </w:r>
      <w:r>
        <w:rPr>
          <w:rFonts w:ascii="Arial" w:hAnsi="Arial" w:cs="Arial"/>
          <w:b/>
          <w:color w:val="000000" w:themeColor="text1"/>
          <w:sz w:val="20"/>
        </w:rPr>
        <w:t xml:space="preserve"> </w:t>
      </w:r>
      <w:r w:rsidRPr="00532BB9">
        <w:rPr>
          <w:rFonts w:ascii="Arial" w:hAnsi="Arial" w:cs="Arial"/>
          <w:b/>
          <w:color w:val="000000" w:themeColor="text1"/>
          <w:sz w:val="20"/>
          <w:u w:val="none"/>
        </w:rPr>
        <w:t>Intra-Class Correlation (ICC) Analysis</w:t>
      </w:r>
    </w:p>
    <w:tbl>
      <w:tblPr>
        <w:tblpPr w:leftFromText="187" w:rightFromText="187" w:vertAnchor="page" w:horzAnchor="margin" w:tblpY="7276"/>
        <w:tblW w:w="10080" w:type="dxa"/>
        <w:tblLook w:val="04A0" w:firstRow="1" w:lastRow="0" w:firstColumn="1" w:lastColumn="0" w:noHBand="0" w:noVBand="1"/>
      </w:tblPr>
      <w:tblGrid>
        <w:gridCol w:w="317"/>
        <w:gridCol w:w="1830"/>
        <w:gridCol w:w="1446"/>
        <w:gridCol w:w="1602"/>
        <w:gridCol w:w="1649"/>
        <w:gridCol w:w="1227"/>
        <w:gridCol w:w="1008"/>
        <w:gridCol w:w="1001"/>
      </w:tblGrid>
      <w:tr w:rsidR="004C2D1D" w:rsidRPr="00E54CFA" w14:paraId="38ED1BB9" w14:textId="77777777" w:rsidTr="004C2D1D">
        <w:trPr>
          <w:trHeight w:val="300"/>
        </w:trPr>
        <w:tc>
          <w:tcPr>
            <w:tcW w:w="10080" w:type="dxa"/>
            <w:gridSpan w:val="8"/>
            <w:tcBorders>
              <w:top w:val="nil"/>
              <w:left w:val="nil"/>
              <w:bottom w:val="single" w:sz="4" w:space="0" w:color="auto"/>
            </w:tcBorders>
            <w:shd w:val="clear" w:color="auto" w:fill="auto"/>
            <w:noWrap/>
            <w:vAlign w:val="center"/>
          </w:tcPr>
          <w:p w14:paraId="1AC955CB" w14:textId="77777777" w:rsidR="004C2D1D" w:rsidRPr="00E54CFA" w:rsidRDefault="004C2D1D" w:rsidP="004C2D1D">
            <w:pPr>
              <w:rPr>
                <w:rFonts w:ascii="Arial" w:hAnsi="Arial" w:cs="Arial"/>
                <w:color w:val="000000"/>
                <w:sz w:val="20"/>
              </w:rPr>
            </w:pPr>
            <w:r w:rsidRPr="008B347E">
              <w:rPr>
                <w:rFonts w:ascii="Arial" w:hAnsi="Arial" w:cs="Arial"/>
                <w:b/>
                <w:sz w:val="20"/>
              </w:rPr>
              <w:t>Table S2</w:t>
            </w:r>
            <w:r w:rsidRPr="00E54CFA">
              <w:rPr>
                <w:rFonts w:ascii="Arial" w:hAnsi="Arial" w:cs="Arial"/>
                <w:sz w:val="20"/>
              </w:rPr>
              <w:t xml:space="preserve"> </w:t>
            </w:r>
            <w:r w:rsidRPr="00E54CFA">
              <w:rPr>
                <w:rFonts w:ascii="Arial" w:hAnsi="Arial" w:cs="Arial"/>
                <w:color w:val="000000"/>
                <w:sz w:val="20"/>
              </w:rPr>
              <w:t>Experimental Manipulation Check (N = 32)</w:t>
            </w:r>
          </w:p>
        </w:tc>
      </w:tr>
      <w:tr w:rsidR="004C2D1D" w:rsidRPr="00E54CFA" w14:paraId="0746F071" w14:textId="77777777" w:rsidTr="004C2D1D">
        <w:trPr>
          <w:trHeight w:val="300"/>
        </w:trPr>
        <w:tc>
          <w:tcPr>
            <w:tcW w:w="2235" w:type="dxa"/>
            <w:gridSpan w:val="2"/>
            <w:vMerge w:val="restart"/>
            <w:tcBorders>
              <w:top w:val="single" w:sz="4" w:space="0" w:color="auto"/>
              <w:left w:val="nil"/>
              <w:bottom w:val="single" w:sz="4" w:space="0" w:color="000000"/>
              <w:right w:val="single" w:sz="4" w:space="0" w:color="000000"/>
            </w:tcBorders>
            <w:shd w:val="clear" w:color="auto" w:fill="auto"/>
            <w:noWrap/>
            <w:vAlign w:val="center"/>
            <w:hideMark/>
          </w:tcPr>
          <w:p w14:paraId="7B4D4CEA" w14:textId="77777777" w:rsidR="004C2D1D" w:rsidRPr="00E54CFA" w:rsidRDefault="004C2D1D" w:rsidP="004C2D1D">
            <w:pPr>
              <w:rPr>
                <w:rFonts w:ascii="Arial" w:hAnsi="Arial" w:cs="Arial"/>
                <w:b/>
                <w:bCs/>
                <w:color w:val="000000"/>
                <w:sz w:val="20"/>
              </w:rPr>
            </w:pPr>
          </w:p>
        </w:tc>
        <w:tc>
          <w:tcPr>
            <w:tcW w:w="1424" w:type="dxa"/>
            <w:tcBorders>
              <w:top w:val="single" w:sz="4" w:space="0" w:color="auto"/>
              <w:left w:val="nil"/>
              <w:right w:val="nil"/>
            </w:tcBorders>
            <w:shd w:val="clear" w:color="auto" w:fill="auto"/>
            <w:noWrap/>
            <w:vAlign w:val="bottom"/>
            <w:hideMark/>
          </w:tcPr>
          <w:p w14:paraId="5F8C9C80"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Rest</w:t>
            </w:r>
          </w:p>
        </w:tc>
        <w:tc>
          <w:tcPr>
            <w:tcW w:w="1579" w:type="dxa"/>
            <w:tcBorders>
              <w:top w:val="single" w:sz="4" w:space="0" w:color="auto"/>
              <w:left w:val="single" w:sz="4" w:space="0" w:color="auto"/>
              <w:right w:val="single" w:sz="4" w:space="0" w:color="auto"/>
            </w:tcBorders>
            <w:shd w:val="clear" w:color="auto" w:fill="auto"/>
            <w:noWrap/>
            <w:vAlign w:val="bottom"/>
            <w:hideMark/>
          </w:tcPr>
          <w:p w14:paraId="305CBF21"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Exercise</w:t>
            </w:r>
          </w:p>
        </w:tc>
        <w:tc>
          <w:tcPr>
            <w:tcW w:w="4842" w:type="dxa"/>
            <w:gridSpan w:val="4"/>
            <w:tcBorders>
              <w:top w:val="single" w:sz="4" w:space="0" w:color="auto"/>
              <w:left w:val="nil"/>
              <w:right w:val="nil"/>
            </w:tcBorders>
            <w:shd w:val="clear" w:color="auto" w:fill="auto"/>
            <w:noWrap/>
            <w:vAlign w:val="bottom"/>
            <w:hideMark/>
          </w:tcPr>
          <w:p w14:paraId="711D2CA7"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Exercise - Rest</w:t>
            </w:r>
          </w:p>
        </w:tc>
      </w:tr>
      <w:tr w:rsidR="004C2D1D" w:rsidRPr="00E54CFA" w14:paraId="2E1D4B4A" w14:textId="77777777" w:rsidTr="004C2D1D">
        <w:trPr>
          <w:trHeight w:val="300"/>
        </w:trPr>
        <w:tc>
          <w:tcPr>
            <w:tcW w:w="2235" w:type="dxa"/>
            <w:gridSpan w:val="2"/>
            <w:vMerge/>
            <w:tcBorders>
              <w:top w:val="nil"/>
              <w:left w:val="nil"/>
              <w:bottom w:val="single" w:sz="4" w:space="0" w:color="000000"/>
              <w:right w:val="single" w:sz="4" w:space="0" w:color="000000"/>
            </w:tcBorders>
            <w:vAlign w:val="center"/>
            <w:hideMark/>
          </w:tcPr>
          <w:p w14:paraId="4782D693" w14:textId="77777777" w:rsidR="004C2D1D" w:rsidRPr="00E54CFA" w:rsidRDefault="004C2D1D" w:rsidP="004C2D1D">
            <w:pPr>
              <w:rPr>
                <w:rFonts w:ascii="Arial" w:hAnsi="Arial" w:cs="Arial"/>
                <w:b/>
                <w:bCs/>
                <w:color w:val="000000"/>
                <w:sz w:val="20"/>
              </w:rPr>
            </w:pPr>
          </w:p>
        </w:tc>
        <w:tc>
          <w:tcPr>
            <w:tcW w:w="1424" w:type="dxa"/>
            <w:tcBorders>
              <w:top w:val="nil"/>
              <w:left w:val="nil"/>
              <w:bottom w:val="single" w:sz="4" w:space="0" w:color="auto"/>
              <w:right w:val="nil"/>
            </w:tcBorders>
            <w:shd w:val="clear" w:color="auto" w:fill="auto"/>
            <w:noWrap/>
            <w:vAlign w:val="bottom"/>
            <w:hideMark/>
          </w:tcPr>
          <w:p w14:paraId="016E8FBC"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mean (</w:t>
            </w:r>
            <w:proofErr w:type="spellStart"/>
            <w:r w:rsidRPr="00E54CFA">
              <w:rPr>
                <w:rFonts w:ascii="Arial" w:hAnsi="Arial" w:cs="Arial"/>
                <w:color w:val="000000"/>
                <w:sz w:val="20"/>
              </w:rPr>
              <w:t>SEM</w:t>
            </w:r>
            <w:proofErr w:type="spellEnd"/>
            <w:r w:rsidRPr="00E54CFA">
              <w:rPr>
                <w:rFonts w:ascii="Arial" w:hAnsi="Arial" w:cs="Arial"/>
                <w:color w:val="000000"/>
                <w:sz w:val="20"/>
              </w:rPr>
              <w:t>)</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98CD9F8"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mean (</w:t>
            </w:r>
            <w:proofErr w:type="spellStart"/>
            <w:r w:rsidRPr="00E54CFA">
              <w:rPr>
                <w:rFonts w:ascii="Arial" w:hAnsi="Arial" w:cs="Arial"/>
                <w:color w:val="000000"/>
                <w:sz w:val="20"/>
              </w:rPr>
              <w:t>SEM</w:t>
            </w:r>
            <w:proofErr w:type="spellEnd"/>
            <w:r w:rsidRPr="00E54CFA">
              <w:rPr>
                <w:rFonts w:ascii="Arial" w:hAnsi="Arial" w:cs="Arial"/>
                <w:color w:val="000000"/>
                <w:sz w:val="20"/>
              </w:rPr>
              <w:t>)</w:t>
            </w:r>
          </w:p>
        </w:tc>
        <w:tc>
          <w:tcPr>
            <w:tcW w:w="1625" w:type="dxa"/>
            <w:tcBorders>
              <w:top w:val="nil"/>
              <w:left w:val="nil"/>
              <w:bottom w:val="single" w:sz="4" w:space="0" w:color="auto"/>
              <w:right w:val="nil"/>
            </w:tcBorders>
            <w:shd w:val="clear" w:color="auto" w:fill="auto"/>
            <w:vAlign w:val="center"/>
            <w:hideMark/>
          </w:tcPr>
          <w:p w14:paraId="7B92BB2F"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Exercise minus Rest</w:t>
            </w:r>
          </w:p>
        </w:tc>
        <w:tc>
          <w:tcPr>
            <w:tcW w:w="1207" w:type="dxa"/>
            <w:tcBorders>
              <w:top w:val="nil"/>
              <w:left w:val="nil"/>
              <w:bottom w:val="single" w:sz="4" w:space="0" w:color="auto"/>
              <w:right w:val="nil"/>
            </w:tcBorders>
            <w:shd w:val="clear" w:color="auto" w:fill="auto"/>
            <w:vAlign w:val="center"/>
            <w:hideMark/>
          </w:tcPr>
          <w:p w14:paraId="4723F957"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Cohen's d</w:t>
            </w:r>
          </w:p>
        </w:tc>
        <w:tc>
          <w:tcPr>
            <w:tcW w:w="990" w:type="dxa"/>
            <w:tcBorders>
              <w:top w:val="nil"/>
              <w:left w:val="nil"/>
              <w:bottom w:val="single" w:sz="4" w:space="0" w:color="auto"/>
              <w:right w:val="nil"/>
            </w:tcBorders>
            <w:shd w:val="clear" w:color="auto" w:fill="auto"/>
            <w:vAlign w:val="center"/>
            <w:hideMark/>
          </w:tcPr>
          <w:p w14:paraId="4A215932"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t-stat</w:t>
            </w:r>
          </w:p>
        </w:tc>
        <w:tc>
          <w:tcPr>
            <w:tcW w:w="0" w:type="auto"/>
            <w:tcBorders>
              <w:top w:val="nil"/>
              <w:left w:val="nil"/>
              <w:bottom w:val="single" w:sz="4" w:space="0" w:color="auto"/>
              <w:right w:val="nil"/>
            </w:tcBorders>
            <w:shd w:val="clear" w:color="auto" w:fill="auto"/>
            <w:vAlign w:val="center"/>
            <w:hideMark/>
          </w:tcPr>
          <w:p w14:paraId="7C679DCA"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p</w:t>
            </w:r>
          </w:p>
        </w:tc>
      </w:tr>
      <w:tr w:rsidR="004C2D1D" w:rsidRPr="00E54CFA" w14:paraId="3EA164AB" w14:textId="77777777" w:rsidTr="004C2D1D">
        <w:trPr>
          <w:trHeight w:val="300"/>
        </w:trPr>
        <w:tc>
          <w:tcPr>
            <w:tcW w:w="0" w:type="auto"/>
            <w:tcBorders>
              <w:top w:val="nil"/>
              <w:left w:val="nil"/>
              <w:bottom w:val="nil"/>
              <w:right w:val="nil"/>
            </w:tcBorders>
            <w:shd w:val="clear" w:color="auto" w:fill="auto"/>
            <w:noWrap/>
            <w:vAlign w:val="bottom"/>
            <w:hideMark/>
          </w:tcPr>
          <w:p w14:paraId="34DE27EE" w14:textId="77777777" w:rsidR="004C2D1D" w:rsidRPr="00E54CFA" w:rsidRDefault="004C2D1D" w:rsidP="004C2D1D">
            <w:pPr>
              <w:jc w:val="center"/>
              <w:rPr>
                <w:rFonts w:ascii="Arial" w:hAnsi="Arial" w:cs="Arial"/>
                <w:color w:val="000000"/>
                <w:sz w:val="20"/>
              </w:rPr>
            </w:pPr>
          </w:p>
        </w:tc>
        <w:tc>
          <w:tcPr>
            <w:tcW w:w="1915" w:type="dxa"/>
            <w:tcBorders>
              <w:top w:val="nil"/>
              <w:left w:val="nil"/>
              <w:bottom w:val="nil"/>
              <w:right w:val="nil"/>
            </w:tcBorders>
            <w:shd w:val="clear" w:color="auto" w:fill="auto"/>
            <w:vAlign w:val="bottom"/>
            <w:hideMark/>
          </w:tcPr>
          <w:p w14:paraId="49AEAB54" w14:textId="77777777" w:rsidR="004C2D1D" w:rsidRPr="00E54CFA" w:rsidRDefault="004C2D1D" w:rsidP="004C2D1D">
            <w:pPr>
              <w:rPr>
                <w:rFonts w:ascii="Arial" w:hAnsi="Arial" w:cs="Arial"/>
                <w:color w:val="000000"/>
                <w:sz w:val="20"/>
              </w:rPr>
            </w:pPr>
            <w:r w:rsidRPr="00E54CFA">
              <w:rPr>
                <w:rFonts w:ascii="Arial" w:hAnsi="Arial" w:cs="Arial"/>
                <w:color w:val="000000"/>
                <w:sz w:val="20"/>
              </w:rPr>
              <w:t>Start Session HR</w:t>
            </w:r>
          </w:p>
        </w:tc>
        <w:tc>
          <w:tcPr>
            <w:tcW w:w="1424" w:type="dxa"/>
            <w:tcBorders>
              <w:top w:val="single" w:sz="4" w:space="0" w:color="auto"/>
              <w:left w:val="single" w:sz="4" w:space="0" w:color="auto"/>
              <w:bottom w:val="nil"/>
              <w:right w:val="nil"/>
            </w:tcBorders>
            <w:shd w:val="clear" w:color="auto" w:fill="auto"/>
            <w:noWrap/>
            <w:vAlign w:val="bottom"/>
            <w:hideMark/>
          </w:tcPr>
          <w:p w14:paraId="4CEF9580"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70.3 (1.7)</w:t>
            </w:r>
          </w:p>
        </w:tc>
        <w:tc>
          <w:tcPr>
            <w:tcW w:w="1579" w:type="dxa"/>
            <w:tcBorders>
              <w:top w:val="single" w:sz="4" w:space="0" w:color="auto"/>
              <w:left w:val="single" w:sz="4" w:space="0" w:color="auto"/>
              <w:bottom w:val="nil"/>
              <w:right w:val="single" w:sz="4" w:space="0" w:color="auto"/>
            </w:tcBorders>
            <w:shd w:val="clear" w:color="auto" w:fill="auto"/>
            <w:noWrap/>
            <w:vAlign w:val="bottom"/>
            <w:hideMark/>
          </w:tcPr>
          <w:p w14:paraId="1E471D21"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76.3 (1.8)</w:t>
            </w:r>
          </w:p>
        </w:tc>
        <w:tc>
          <w:tcPr>
            <w:tcW w:w="1625" w:type="dxa"/>
            <w:tcBorders>
              <w:top w:val="single" w:sz="4" w:space="0" w:color="auto"/>
              <w:left w:val="nil"/>
              <w:bottom w:val="nil"/>
              <w:right w:val="nil"/>
            </w:tcBorders>
            <w:shd w:val="clear" w:color="auto" w:fill="auto"/>
            <w:noWrap/>
            <w:vAlign w:val="bottom"/>
            <w:hideMark/>
          </w:tcPr>
          <w:p w14:paraId="2935355C" w14:textId="77777777" w:rsidR="004C2D1D" w:rsidRPr="00E54CFA" w:rsidRDefault="004C2D1D" w:rsidP="004C2D1D">
            <w:pPr>
              <w:jc w:val="center"/>
              <w:rPr>
                <w:rFonts w:ascii="Arial" w:hAnsi="Arial" w:cs="Arial"/>
                <w:color w:val="000000"/>
                <w:sz w:val="20"/>
              </w:rPr>
            </w:pPr>
          </w:p>
        </w:tc>
        <w:tc>
          <w:tcPr>
            <w:tcW w:w="1207" w:type="dxa"/>
            <w:tcBorders>
              <w:top w:val="single" w:sz="4" w:space="0" w:color="auto"/>
              <w:left w:val="nil"/>
              <w:bottom w:val="nil"/>
              <w:right w:val="nil"/>
            </w:tcBorders>
            <w:shd w:val="clear" w:color="auto" w:fill="auto"/>
            <w:noWrap/>
            <w:vAlign w:val="bottom"/>
            <w:hideMark/>
          </w:tcPr>
          <w:p w14:paraId="794CD100" w14:textId="77777777" w:rsidR="004C2D1D" w:rsidRPr="00E54CFA" w:rsidRDefault="004C2D1D" w:rsidP="004C2D1D">
            <w:pPr>
              <w:jc w:val="center"/>
              <w:rPr>
                <w:rFonts w:ascii="Arial" w:hAnsi="Arial" w:cs="Arial"/>
                <w:sz w:val="20"/>
              </w:rPr>
            </w:pPr>
          </w:p>
        </w:tc>
        <w:tc>
          <w:tcPr>
            <w:tcW w:w="990" w:type="dxa"/>
            <w:tcBorders>
              <w:top w:val="single" w:sz="4" w:space="0" w:color="auto"/>
              <w:left w:val="nil"/>
              <w:bottom w:val="nil"/>
              <w:right w:val="nil"/>
            </w:tcBorders>
            <w:shd w:val="clear" w:color="auto" w:fill="auto"/>
            <w:noWrap/>
            <w:vAlign w:val="bottom"/>
            <w:hideMark/>
          </w:tcPr>
          <w:p w14:paraId="12FAF140" w14:textId="77777777" w:rsidR="004C2D1D" w:rsidRPr="00E54CFA" w:rsidRDefault="004C2D1D" w:rsidP="004C2D1D">
            <w:pPr>
              <w:jc w:val="center"/>
              <w:rPr>
                <w:rFonts w:ascii="Arial" w:hAnsi="Arial" w:cs="Arial"/>
                <w:sz w:val="20"/>
              </w:rPr>
            </w:pPr>
          </w:p>
        </w:tc>
        <w:tc>
          <w:tcPr>
            <w:tcW w:w="0" w:type="auto"/>
            <w:tcBorders>
              <w:top w:val="single" w:sz="4" w:space="0" w:color="auto"/>
              <w:left w:val="nil"/>
              <w:bottom w:val="nil"/>
              <w:right w:val="nil"/>
            </w:tcBorders>
            <w:shd w:val="clear" w:color="auto" w:fill="auto"/>
            <w:noWrap/>
            <w:vAlign w:val="bottom"/>
            <w:hideMark/>
          </w:tcPr>
          <w:p w14:paraId="4005EEA7" w14:textId="77777777" w:rsidR="004C2D1D" w:rsidRPr="00E54CFA" w:rsidRDefault="004C2D1D" w:rsidP="004C2D1D">
            <w:pPr>
              <w:jc w:val="center"/>
              <w:rPr>
                <w:rFonts w:ascii="Arial" w:hAnsi="Arial" w:cs="Arial"/>
                <w:sz w:val="20"/>
              </w:rPr>
            </w:pPr>
          </w:p>
        </w:tc>
      </w:tr>
      <w:tr w:rsidR="004C2D1D" w:rsidRPr="00E54CFA" w14:paraId="129EB802" w14:textId="77777777" w:rsidTr="004C2D1D">
        <w:trPr>
          <w:trHeight w:val="300"/>
        </w:trPr>
        <w:tc>
          <w:tcPr>
            <w:tcW w:w="0" w:type="auto"/>
            <w:tcBorders>
              <w:top w:val="nil"/>
              <w:left w:val="nil"/>
              <w:bottom w:val="nil"/>
              <w:right w:val="nil"/>
            </w:tcBorders>
            <w:shd w:val="clear" w:color="auto" w:fill="auto"/>
            <w:noWrap/>
            <w:vAlign w:val="bottom"/>
            <w:hideMark/>
          </w:tcPr>
          <w:p w14:paraId="509FD275" w14:textId="77777777" w:rsidR="004C2D1D" w:rsidRPr="00E54CFA" w:rsidRDefault="004C2D1D" w:rsidP="004C2D1D">
            <w:pPr>
              <w:jc w:val="center"/>
              <w:rPr>
                <w:rFonts w:ascii="Arial" w:hAnsi="Arial" w:cs="Arial"/>
                <w:sz w:val="20"/>
              </w:rPr>
            </w:pPr>
          </w:p>
        </w:tc>
        <w:tc>
          <w:tcPr>
            <w:tcW w:w="1915" w:type="dxa"/>
            <w:tcBorders>
              <w:top w:val="nil"/>
              <w:left w:val="nil"/>
              <w:bottom w:val="nil"/>
              <w:right w:val="nil"/>
            </w:tcBorders>
            <w:shd w:val="clear" w:color="auto" w:fill="auto"/>
            <w:vAlign w:val="bottom"/>
            <w:hideMark/>
          </w:tcPr>
          <w:p w14:paraId="1E59A048" w14:textId="77777777" w:rsidR="004C2D1D" w:rsidRPr="00E54CFA" w:rsidRDefault="004C2D1D" w:rsidP="004C2D1D">
            <w:pPr>
              <w:rPr>
                <w:rFonts w:ascii="Arial" w:hAnsi="Arial" w:cs="Arial"/>
                <w:color w:val="000000"/>
                <w:sz w:val="20"/>
              </w:rPr>
            </w:pPr>
            <w:r w:rsidRPr="00E54CFA">
              <w:rPr>
                <w:rFonts w:ascii="Arial" w:hAnsi="Arial" w:cs="Arial"/>
                <w:color w:val="000000"/>
                <w:sz w:val="20"/>
              </w:rPr>
              <w:t>End Session HR</w:t>
            </w:r>
          </w:p>
        </w:tc>
        <w:tc>
          <w:tcPr>
            <w:tcW w:w="1424" w:type="dxa"/>
            <w:tcBorders>
              <w:top w:val="nil"/>
              <w:left w:val="single" w:sz="4" w:space="0" w:color="auto"/>
              <w:bottom w:val="nil"/>
              <w:right w:val="nil"/>
            </w:tcBorders>
            <w:shd w:val="clear" w:color="auto" w:fill="auto"/>
            <w:noWrap/>
            <w:vAlign w:val="bottom"/>
            <w:hideMark/>
          </w:tcPr>
          <w:p w14:paraId="6F66B276"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66.6 (1.5)</w:t>
            </w:r>
          </w:p>
        </w:tc>
        <w:tc>
          <w:tcPr>
            <w:tcW w:w="1579" w:type="dxa"/>
            <w:tcBorders>
              <w:top w:val="nil"/>
              <w:left w:val="single" w:sz="4" w:space="0" w:color="auto"/>
              <w:bottom w:val="nil"/>
              <w:right w:val="single" w:sz="4" w:space="0" w:color="auto"/>
            </w:tcBorders>
            <w:shd w:val="clear" w:color="auto" w:fill="auto"/>
            <w:noWrap/>
            <w:vAlign w:val="bottom"/>
            <w:hideMark/>
          </w:tcPr>
          <w:p w14:paraId="51D93D92"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137.3 (3.4)</w:t>
            </w:r>
          </w:p>
        </w:tc>
        <w:tc>
          <w:tcPr>
            <w:tcW w:w="1625" w:type="dxa"/>
            <w:tcBorders>
              <w:top w:val="nil"/>
              <w:left w:val="nil"/>
              <w:bottom w:val="nil"/>
              <w:right w:val="nil"/>
            </w:tcBorders>
            <w:shd w:val="clear" w:color="auto" w:fill="auto"/>
            <w:noWrap/>
            <w:vAlign w:val="bottom"/>
            <w:hideMark/>
          </w:tcPr>
          <w:p w14:paraId="161BE8AD" w14:textId="77777777" w:rsidR="004C2D1D" w:rsidRPr="00E54CFA" w:rsidRDefault="004C2D1D" w:rsidP="004C2D1D">
            <w:pPr>
              <w:jc w:val="center"/>
              <w:rPr>
                <w:rFonts w:ascii="Arial" w:hAnsi="Arial" w:cs="Arial"/>
                <w:color w:val="000000"/>
                <w:sz w:val="20"/>
              </w:rPr>
            </w:pPr>
          </w:p>
        </w:tc>
        <w:tc>
          <w:tcPr>
            <w:tcW w:w="1207" w:type="dxa"/>
            <w:tcBorders>
              <w:top w:val="nil"/>
              <w:left w:val="nil"/>
              <w:bottom w:val="nil"/>
              <w:right w:val="nil"/>
            </w:tcBorders>
            <w:shd w:val="clear" w:color="auto" w:fill="auto"/>
            <w:noWrap/>
            <w:vAlign w:val="bottom"/>
            <w:hideMark/>
          </w:tcPr>
          <w:p w14:paraId="47B9F822" w14:textId="77777777" w:rsidR="004C2D1D" w:rsidRPr="00E54CFA" w:rsidRDefault="004C2D1D" w:rsidP="004C2D1D">
            <w:pPr>
              <w:jc w:val="center"/>
              <w:rPr>
                <w:rFonts w:ascii="Arial" w:hAnsi="Arial" w:cs="Arial"/>
                <w:sz w:val="20"/>
              </w:rPr>
            </w:pPr>
          </w:p>
        </w:tc>
        <w:tc>
          <w:tcPr>
            <w:tcW w:w="990" w:type="dxa"/>
            <w:tcBorders>
              <w:top w:val="nil"/>
              <w:left w:val="nil"/>
              <w:bottom w:val="nil"/>
              <w:right w:val="nil"/>
            </w:tcBorders>
            <w:shd w:val="clear" w:color="auto" w:fill="auto"/>
            <w:noWrap/>
            <w:vAlign w:val="bottom"/>
            <w:hideMark/>
          </w:tcPr>
          <w:p w14:paraId="44710E89" w14:textId="77777777" w:rsidR="004C2D1D" w:rsidRPr="00E54CFA" w:rsidRDefault="004C2D1D" w:rsidP="004C2D1D">
            <w:pPr>
              <w:jc w:val="center"/>
              <w:rPr>
                <w:rFonts w:ascii="Arial" w:hAnsi="Arial" w:cs="Arial"/>
                <w:sz w:val="20"/>
              </w:rPr>
            </w:pPr>
          </w:p>
        </w:tc>
        <w:tc>
          <w:tcPr>
            <w:tcW w:w="0" w:type="auto"/>
            <w:tcBorders>
              <w:top w:val="nil"/>
              <w:left w:val="nil"/>
              <w:bottom w:val="nil"/>
              <w:right w:val="nil"/>
            </w:tcBorders>
            <w:shd w:val="clear" w:color="auto" w:fill="auto"/>
            <w:noWrap/>
            <w:vAlign w:val="bottom"/>
            <w:hideMark/>
          </w:tcPr>
          <w:p w14:paraId="404783F9" w14:textId="77777777" w:rsidR="004C2D1D" w:rsidRPr="00E54CFA" w:rsidRDefault="004C2D1D" w:rsidP="004C2D1D">
            <w:pPr>
              <w:jc w:val="center"/>
              <w:rPr>
                <w:rFonts w:ascii="Arial" w:hAnsi="Arial" w:cs="Arial"/>
                <w:sz w:val="20"/>
              </w:rPr>
            </w:pPr>
          </w:p>
        </w:tc>
      </w:tr>
      <w:tr w:rsidR="004C2D1D" w:rsidRPr="00E54CFA" w14:paraId="18804D5A" w14:textId="77777777" w:rsidTr="004C2D1D">
        <w:trPr>
          <w:trHeight w:val="300"/>
        </w:trPr>
        <w:tc>
          <w:tcPr>
            <w:tcW w:w="0" w:type="auto"/>
            <w:tcBorders>
              <w:top w:val="nil"/>
              <w:left w:val="nil"/>
              <w:bottom w:val="nil"/>
              <w:right w:val="nil"/>
            </w:tcBorders>
            <w:shd w:val="clear" w:color="auto" w:fill="auto"/>
            <w:noWrap/>
            <w:vAlign w:val="bottom"/>
            <w:hideMark/>
          </w:tcPr>
          <w:p w14:paraId="6E05E251" w14:textId="77777777" w:rsidR="004C2D1D" w:rsidRPr="00E54CFA" w:rsidRDefault="004C2D1D" w:rsidP="004C2D1D">
            <w:pPr>
              <w:jc w:val="center"/>
              <w:rPr>
                <w:rFonts w:ascii="Arial" w:hAnsi="Arial" w:cs="Arial"/>
                <w:sz w:val="20"/>
              </w:rPr>
            </w:pPr>
          </w:p>
        </w:tc>
        <w:tc>
          <w:tcPr>
            <w:tcW w:w="1915" w:type="dxa"/>
            <w:tcBorders>
              <w:top w:val="nil"/>
              <w:left w:val="nil"/>
              <w:bottom w:val="nil"/>
              <w:right w:val="nil"/>
            </w:tcBorders>
            <w:shd w:val="clear" w:color="auto" w:fill="auto"/>
            <w:vAlign w:val="bottom"/>
            <w:hideMark/>
          </w:tcPr>
          <w:p w14:paraId="72C8231A" w14:textId="77777777" w:rsidR="004C2D1D" w:rsidRPr="00E54CFA" w:rsidRDefault="004C2D1D" w:rsidP="004C2D1D">
            <w:pPr>
              <w:jc w:val="right"/>
              <w:rPr>
                <w:rFonts w:ascii="Arial" w:hAnsi="Arial" w:cs="Arial"/>
                <w:b/>
                <w:bCs/>
                <w:color w:val="000000"/>
                <w:sz w:val="20"/>
              </w:rPr>
            </w:pPr>
            <w:r w:rsidRPr="00E54CFA">
              <w:rPr>
                <w:rFonts w:ascii="Arial" w:hAnsi="Arial" w:cs="Arial"/>
                <w:b/>
                <w:bCs/>
                <w:color w:val="000000"/>
                <w:sz w:val="20"/>
              </w:rPr>
              <w:t xml:space="preserve">HR Change </w:t>
            </w:r>
          </w:p>
        </w:tc>
        <w:tc>
          <w:tcPr>
            <w:tcW w:w="1424" w:type="dxa"/>
            <w:tcBorders>
              <w:top w:val="nil"/>
              <w:left w:val="single" w:sz="4" w:space="0" w:color="auto"/>
              <w:bottom w:val="nil"/>
              <w:right w:val="nil"/>
            </w:tcBorders>
            <w:shd w:val="clear" w:color="auto" w:fill="auto"/>
            <w:noWrap/>
            <w:vAlign w:val="bottom"/>
            <w:hideMark/>
          </w:tcPr>
          <w:p w14:paraId="02F78905"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-3.7 (1)</w:t>
            </w:r>
          </w:p>
        </w:tc>
        <w:tc>
          <w:tcPr>
            <w:tcW w:w="1579" w:type="dxa"/>
            <w:tcBorders>
              <w:top w:val="nil"/>
              <w:left w:val="single" w:sz="4" w:space="0" w:color="auto"/>
              <w:bottom w:val="nil"/>
              <w:right w:val="single" w:sz="4" w:space="0" w:color="auto"/>
            </w:tcBorders>
            <w:shd w:val="clear" w:color="auto" w:fill="auto"/>
            <w:noWrap/>
            <w:vAlign w:val="bottom"/>
            <w:hideMark/>
          </w:tcPr>
          <w:p w14:paraId="6D503FEF"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+61 (3.3)</w:t>
            </w:r>
          </w:p>
        </w:tc>
        <w:tc>
          <w:tcPr>
            <w:tcW w:w="1625" w:type="dxa"/>
            <w:tcBorders>
              <w:top w:val="nil"/>
              <w:left w:val="nil"/>
              <w:bottom w:val="nil"/>
              <w:right w:val="nil"/>
            </w:tcBorders>
            <w:shd w:val="clear" w:color="auto" w:fill="auto"/>
            <w:noWrap/>
            <w:vAlign w:val="bottom"/>
            <w:hideMark/>
          </w:tcPr>
          <w:p w14:paraId="3AB199BB"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65 (58.1 - 71.5)</w:t>
            </w:r>
          </w:p>
        </w:tc>
        <w:tc>
          <w:tcPr>
            <w:tcW w:w="1207" w:type="dxa"/>
            <w:tcBorders>
              <w:top w:val="nil"/>
              <w:left w:val="nil"/>
              <w:bottom w:val="nil"/>
              <w:right w:val="nil"/>
            </w:tcBorders>
            <w:shd w:val="clear" w:color="auto" w:fill="auto"/>
            <w:noWrap/>
            <w:vAlign w:val="bottom"/>
            <w:hideMark/>
          </w:tcPr>
          <w:p w14:paraId="4A6366B0"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3.5</w:t>
            </w:r>
          </w:p>
        </w:tc>
        <w:tc>
          <w:tcPr>
            <w:tcW w:w="990" w:type="dxa"/>
            <w:tcBorders>
              <w:top w:val="nil"/>
              <w:left w:val="nil"/>
              <w:bottom w:val="nil"/>
              <w:right w:val="nil"/>
            </w:tcBorders>
            <w:shd w:val="clear" w:color="auto" w:fill="auto"/>
            <w:noWrap/>
            <w:vAlign w:val="bottom"/>
            <w:hideMark/>
          </w:tcPr>
          <w:p w14:paraId="626739EA"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19.8</w:t>
            </w:r>
          </w:p>
        </w:tc>
        <w:tc>
          <w:tcPr>
            <w:tcW w:w="0" w:type="auto"/>
            <w:tcBorders>
              <w:top w:val="nil"/>
              <w:left w:val="nil"/>
              <w:bottom w:val="nil"/>
              <w:right w:val="nil"/>
            </w:tcBorders>
            <w:shd w:val="clear" w:color="auto" w:fill="auto"/>
            <w:noWrap/>
            <w:vAlign w:val="bottom"/>
            <w:hideMark/>
          </w:tcPr>
          <w:p w14:paraId="2D25A6E4"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&lt;.00001</w:t>
            </w:r>
          </w:p>
        </w:tc>
      </w:tr>
      <w:tr w:rsidR="004C2D1D" w:rsidRPr="00E54CFA" w14:paraId="047F846C" w14:textId="77777777" w:rsidTr="004C2D1D">
        <w:trPr>
          <w:trHeight w:val="300"/>
        </w:trPr>
        <w:tc>
          <w:tcPr>
            <w:tcW w:w="0" w:type="auto"/>
            <w:tcBorders>
              <w:top w:val="single" w:sz="4" w:space="0" w:color="auto"/>
              <w:left w:val="nil"/>
              <w:bottom w:val="nil"/>
              <w:right w:val="nil"/>
            </w:tcBorders>
            <w:shd w:val="clear" w:color="auto" w:fill="auto"/>
            <w:noWrap/>
            <w:vAlign w:val="bottom"/>
            <w:hideMark/>
          </w:tcPr>
          <w:p w14:paraId="0D2424FA" w14:textId="77777777" w:rsidR="004C2D1D" w:rsidRPr="00E54CFA" w:rsidRDefault="004C2D1D" w:rsidP="004C2D1D">
            <w:pPr>
              <w:rPr>
                <w:rFonts w:ascii="Arial" w:hAnsi="Arial" w:cs="Arial"/>
                <w:b/>
                <w:bCs/>
                <w:color w:val="000000"/>
                <w:sz w:val="20"/>
              </w:rPr>
            </w:pPr>
            <w:r w:rsidRPr="00E54CFA">
              <w:rPr>
                <w:rFonts w:ascii="Arial" w:hAnsi="Arial" w:cs="Arial"/>
                <w:b/>
                <w:bCs/>
                <w:color w:val="000000"/>
                <w:sz w:val="20"/>
              </w:rPr>
              <w:t> </w:t>
            </w:r>
          </w:p>
        </w:tc>
        <w:tc>
          <w:tcPr>
            <w:tcW w:w="1915" w:type="dxa"/>
            <w:tcBorders>
              <w:top w:val="single" w:sz="4" w:space="0" w:color="auto"/>
              <w:left w:val="nil"/>
              <w:bottom w:val="nil"/>
              <w:right w:val="nil"/>
            </w:tcBorders>
            <w:shd w:val="clear" w:color="auto" w:fill="auto"/>
            <w:vAlign w:val="bottom"/>
            <w:hideMark/>
          </w:tcPr>
          <w:p w14:paraId="3EAB55E6" w14:textId="77777777" w:rsidR="004C2D1D" w:rsidRPr="00E54CFA" w:rsidRDefault="004C2D1D" w:rsidP="004C2D1D">
            <w:pPr>
              <w:rPr>
                <w:rFonts w:ascii="Arial" w:hAnsi="Arial" w:cs="Arial"/>
                <w:color w:val="000000"/>
                <w:sz w:val="20"/>
              </w:rPr>
            </w:pPr>
            <w:r w:rsidRPr="00E54CFA">
              <w:rPr>
                <w:rFonts w:ascii="Arial" w:hAnsi="Arial" w:cs="Arial"/>
                <w:color w:val="000000"/>
                <w:sz w:val="20"/>
              </w:rPr>
              <w:t xml:space="preserve">Start Session </w:t>
            </w:r>
            <w:proofErr w:type="spellStart"/>
            <w:r w:rsidRPr="00E54CFA">
              <w:rPr>
                <w:rFonts w:ascii="Arial" w:hAnsi="Arial" w:cs="Arial"/>
                <w:color w:val="000000"/>
                <w:sz w:val="20"/>
              </w:rPr>
              <w:t>RPE</w:t>
            </w:r>
            <w:proofErr w:type="spellEnd"/>
          </w:p>
        </w:tc>
        <w:tc>
          <w:tcPr>
            <w:tcW w:w="1424" w:type="dxa"/>
            <w:tcBorders>
              <w:top w:val="single" w:sz="4" w:space="0" w:color="auto"/>
              <w:left w:val="single" w:sz="4" w:space="0" w:color="auto"/>
              <w:bottom w:val="nil"/>
              <w:right w:val="nil"/>
            </w:tcBorders>
            <w:shd w:val="clear" w:color="auto" w:fill="auto"/>
            <w:noWrap/>
            <w:vAlign w:val="bottom"/>
            <w:hideMark/>
          </w:tcPr>
          <w:p w14:paraId="4E0B328B"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6.2 (0.1)</w:t>
            </w:r>
          </w:p>
        </w:tc>
        <w:tc>
          <w:tcPr>
            <w:tcW w:w="1579" w:type="dxa"/>
            <w:tcBorders>
              <w:top w:val="single" w:sz="4" w:space="0" w:color="auto"/>
              <w:left w:val="single" w:sz="4" w:space="0" w:color="auto"/>
              <w:bottom w:val="nil"/>
              <w:right w:val="single" w:sz="4" w:space="0" w:color="auto"/>
            </w:tcBorders>
            <w:shd w:val="clear" w:color="auto" w:fill="auto"/>
            <w:noWrap/>
            <w:vAlign w:val="bottom"/>
            <w:hideMark/>
          </w:tcPr>
          <w:p w14:paraId="1E9EDE1B"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6.3 (0.1)</w:t>
            </w:r>
          </w:p>
        </w:tc>
        <w:tc>
          <w:tcPr>
            <w:tcW w:w="1625" w:type="dxa"/>
            <w:tcBorders>
              <w:top w:val="single" w:sz="4" w:space="0" w:color="auto"/>
              <w:left w:val="nil"/>
              <w:bottom w:val="nil"/>
              <w:right w:val="nil"/>
            </w:tcBorders>
            <w:shd w:val="clear" w:color="auto" w:fill="auto"/>
            <w:noWrap/>
            <w:vAlign w:val="bottom"/>
            <w:hideMark/>
          </w:tcPr>
          <w:p w14:paraId="4FBB82F5"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 </w:t>
            </w:r>
          </w:p>
        </w:tc>
        <w:tc>
          <w:tcPr>
            <w:tcW w:w="1207" w:type="dxa"/>
            <w:tcBorders>
              <w:top w:val="single" w:sz="4" w:space="0" w:color="auto"/>
              <w:left w:val="nil"/>
              <w:bottom w:val="nil"/>
              <w:right w:val="nil"/>
            </w:tcBorders>
            <w:shd w:val="clear" w:color="auto" w:fill="auto"/>
            <w:noWrap/>
            <w:vAlign w:val="bottom"/>
            <w:hideMark/>
          </w:tcPr>
          <w:p w14:paraId="679BBFFA"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 </w:t>
            </w:r>
          </w:p>
        </w:tc>
        <w:tc>
          <w:tcPr>
            <w:tcW w:w="990" w:type="dxa"/>
            <w:tcBorders>
              <w:top w:val="single" w:sz="4" w:space="0" w:color="auto"/>
              <w:left w:val="nil"/>
              <w:bottom w:val="nil"/>
              <w:right w:val="nil"/>
            </w:tcBorders>
            <w:shd w:val="clear" w:color="auto" w:fill="auto"/>
            <w:noWrap/>
            <w:vAlign w:val="bottom"/>
            <w:hideMark/>
          </w:tcPr>
          <w:p w14:paraId="5D20C4E4"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 </w:t>
            </w:r>
          </w:p>
        </w:tc>
        <w:tc>
          <w:tcPr>
            <w:tcW w:w="0" w:type="auto"/>
            <w:tcBorders>
              <w:top w:val="single" w:sz="4" w:space="0" w:color="auto"/>
              <w:left w:val="nil"/>
              <w:bottom w:val="nil"/>
              <w:right w:val="nil"/>
            </w:tcBorders>
            <w:shd w:val="clear" w:color="auto" w:fill="auto"/>
            <w:noWrap/>
            <w:vAlign w:val="bottom"/>
            <w:hideMark/>
          </w:tcPr>
          <w:p w14:paraId="4D2E4E52"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 </w:t>
            </w:r>
          </w:p>
        </w:tc>
      </w:tr>
      <w:tr w:rsidR="004C2D1D" w:rsidRPr="00E54CFA" w14:paraId="0E7AF528" w14:textId="77777777" w:rsidTr="004C2D1D">
        <w:trPr>
          <w:trHeight w:val="300"/>
        </w:trPr>
        <w:tc>
          <w:tcPr>
            <w:tcW w:w="0" w:type="auto"/>
            <w:tcBorders>
              <w:top w:val="nil"/>
              <w:left w:val="nil"/>
              <w:bottom w:val="nil"/>
              <w:right w:val="nil"/>
            </w:tcBorders>
            <w:shd w:val="clear" w:color="auto" w:fill="auto"/>
            <w:noWrap/>
            <w:vAlign w:val="bottom"/>
            <w:hideMark/>
          </w:tcPr>
          <w:p w14:paraId="2B07D48A" w14:textId="77777777" w:rsidR="004C2D1D" w:rsidRPr="00E54CFA" w:rsidRDefault="004C2D1D" w:rsidP="004C2D1D">
            <w:pPr>
              <w:jc w:val="center"/>
              <w:rPr>
                <w:rFonts w:ascii="Arial" w:hAnsi="Arial" w:cs="Arial"/>
                <w:color w:val="000000"/>
                <w:sz w:val="20"/>
              </w:rPr>
            </w:pPr>
          </w:p>
        </w:tc>
        <w:tc>
          <w:tcPr>
            <w:tcW w:w="1915" w:type="dxa"/>
            <w:tcBorders>
              <w:top w:val="nil"/>
              <w:left w:val="nil"/>
              <w:bottom w:val="nil"/>
              <w:right w:val="nil"/>
            </w:tcBorders>
            <w:shd w:val="clear" w:color="auto" w:fill="auto"/>
            <w:vAlign w:val="bottom"/>
            <w:hideMark/>
          </w:tcPr>
          <w:p w14:paraId="6671798A" w14:textId="77777777" w:rsidR="004C2D1D" w:rsidRPr="00E54CFA" w:rsidRDefault="004C2D1D" w:rsidP="004C2D1D">
            <w:pPr>
              <w:rPr>
                <w:rFonts w:ascii="Arial" w:hAnsi="Arial" w:cs="Arial"/>
                <w:color w:val="000000"/>
                <w:sz w:val="20"/>
              </w:rPr>
            </w:pPr>
            <w:r w:rsidRPr="00E54CFA">
              <w:rPr>
                <w:rFonts w:ascii="Arial" w:hAnsi="Arial" w:cs="Arial"/>
                <w:color w:val="000000"/>
                <w:sz w:val="20"/>
              </w:rPr>
              <w:t xml:space="preserve">End Session </w:t>
            </w:r>
            <w:proofErr w:type="spellStart"/>
            <w:r w:rsidRPr="00E54CFA">
              <w:rPr>
                <w:rFonts w:ascii="Arial" w:hAnsi="Arial" w:cs="Arial"/>
                <w:color w:val="000000"/>
                <w:sz w:val="20"/>
              </w:rPr>
              <w:t>RPE</w:t>
            </w:r>
            <w:proofErr w:type="spellEnd"/>
          </w:p>
        </w:tc>
        <w:tc>
          <w:tcPr>
            <w:tcW w:w="1424" w:type="dxa"/>
            <w:tcBorders>
              <w:top w:val="nil"/>
              <w:left w:val="single" w:sz="4" w:space="0" w:color="auto"/>
              <w:bottom w:val="nil"/>
              <w:right w:val="nil"/>
            </w:tcBorders>
            <w:shd w:val="clear" w:color="auto" w:fill="auto"/>
            <w:noWrap/>
            <w:vAlign w:val="bottom"/>
            <w:hideMark/>
          </w:tcPr>
          <w:p w14:paraId="2A5080F2"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6.1 (0.1)</w:t>
            </w:r>
          </w:p>
        </w:tc>
        <w:tc>
          <w:tcPr>
            <w:tcW w:w="1579" w:type="dxa"/>
            <w:tcBorders>
              <w:top w:val="nil"/>
              <w:left w:val="single" w:sz="4" w:space="0" w:color="auto"/>
              <w:bottom w:val="nil"/>
              <w:right w:val="single" w:sz="4" w:space="0" w:color="auto"/>
            </w:tcBorders>
            <w:shd w:val="clear" w:color="auto" w:fill="auto"/>
            <w:noWrap/>
            <w:vAlign w:val="bottom"/>
            <w:hideMark/>
          </w:tcPr>
          <w:p w14:paraId="6D6F8746" w14:textId="77777777" w:rsidR="004C2D1D" w:rsidRPr="00E54CFA" w:rsidRDefault="004C2D1D" w:rsidP="004C2D1D">
            <w:pPr>
              <w:jc w:val="center"/>
              <w:rPr>
                <w:rFonts w:ascii="Arial" w:hAnsi="Arial" w:cs="Arial"/>
                <w:color w:val="000000"/>
                <w:sz w:val="20"/>
              </w:rPr>
            </w:pPr>
            <w:r w:rsidRPr="00E54CFA">
              <w:rPr>
                <w:rFonts w:ascii="Arial" w:hAnsi="Arial" w:cs="Arial"/>
                <w:color w:val="000000"/>
                <w:sz w:val="20"/>
              </w:rPr>
              <w:t>14.6 (0.2)</w:t>
            </w:r>
          </w:p>
        </w:tc>
        <w:tc>
          <w:tcPr>
            <w:tcW w:w="1625" w:type="dxa"/>
            <w:tcBorders>
              <w:top w:val="nil"/>
              <w:left w:val="nil"/>
              <w:bottom w:val="nil"/>
              <w:right w:val="nil"/>
            </w:tcBorders>
            <w:shd w:val="clear" w:color="auto" w:fill="auto"/>
            <w:noWrap/>
            <w:vAlign w:val="bottom"/>
            <w:hideMark/>
          </w:tcPr>
          <w:p w14:paraId="6AA56D95" w14:textId="77777777" w:rsidR="004C2D1D" w:rsidRPr="00E54CFA" w:rsidRDefault="004C2D1D" w:rsidP="004C2D1D">
            <w:pPr>
              <w:jc w:val="center"/>
              <w:rPr>
                <w:rFonts w:ascii="Arial" w:hAnsi="Arial" w:cs="Arial"/>
                <w:color w:val="000000"/>
                <w:sz w:val="20"/>
              </w:rPr>
            </w:pPr>
          </w:p>
        </w:tc>
        <w:tc>
          <w:tcPr>
            <w:tcW w:w="1207" w:type="dxa"/>
            <w:tcBorders>
              <w:top w:val="nil"/>
              <w:left w:val="nil"/>
              <w:bottom w:val="nil"/>
              <w:right w:val="nil"/>
            </w:tcBorders>
            <w:shd w:val="clear" w:color="auto" w:fill="auto"/>
            <w:noWrap/>
            <w:vAlign w:val="bottom"/>
            <w:hideMark/>
          </w:tcPr>
          <w:p w14:paraId="6769CF5C" w14:textId="77777777" w:rsidR="004C2D1D" w:rsidRPr="00E54CFA" w:rsidRDefault="004C2D1D" w:rsidP="004C2D1D">
            <w:pPr>
              <w:jc w:val="center"/>
              <w:rPr>
                <w:rFonts w:ascii="Arial" w:hAnsi="Arial" w:cs="Arial"/>
                <w:sz w:val="20"/>
              </w:rPr>
            </w:pPr>
          </w:p>
        </w:tc>
        <w:tc>
          <w:tcPr>
            <w:tcW w:w="990" w:type="dxa"/>
            <w:tcBorders>
              <w:top w:val="nil"/>
              <w:left w:val="nil"/>
              <w:bottom w:val="nil"/>
              <w:right w:val="nil"/>
            </w:tcBorders>
            <w:shd w:val="clear" w:color="auto" w:fill="auto"/>
            <w:noWrap/>
            <w:vAlign w:val="bottom"/>
            <w:hideMark/>
          </w:tcPr>
          <w:p w14:paraId="6144DB48" w14:textId="77777777" w:rsidR="004C2D1D" w:rsidRPr="00E54CFA" w:rsidRDefault="004C2D1D" w:rsidP="004C2D1D">
            <w:pPr>
              <w:jc w:val="center"/>
              <w:rPr>
                <w:rFonts w:ascii="Arial" w:hAnsi="Arial" w:cs="Arial"/>
                <w:sz w:val="20"/>
              </w:rPr>
            </w:pPr>
          </w:p>
        </w:tc>
        <w:tc>
          <w:tcPr>
            <w:tcW w:w="0" w:type="auto"/>
            <w:tcBorders>
              <w:top w:val="nil"/>
              <w:left w:val="nil"/>
              <w:bottom w:val="nil"/>
              <w:right w:val="nil"/>
            </w:tcBorders>
            <w:shd w:val="clear" w:color="auto" w:fill="auto"/>
            <w:noWrap/>
            <w:vAlign w:val="bottom"/>
            <w:hideMark/>
          </w:tcPr>
          <w:p w14:paraId="299D3159" w14:textId="77777777" w:rsidR="004C2D1D" w:rsidRPr="00E54CFA" w:rsidRDefault="004C2D1D" w:rsidP="004C2D1D">
            <w:pPr>
              <w:jc w:val="center"/>
              <w:rPr>
                <w:rFonts w:ascii="Arial" w:hAnsi="Arial" w:cs="Arial"/>
                <w:sz w:val="20"/>
              </w:rPr>
            </w:pPr>
          </w:p>
        </w:tc>
      </w:tr>
      <w:tr w:rsidR="004C2D1D" w:rsidRPr="00E54CFA" w14:paraId="57839C4A" w14:textId="77777777" w:rsidTr="004C2D1D">
        <w:trPr>
          <w:trHeight w:val="300"/>
        </w:trPr>
        <w:tc>
          <w:tcPr>
            <w:tcW w:w="0" w:type="auto"/>
            <w:tcBorders>
              <w:top w:val="nil"/>
              <w:left w:val="nil"/>
              <w:bottom w:val="single" w:sz="4" w:space="0" w:color="auto"/>
              <w:right w:val="nil"/>
            </w:tcBorders>
            <w:shd w:val="clear" w:color="auto" w:fill="auto"/>
            <w:noWrap/>
            <w:vAlign w:val="bottom"/>
            <w:hideMark/>
          </w:tcPr>
          <w:p w14:paraId="1E1BC07F" w14:textId="77777777" w:rsidR="004C2D1D" w:rsidRPr="00E54CFA" w:rsidRDefault="004C2D1D" w:rsidP="004C2D1D">
            <w:pPr>
              <w:rPr>
                <w:rFonts w:ascii="Arial" w:hAnsi="Arial" w:cs="Arial"/>
                <w:b/>
                <w:bCs/>
                <w:color w:val="000000"/>
                <w:sz w:val="20"/>
              </w:rPr>
            </w:pPr>
            <w:r w:rsidRPr="00E54CFA">
              <w:rPr>
                <w:rFonts w:ascii="Arial" w:hAnsi="Arial" w:cs="Arial"/>
                <w:b/>
                <w:bCs/>
                <w:color w:val="000000"/>
                <w:sz w:val="20"/>
              </w:rPr>
              <w:t> </w:t>
            </w:r>
          </w:p>
        </w:tc>
        <w:tc>
          <w:tcPr>
            <w:tcW w:w="1915" w:type="dxa"/>
            <w:tcBorders>
              <w:top w:val="nil"/>
              <w:left w:val="nil"/>
              <w:bottom w:val="single" w:sz="4" w:space="0" w:color="auto"/>
              <w:right w:val="nil"/>
            </w:tcBorders>
            <w:shd w:val="clear" w:color="auto" w:fill="auto"/>
            <w:vAlign w:val="bottom"/>
            <w:hideMark/>
          </w:tcPr>
          <w:p w14:paraId="29B48E1F" w14:textId="77777777" w:rsidR="004C2D1D" w:rsidRPr="00E54CFA" w:rsidRDefault="004C2D1D" w:rsidP="004C2D1D">
            <w:pPr>
              <w:jc w:val="right"/>
              <w:rPr>
                <w:rFonts w:ascii="Arial" w:hAnsi="Arial" w:cs="Arial"/>
                <w:b/>
                <w:bCs/>
                <w:color w:val="000000"/>
                <w:sz w:val="20"/>
              </w:rPr>
            </w:pPr>
            <w:proofErr w:type="spellStart"/>
            <w:r w:rsidRPr="00E54CFA">
              <w:rPr>
                <w:rFonts w:ascii="Arial" w:hAnsi="Arial" w:cs="Arial"/>
                <w:b/>
                <w:bCs/>
                <w:color w:val="000000"/>
                <w:sz w:val="20"/>
              </w:rPr>
              <w:t>RPE</w:t>
            </w:r>
            <w:proofErr w:type="spellEnd"/>
            <w:r w:rsidRPr="00E54CFA">
              <w:rPr>
                <w:rFonts w:ascii="Arial" w:hAnsi="Arial" w:cs="Arial"/>
                <w:b/>
                <w:bCs/>
                <w:color w:val="000000"/>
                <w:sz w:val="20"/>
              </w:rPr>
              <w:t xml:space="preserve"> Change</w:t>
            </w:r>
          </w:p>
        </w:tc>
        <w:tc>
          <w:tcPr>
            <w:tcW w:w="1424" w:type="dxa"/>
            <w:tcBorders>
              <w:top w:val="nil"/>
              <w:left w:val="single" w:sz="4" w:space="0" w:color="auto"/>
              <w:bottom w:val="single" w:sz="4" w:space="0" w:color="auto"/>
              <w:right w:val="nil"/>
            </w:tcBorders>
            <w:shd w:val="clear" w:color="auto" w:fill="auto"/>
            <w:noWrap/>
            <w:vAlign w:val="bottom"/>
            <w:hideMark/>
          </w:tcPr>
          <w:p w14:paraId="0EBD07C4"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-0.1 (0.1)</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04DFAF24"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+8 (0.3)</w:t>
            </w:r>
          </w:p>
        </w:tc>
        <w:tc>
          <w:tcPr>
            <w:tcW w:w="1625" w:type="dxa"/>
            <w:tcBorders>
              <w:top w:val="nil"/>
              <w:left w:val="nil"/>
              <w:bottom w:val="single" w:sz="4" w:space="0" w:color="auto"/>
              <w:right w:val="nil"/>
            </w:tcBorders>
            <w:shd w:val="clear" w:color="auto" w:fill="auto"/>
            <w:noWrap/>
            <w:vAlign w:val="bottom"/>
            <w:hideMark/>
          </w:tcPr>
          <w:p w14:paraId="144EAFC1"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8 (7.9 - 9)</w:t>
            </w:r>
          </w:p>
        </w:tc>
        <w:tc>
          <w:tcPr>
            <w:tcW w:w="1207" w:type="dxa"/>
            <w:tcBorders>
              <w:top w:val="nil"/>
              <w:left w:val="nil"/>
              <w:bottom w:val="single" w:sz="4" w:space="0" w:color="auto"/>
              <w:right w:val="nil"/>
            </w:tcBorders>
            <w:shd w:val="clear" w:color="auto" w:fill="auto"/>
            <w:noWrap/>
            <w:vAlign w:val="bottom"/>
            <w:hideMark/>
          </w:tcPr>
          <w:p w14:paraId="29B93104"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5.6</w:t>
            </w:r>
          </w:p>
        </w:tc>
        <w:tc>
          <w:tcPr>
            <w:tcW w:w="990" w:type="dxa"/>
            <w:tcBorders>
              <w:top w:val="nil"/>
              <w:left w:val="nil"/>
              <w:bottom w:val="single" w:sz="4" w:space="0" w:color="auto"/>
              <w:right w:val="nil"/>
            </w:tcBorders>
            <w:shd w:val="clear" w:color="auto" w:fill="auto"/>
            <w:noWrap/>
            <w:vAlign w:val="bottom"/>
            <w:hideMark/>
          </w:tcPr>
          <w:p w14:paraId="409A3F3E"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31.8</w:t>
            </w:r>
          </w:p>
        </w:tc>
        <w:tc>
          <w:tcPr>
            <w:tcW w:w="0" w:type="auto"/>
            <w:tcBorders>
              <w:top w:val="nil"/>
              <w:left w:val="nil"/>
              <w:bottom w:val="single" w:sz="4" w:space="0" w:color="auto"/>
              <w:right w:val="nil"/>
            </w:tcBorders>
            <w:shd w:val="clear" w:color="auto" w:fill="auto"/>
            <w:noWrap/>
            <w:vAlign w:val="bottom"/>
            <w:hideMark/>
          </w:tcPr>
          <w:p w14:paraId="787910BA" w14:textId="77777777" w:rsidR="004C2D1D" w:rsidRPr="00E54CFA" w:rsidRDefault="004C2D1D" w:rsidP="004C2D1D">
            <w:pPr>
              <w:jc w:val="center"/>
              <w:rPr>
                <w:rFonts w:ascii="Arial" w:hAnsi="Arial" w:cs="Arial"/>
                <w:b/>
                <w:bCs/>
                <w:color w:val="000000"/>
                <w:sz w:val="20"/>
              </w:rPr>
            </w:pPr>
            <w:r w:rsidRPr="00E54CFA">
              <w:rPr>
                <w:rFonts w:ascii="Arial" w:hAnsi="Arial" w:cs="Arial"/>
                <w:b/>
                <w:bCs/>
                <w:color w:val="000000"/>
                <w:sz w:val="20"/>
              </w:rPr>
              <w:t>&lt;.00001</w:t>
            </w:r>
          </w:p>
        </w:tc>
      </w:tr>
      <w:tr w:rsidR="004C2D1D" w:rsidRPr="00E54CFA" w14:paraId="483811A2" w14:textId="77777777" w:rsidTr="004C2D1D">
        <w:trPr>
          <w:trHeight w:val="300"/>
        </w:trPr>
        <w:tc>
          <w:tcPr>
            <w:tcW w:w="0" w:type="auto"/>
            <w:gridSpan w:val="8"/>
            <w:tcBorders>
              <w:top w:val="single" w:sz="4" w:space="0" w:color="auto"/>
              <w:left w:val="nil"/>
              <w:bottom w:val="nil"/>
              <w:right w:val="nil"/>
            </w:tcBorders>
            <w:shd w:val="clear" w:color="auto" w:fill="auto"/>
            <w:hideMark/>
          </w:tcPr>
          <w:p w14:paraId="6F0FB24C" w14:textId="77777777" w:rsidR="004C2D1D" w:rsidRPr="00E54CFA" w:rsidRDefault="004C2D1D" w:rsidP="004C2D1D">
            <w:pPr>
              <w:jc w:val="both"/>
              <w:rPr>
                <w:rFonts w:ascii="Arial" w:hAnsi="Arial" w:cs="Arial"/>
                <w:color w:val="000000"/>
                <w:sz w:val="20"/>
              </w:rPr>
            </w:pPr>
            <w:r w:rsidRPr="00E54CFA">
              <w:rPr>
                <w:rFonts w:ascii="Arial" w:hAnsi="Arial" w:cs="Arial"/>
                <w:color w:val="000000"/>
                <w:sz w:val="20"/>
              </w:rPr>
              <w:t xml:space="preserve">Notes: </w:t>
            </w:r>
            <w:proofErr w:type="spellStart"/>
            <w:r w:rsidRPr="00E54CFA">
              <w:rPr>
                <w:rFonts w:ascii="Arial" w:hAnsi="Arial" w:cs="Arial"/>
                <w:color w:val="000000"/>
                <w:sz w:val="20"/>
              </w:rPr>
              <w:t>SEM</w:t>
            </w:r>
            <w:proofErr w:type="spellEnd"/>
            <w:r w:rsidRPr="00E54CFA">
              <w:rPr>
                <w:rFonts w:ascii="Arial" w:hAnsi="Arial" w:cs="Arial"/>
                <w:color w:val="000000"/>
                <w:sz w:val="20"/>
              </w:rPr>
              <w:t xml:space="preserve"> = Standard Error of the Mean; Heart Rate Change (BPM) = the change in heart rate in beats per minute from the beginning to the end of either the 30 minute Rest or the Exercise period; </w:t>
            </w:r>
            <w:proofErr w:type="spellStart"/>
            <w:r w:rsidRPr="00E54CFA">
              <w:rPr>
                <w:rFonts w:ascii="Arial" w:hAnsi="Arial" w:cs="Arial"/>
                <w:color w:val="000000"/>
                <w:sz w:val="20"/>
              </w:rPr>
              <w:t>RPE</w:t>
            </w:r>
            <w:proofErr w:type="spellEnd"/>
            <w:r w:rsidRPr="00E54CFA">
              <w:rPr>
                <w:rFonts w:ascii="Arial" w:hAnsi="Arial" w:cs="Arial"/>
                <w:color w:val="000000"/>
                <w:sz w:val="20"/>
              </w:rPr>
              <w:t xml:space="preserve"> change = the change in the Rating of Perceived Exertion from the beginning to the end of either the 30 minute Rest or Exercise period.</w:t>
            </w:r>
          </w:p>
        </w:tc>
      </w:tr>
    </w:tbl>
    <w:p w14:paraId="6A03F977" w14:textId="59A88667" w:rsidR="00B775BC" w:rsidRDefault="00B775BC" w:rsidP="00B775BC">
      <w:pPr>
        <w:jc w:val="both"/>
        <w:rPr>
          <w:rFonts w:ascii="Arial" w:hAnsi="Arial" w:cs="Arial"/>
          <w:color w:val="000000" w:themeColor="text1"/>
          <w:sz w:val="20"/>
        </w:rPr>
      </w:pPr>
      <w:r w:rsidRPr="00F86534">
        <w:rPr>
          <w:rFonts w:ascii="Arial" w:hAnsi="Arial" w:cs="Arial"/>
          <w:color w:val="000000" w:themeColor="text1"/>
          <w:sz w:val="20"/>
        </w:rPr>
        <w:t xml:space="preserve">Whole brain and regional intra-class correlations (ICCs) were calculated </w:t>
      </w:r>
      <w:r w:rsidRPr="00F86534">
        <w:rPr>
          <w:rFonts w:ascii="Arial" w:hAnsi="Arial" w:cs="Arial"/>
          <w:color w:val="000000" w:themeColor="text1"/>
          <w:sz w:val="20"/>
        </w:rPr>
        <w:fldChar w:fldCharType="begin"/>
      </w:r>
      <w:r w:rsidR="00425793">
        <w:rPr>
          <w:rFonts w:ascii="Arial" w:hAnsi="Arial" w:cs="Arial"/>
          <w:color w:val="000000" w:themeColor="text1"/>
          <w:sz w:val="20"/>
        </w:rPr>
        <w:instrText xml:space="preserve"> ADDIN ZOTERO_ITEM CSL_CITATION {"citationID":"QtaOVpBe","properties":{"formattedCitation":"(Chen et al., 2018)","plainCitation":"(Chen et al., 2018)","noteIndex":0},"citationItems":[{"id":4197,"uris":["http://zotero.org/users/896459/items/KDADUVPB"],"itemData":{"id":4197,"type":"article-journal","abstract":"Intraclass correlation (ICC) is a reliability metric that gauges similarity when, for example, entities are measured under similar, or even the same, well-controlled conditions, which in MRI applications include runs/sessions, twins, parent/child, scanners, sites, and so on. The popular definitions and interpretations of ICC are usually framed statistically under the conventional ANOVA platform. Here, we provide a comprehensive overview of ICC analysis in its prior usage in neuroimaging, and we show that the standard ANOVA framework is often limited, rigid, and inflexible in modeling capabilities. These intrinsic limitations motivate several improvements. Specifically, we start with the conventional ICC model under the ANOVA platform, and extend it along two dimensions: first, fixing the failure in ICC estimation when negative values occur under degenerative circumstance, and second, incorporating precision information of effect estimates into the ICC model. These endeavors lead to four modeling strategies: linear mixed-effects (LME), regularized mixed-effects (RME), multilevel mixed-effects (MME), and regularized multilevel mixed-effects (RMME). Compared to ANOVA, each of these four models directly provides estimates for fixed effects and their statistical significances, in addition to the ICC estimate. These new modeling approaches can also accommodate missing data and fixed effects for confounding variables. More importantly, we show that the MME and RMME approaches offer more accurate characterization and decomposition among the variance components, leading to more robust ICC computation. Based on these theoretical considerations and model performance comparisons with a real experimental dataset, we offer the following general-purpose recommendations. First, ICC estimation through MME or RMME is preferable when precision information (i.e., weights that more accurately allocate the variances in the data) is available for the effect estimate; when precision information is unavailable, ICC estimation through LME or the RME is the preferred option. Second, even though the absolute agreement version, ICC(2,1), is presently more popular in the field, the consistency version, ICC(3,1), is a practical and informative choice for whole-brain ICC analysis that achieves a well-balanced compromise when all potential fixed effects are accounted for. Third, approaches for clear, meaningful, and useful result reporting in ICC analysis are discussed. All models, ICC formulations, and related statistical testing methods have been implemented in an open source program 3dICC, which is publicly available as part of the AFNI suite. Even though our work here focuses on the whole-brain level, the modeling strategy and recommendations can be equivalently applied to other situations such as voxel, region, and network levels.","container-title":"Human Brain Mapping","DOI":"10.1002/hbm.23909","ISSN":"1097-0193","issue":"3","journalAbbreviation":"Hum Brain Mapp","language":"eng","note":"PMID: 29218829\nPMCID: PMC5807222","page":"1187-1206","source":"PubMed","title":"Intraclass correlation: Improved modeling approaches and applications for neuroimaging","title-short":"Intraclass correlation","volume":"39","author":[{"family":"Chen","given":"Gang"},{"family":"Taylor","given":"Paul A."},{"family":"Haller","given":"Simone P."},{"family":"Kircanski","given":"Katharina"},{"family":"Stoddard","given":"Joel"},{"family":"Pine","given":"Daniel S."},{"family":"Leibenluft","given":"Ellen"},{"family":"Brotman","given":"Melissa A."},{"family":"Cox","given":"Robert W."}],"issued":{"date-parts":[["2018",3]]}}}],"schema":"https://github.com/citation-style-language/schema/raw/master/csl-citation.json"} </w:instrText>
      </w:r>
      <w:r w:rsidRPr="00F86534">
        <w:rPr>
          <w:rFonts w:ascii="Arial" w:hAnsi="Arial" w:cs="Arial"/>
          <w:color w:val="000000" w:themeColor="text1"/>
          <w:sz w:val="20"/>
        </w:rPr>
        <w:fldChar w:fldCharType="separate"/>
      </w:r>
      <w:r w:rsidR="00425793" w:rsidRPr="00425793">
        <w:rPr>
          <w:rFonts w:ascii="Arial" w:hAnsi="Arial" w:cs="Arial"/>
          <w:sz w:val="20"/>
        </w:rPr>
        <w:t>(Chen et al., 2018)</w:t>
      </w:r>
      <w:r w:rsidRPr="00F86534">
        <w:rPr>
          <w:rFonts w:ascii="Arial" w:hAnsi="Arial" w:cs="Arial"/>
          <w:color w:val="000000" w:themeColor="text1"/>
          <w:sz w:val="20"/>
        </w:rPr>
        <w:fldChar w:fldCharType="end"/>
      </w:r>
      <w:r w:rsidRPr="00F86534">
        <w:rPr>
          <w:rFonts w:ascii="Arial" w:hAnsi="Arial" w:cs="Arial"/>
          <w:color w:val="000000" w:themeColor="text1"/>
          <w:sz w:val="20"/>
        </w:rPr>
        <w:t xml:space="preserve">. Given there were four functional runs, we opted to look at split half reliability by concatenating pairs of functional runs, and then computing the ICC’s based on whether two pairs of concatenated runs reproduced similar values. For instance, numbered in Table 2, we concatenated the Flanker (1) and </w:t>
      </w:r>
      <w:proofErr w:type="spellStart"/>
      <w:r w:rsidRPr="00F86534">
        <w:rPr>
          <w:rFonts w:ascii="Arial" w:hAnsi="Arial" w:cs="Arial"/>
          <w:color w:val="000000" w:themeColor="text1"/>
          <w:sz w:val="20"/>
        </w:rPr>
        <w:t>IAPS</w:t>
      </w:r>
      <w:proofErr w:type="spellEnd"/>
      <w:r w:rsidRPr="00F86534">
        <w:rPr>
          <w:rFonts w:ascii="Arial" w:hAnsi="Arial" w:cs="Arial"/>
          <w:color w:val="000000" w:themeColor="text1"/>
          <w:sz w:val="20"/>
        </w:rPr>
        <w:t xml:space="preserve"> (2), and calculated the ICC values relative to the concatenated Resting State (3) and </w:t>
      </w:r>
      <w:proofErr w:type="spellStart"/>
      <w:r w:rsidRPr="00F86534">
        <w:rPr>
          <w:rFonts w:ascii="Arial" w:hAnsi="Arial" w:cs="Arial"/>
          <w:color w:val="000000" w:themeColor="text1"/>
          <w:sz w:val="20"/>
        </w:rPr>
        <w:t>FNT</w:t>
      </w:r>
      <w:proofErr w:type="spellEnd"/>
      <w:r w:rsidRPr="00F86534">
        <w:rPr>
          <w:rFonts w:ascii="Arial" w:hAnsi="Arial" w:cs="Arial"/>
          <w:color w:val="000000" w:themeColor="text1"/>
          <w:sz w:val="20"/>
        </w:rPr>
        <w:t xml:space="preserve"> (4) runs.  This was done for every unique pair-wise combination of concatenated runs (i.e., runs 1+2 to 3+4, runs 1+3 to 2+4, and runs 1+4 to 2+3, where the + symbol refers to concatenation of the labeled runs). This approach </w:t>
      </w:r>
      <w:r w:rsidRPr="00F86534">
        <w:rPr>
          <w:rFonts w:ascii="Arial" w:hAnsi="Arial" w:cs="Arial"/>
          <w:sz w:val="20"/>
        </w:rPr>
        <w:t>gives</w:t>
      </w:r>
      <w:r w:rsidRPr="00F86534">
        <w:rPr>
          <w:rFonts w:ascii="Arial" w:hAnsi="Arial" w:cs="Arial"/>
          <w:color w:val="000000" w:themeColor="text1"/>
          <w:sz w:val="20"/>
        </w:rPr>
        <w:t xml:space="preserve"> 3 separate whole brain ICC maps that </w:t>
      </w:r>
      <w:r w:rsidRPr="00F86534">
        <w:rPr>
          <w:rFonts w:ascii="Arial" w:hAnsi="Arial" w:cs="Arial"/>
          <w:sz w:val="20"/>
        </w:rPr>
        <w:t>correspond</w:t>
      </w:r>
      <w:r w:rsidRPr="00F86534">
        <w:rPr>
          <w:rFonts w:ascii="Arial" w:hAnsi="Arial" w:cs="Arial"/>
          <w:color w:val="000000" w:themeColor="text1"/>
          <w:sz w:val="20"/>
        </w:rPr>
        <w:t xml:space="preserve"> to each unique </w:t>
      </w:r>
      <w:r w:rsidRPr="00F86534">
        <w:rPr>
          <w:rFonts w:ascii="Arial" w:hAnsi="Arial" w:cs="Arial"/>
          <w:sz w:val="20"/>
        </w:rPr>
        <w:t>pairwise</w:t>
      </w:r>
      <w:r w:rsidRPr="00F86534">
        <w:rPr>
          <w:rFonts w:ascii="Arial" w:hAnsi="Arial" w:cs="Arial"/>
          <w:color w:val="000000" w:themeColor="text1"/>
          <w:sz w:val="20"/>
        </w:rPr>
        <w:t xml:space="preserve"> combination. The final summary ICC value is calculated as the mean of these 3 maps. In order to account for differences in the number of time points in the different run combinations, the</w:t>
      </w:r>
      <w:r w:rsidR="00934270">
        <w:rPr>
          <w:rFonts w:ascii="Arial" w:hAnsi="Arial" w:cs="Arial"/>
          <w:color w:val="000000" w:themeColor="text1"/>
          <w:sz w:val="20"/>
        </w:rPr>
        <w:t xml:space="preserve"> whole brain (i.e., gray matter) General-Hreg and the total</w:t>
      </w:r>
      <w:r w:rsidRPr="00F86534">
        <w:rPr>
          <w:rFonts w:ascii="Arial" w:hAnsi="Arial" w:cs="Arial"/>
          <w:color w:val="000000" w:themeColor="text1"/>
          <w:sz w:val="20"/>
        </w:rPr>
        <w:t xml:space="preserve"> </w:t>
      </w:r>
      <w:r w:rsidRPr="00F86534">
        <w:rPr>
          <w:rFonts w:ascii="Arial" w:hAnsi="Arial" w:cs="Arial"/>
          <w:sz w:val="20"/>
        </w:rPr>
        <w:t>time point</w:t>
      </w:r>
      <w:r w:rsidRPr="00F86534">
        <w:rPr>
          <w:rFonts w:ascii="Arial" w:hAnsi="Arial" w:cs="Arial"/>
          <w:color w:val="000000" w:themeColor="text1"/>
          <w:sz w:val="20"/>
        </w:rPr>
        <w:t xml:space="preserve"> number </w:t>
      </w:r>
      <w:r w:rsidR="00934270">
        <w:rPr>
          <w:rFonts w:ascii="Arial" w:hAnsi="Arial" w:cs="Arial"/>
          <w:color w:val="000000" w:themeColor="text1"/>
          <w:sz w:val="20"/>
        </w:rPr>
        <w:t>were</w:t>
      </w:r>
      <w:r w:rsidRPr="00F86534">
        <w:rPr>
          <w:rFonts w:ascii="Arial" w:hAnsi="Arial" w:cs="Arial"/>
          <w:color w:val="000000" w:themeColor="text1"/>
          <w:sz w:val="20"/>
        </w:rPr>
        <w:t xml:space="preserve"> included as a covariate</w:t>
      </w:r>
      <w:r w:rsidR="00934270">
        <w:rPr>
          <w:rFonts w:ascii="Arial" w:hAnsi="Arial" w:cs="Arial"/>
          <w:color w:val="000000" w:themeColor="text1"/>
          <w:sz w:val="20"/>
        </w:rPr>
        <w:t>s</w:t>
      </w:r>
      <w:r w:rsidRPr="00F86534">
        <w:rPr>
          <w:rFonts w:ascii="Arial" w:hAnsi="Arial" w:cs="Arial"/>
          <w:color w:val="000000" w:themeColor="text1"/>
          <w:sz w:val="20"/>
        </w:rPr>
        <w:t xml:space="preserve"> in the 3dICC</w:t>
      </w:r>
      <w:r w:rsidR="00934270">
        <w:rPr>
          <w:rFonts w:ascii="Arial" w:hAnsi="Arial" w:cs="Arial"/>
          <w:color w:val="000000" w:themeColor="text1"/>
          <w:sz w:val="20"/>
        </w:rPr>
        <w:t xml:space="preserve"> analysis. As with the General-H</w:t>
      </w:r>
      <w:r w:rsidRPr="00F86534">
        <w:rPr>
          <w:rFonts w:ascii="Arial" w:hAnsi="Arial" w:cs="Arial"/>
          <w:color w:val="000000" w:themeColor="text1"/>
          <w:sz w:val="20"/>
        </w:rPr>
        <w:t xml:space="preserve">reg analysis </w:t>
      </w:r>
      <w:r w:rsidR="00934270">
        <w:rPr>
          <w:rFonts w:ascii="Arial" w:hAnsi="Arial" w:cs="Arial"/>
          <w:color w:val="000000" w:themeColor="text1"/>
          <w:sz w:val="20"/>
        </w:rPr>
        <w:t>above, the whole brain General-H</w:t>
      </w:r>
      <w:r w:rsidRPr="00F86534">
        <w:rPr>
          <w:rFonts w:ascii="Arial" w:hAnsi="Arial" w:cs="Arial"/>
          <w:color w:val="000000" w:themeColor="text1"/>
          <w:sz w:val="20"/>
        </w:rPr>
        <w:t xml:space="preserve">reg was also included as a covariate. A group-level ICC(2,1) was calculated using </w:t>
      </w:r>
      <w:proofErr w:type="spellStart"/>
      <w:r w:rsidRPr="00F86534">
        <w:rPr>
          <w:rFonts w:ascii="Arial" w:hAnsi="Arial" w:cs="Arial"/>
          <w:color w:val="000000" w:themeColor="text1"/>
          <w:sz w:val="20"/>
        </w:rPr>
        <w:t>AFNI’s</w:t>
      </w:r>
      <w:proofErr w:type="spellEnd"/>
      <w:r w:rsidRPr="00F86534">
        <w:rPr>
          <w:rFonts w:ascii="Arial" w:hAnsi="Arial" w:cs="Arial"/>
          <w:color w:val="000000" w:themeColor="text1"/>
          <w:sz w:val="20"/>
        </w:rPr>
        <w:t xml:space="preserve"> (3dICC) as discussed here </w:t>
      </w:r>
      <w:r w:rsidRPr="00F86534">
        <w:rPr>
          <w:rFonts w:ascii="Arial" w:hAnsi="Arial" w:cs="Arial"/>
          <w:color w:val="000000" w:themeColor="text1"/>
          <w:sz w:val="20"/>
        </w:rPr>
        <w:fldChar w:fldCharType="begin"/>
      </w:r>
      <w:r w:rsidR="00425793">
        <w:rPr>
          <w:rFonts w:ascii="Arial" w:hAnsi="Arial" w:cs="Arial"/>
          <w:color w:val="000000" w:themeColor="text1"/>
          <w:sz w:val="20"/>
        </w:rPr>
        <w:instrText xml:space="preserve"> ADDIN ZOTERO_ITEM CSL_CITATION {"citationID":"ovhnPdHB","properties":{"formattedCitation":"(Chen et al., 2018)","plainCitation":"(Chen et al., 2018)","noteIndex":0},"citationItems":[{"id":4197,"uris":["http://zotero.org/users/896459/items/KDADUVPB"],"itemData":{"id":4197,"type":"article-journal","abstract":"Intraclass correlation (ICC) is a reliability metric that gauges similarity when, for example, entities are measured under similar, or even the same, well-controlled conditions, which in MRI applications include runs/sessions, twins, parent/child, scanners, sites, and so on. The popular definitions and interpretations of ICC are usually framed statistically under the conventional ANOVA platform. Here, we provide a comprehensive overview of ICC analysis in its prior usage in neuroimaging, and we show that the standard ANOVA framework is often limited, rigid, and inflexible in modeling capabilities. These intrinsic limitations motivate several improvements. Specifically, we start with the conventional ICC model under the ANOVA platform, and extend it along two dimensions: first, fixing the failure in ICC estimation when negative values occur under degenerative circumstance, and second, incorporating precision information of effect estimates into the ICC model. These endeavors lead to four modeling strategies: linear mixed-effects (LME), regularized mixed-effects (RME), multilevel mixed-effects (MME), and regularized multilevel mixed-effects (RMME). Compared to ANOVA, each of these four models directly provides estimates for fixed effects and their statistical significances, in addition to the ICC estimate. These new modeling approaches can also accommodate missing data and fixed effects for confounding variables. More importantly, we show that the MME and RMME approaches offer more accurate characterization and decomposition among the variance components, leading to more robust ICC computation. Based on these theoretical considerations and model performance comparisons with a real experimental dataset, we offer the following general-purpose recommendations. First, ICC estimation through MME or RMME is preferable when precision information (i.e., weights that more accurately allocate the variances in the data) is available for the effect estimate; when precision information is unavailable, ICC estimation through LME or the RME is the preferred option. Second, even though the absolute agreement version, ICC(2,1), is presently more popular in the field, the consistency version, ICC(3,1), is a practical and informative choice for whole-brain ICC analysis that achieves a well-balanced compromise when all potential fixed effects are accounted for. Third, approaches for clear, meaningful, and useful result reporting in ICC analysis are discussed. All models, ICC formulations, and related statistical testing methods have been implemented in an open source program 3dICC, which is publicly available as part of the AFNI suite. Even though our work here focuses on the whole-brain level, the modeling strategy and recommendations can be equivalently applied to other situations such as voxel, region, and network levels.","container-title":"Human Brain Mapping","DOI":"10.1002/hbm.23909","ISSN":"1097-0193","issue":"3","journalAbbreviation":"Hum Brain Mapp","language":"eng","note":"PMID: 29218829\nPMCID: PMC5807222","page":"1187-1206","source":"PubMed","title":"Intraclass correlation: Improved modeling approaches and applications for neuroimaging","title-short":"Intraclass correlation","volume":"39","author":[{"family":"Chen","given":"Gang"},{"family":"Taylor","given":"Paul A."},{"family":"Haller","given":"Simone P."},{"family":"Kircanski","given":"Katharina"},{"family":"Stoddard","given":"Joel"},{"family":"Pine","given":"Daniel S."},{"family":"Leibenluft","given":"Ellen"},{"family":"Brotman","given":"Melissa A."},{"family":"Cox","given":"Robert W."}],"issued":{"date-parts":[["2018",3]]}}}],"schema":"https://github.com/citation-style-language/schema/raw/master/csl-citation.json"} </w:instrText>
      </w:r>
      <w:r w:rsidRPr="00F86534">
        <w:rPr>
          <w:rFonts w:ascii="Arial" w:hAnsi="Arial" w:cs="Arial"/>
          <w:color w:val="000000" w:themeColor="text1"/>
          <w:sz w:val="20"/>
        </w:rPr>
        <w:fldChar w:fldCharType="separate"/>
      </w:r>
      <w:r w:rsidR="00425793" w:rsidRPr="00425793">
        <w:rPr>
          <w:rFonts w:ascii="Arial" w:hAnsi="Arial" w:cs="Arial"/>
          <w:sz w:val="20"/>
        </w:rPr>
        <w:t>(Chen et al., 2018)</w:t>
      </w:r>
      <w:r w:rsidRPr="00F86534">
        <w:rPr>
          <w:rFonts w:ascii="Arial" w:hAnsi="Arial" w:cs="Arial"/>
          <w:color w:val="000000" w:themeColor="text1"/>
          <w:sz w:val="20"/>
        </w:rPr>
        <w:fldChar w:fldCharType="end"/>
      </w:r>
      <w:r w:rsidRPr="00F86534">
        <w:rPr>
          <w:rFonts w:ascii="Arial" w:hAnsi="Arial" w:cs="Arial"/>
          <w:color w:val="000000" w:themeColor="text1"/>
          <w:sz w:val="20"/>
        </w:rPr>
        <w:t xml:space="preserve">. This ICC provides a measure of absolute agreement of the different functional runs. That is, higher ICC’s correspond to when the different functional runs produce the same/similar </w:t>
      </w:r>
      <w:r w:rsidRPr="00F86534">
        <w:rPr>
          <w:rFonts w:ascii="Arial" w:hAnsi="Arial" w:cs="Arial"/>
          <w:i/>
          <w:color w:val="000000" w:themeColor="text1"/>
          <w:sz w:val="20"/>
        </w:rPr>
        <w:t>magnitude</w:t>
      </w:r>
      <w:r w:rsidRPr="00F86534">
        <w:rPr>
          <w:rFonts w:ascii="Arial" w:hAnsi="Arial" w:cs="Arial"/>
          <w:color w:val="000000" w:themeColor="text1"/>
          <w:sz w:val="20"/>
        </w:rPr>
        <w:t xml:space="preserve"> of value - as opposed to the more relative ICC(3,1) which is more analogous to a Pearson correlation and thus independent of absolute magnitude similarities </w:t>
      </w:r>
      <w:r w:rsidRPr="00F86534">
        <w:rPr>
          <w:rFonts w:ascii="Arial" w:hAnsi="Arial" w:cs="Arial"/>
          <w:color w:val="000000" w:themeColor="text1"/>
          <w:sz w:val="20"/>
        </w:rPr>
        <w:fldChar w:fldCharType="begin"/>
      </w:r>
      <w:r w:rsidR="00425793">
        <w:rPr>
          <w:rFonts w:ascii="Arial" w:hAnsi="Arial" w:cs="Arial"/>
          <w:color w:val="000000" w:themeColor="text1"/>
          <w:sz w:val="20"/>
        </w:rPr>
        <w:instrText xml:space="preserve"> ADDIN ZOTERO_ITEM CSL_CITATION {"citationID":"mI6fQptQ","properties":{"formattedCitation":"(Elliott et al., 2020)","plainCitation":"(Elliott et al., 2020)","noteIndex":0},"citationItems":[{"id":4375,"uris":["http://zotero.org/users/896459/items/VFXXKF99"],"itemData":{"id":4375,"type":"article-journal","abstract":"Identifying brain biomarkers of disease risk is a growing priority in neuroscience. The ability to identify meaningful biomarkers is limited by measurement reliability; unreliable measures are unsuitable for predicting clinical outcomes. Measuring brain activity using task functional MRI (fMRI) is a major focus of biomarker development; however, the reliability of task fMRI has not been systematically evaluated. We present converging evidence demonstrating poor reliability of task-fMRI measures. First, a meta-analysis of 90 experiments (N = 1,008) revealed poor overall reliability-mean intraclass correlation coefficient (ICC) = .397. Second, the test-retest reliabilities of activity in a priori regions of interest across 11 common fMRI tasks collected by the Human Connectome Project (N = 45) and the Dunedin Study (N = 20) were poor (ICCs = .067-.485). Collectively, these findings demonstrate that common task-fMRI measures are not currently suitable for brain biomarker discovery or for individual-differences research. We review how this state of affairs came to be and highlight avenues for improving task-fMRI reliability.","container-title":"Psychological Science","DOI":"10.1177/0956797620916786","ISSN":"1467-9280","issue":"7","journalAbbreviation":"Psychol Sci","language":"eng","note":"PMID: 32489141\nPMCID: PMC7370246","page":"792-806","source":"PubMed","title":"What Is the Test-Retest Reliability of Common Task-Functional MRI Measures? New Empirical Evidence and a Meta-Analysis","title-short":"What Is the Test-Retest Reliability of Common Task-Functional MRI Measures?","volume":"31","author":[{"family":"Elliott","given":"Maxwell L."},{"family":"Knodt","given":"Annchen R."},{"family":"Ireland","given":"David"},{"family":"Morris","given":"Meriwether L."},{"family":"Poulton","given":"Richie"},{"family":"Ramrakha","given":"Sandhya"},{"family":"Sison","given":"Maria L."},{"family":"Moffitt","given":"Terrie E."},{"family":"Caspi","given":"Avshalom"},{"family":"Hariri","given":"Ahmad R."}],"issued":{"date-parts":[["2020",7]]}}}],"schema":"https://github.com/citation-style-language/schema/raw/master/csl-citation.json"} </w:instrText>
      </w:r>
      <w:r w:rsidRPr="00F86534">
        <w:rPr>
          <w:rFonts w:ascii="Arial" w:hAnsi="Arial" w:cs="Arial"/>
          <w:color w:val="000000" w:themeColor="text1"/>
          <w:sz w:val="20"/>
        </w:rPr>
        <w:fldChar w:fldCharType="separate"/>
      </w:r>
      <w:r w:rsidR="00425793" w:rsidRPr="00425793">
        <w:rPr>
          <w:rFonts w:ascii="Arial" w:hAnsi="Arial" w:cs="Arial"/>
          <w:sz w:val="20"/>
        </w:rPr>
        <w:t>(Elliott et al., 2020)</w:t>
      </w:r>
      <w:r w:rsidRPr="00F86534">
        <w:rPr>
          <w:rFonts w:ascii="Arial" w:hAnsi="Arial" w:cs="Arial"/>
          <w:color w:val="000000" w:themeColor="text1"/>
          <w:sz w:val="20"/>
        </w:rPr>
        <w:fldChar w:fldCharType="end"/>
      </w:r>
      <w:r w:rsidRPr="00F86534">
        <w:rPr>
          <w:rFonts w:ascii="Arial" w:hAnsi="Arial" w:cs="Arial"/>
          <w:color w:val="000000" w:themeColor="text1"/>
          <w:sz w:val="20"/>
        </w:rPr>
        <w:t>.</w:t>
      </w:r>
    </w:p>
    <w:p w14:paraId="2D0E508E" w14:textId="0A5C78DF" w:rsidR="00B775BC" w:rsidRPr="00E54CFA" w:rsidRDefault="00B775BC" w:rsidP="00B775BC">
      <w:pPr>
        <w:pStyle w:val="SMHeading"/>
        <w:rPr>
          <w:rFonts w:ascii="Arial" w:hAnsi="Arial" w:cs="Arial"/>
          <w:sz w:val="20"/>
          <w:szCs w:val="20"/>
        </w:rPr>
      </w:pPr>
    </w:p>
    <w:p w14:paraId="1168572F" w14:textId="5041FD81" w:rsidR="008D35E4" w:rsidRDefault="008D35E4" w:rsidP="001C0975">
      <w:pPr>
        <w:pStyle w:val="SMHeading"/>
        <w:rPr>
          <w:rFonts w:ascii="Arial" w:hAnsi="Arial" w:cs="Arial"/>
          <w:sz w:val="20"/>
          <w:szCs w:val="20"/>
        </w:rPr>
      </w:pPr>
    </w:p>
    <w:p w14:paraId="2191FB30" w14:textId="2D7D35B1" w:rsidR="003F1880" w:rsidRDefault="003F1880" w:rsidP="00525C99">
      <w:pPr>
        <w:pStyle w:val="SMcaption"/>
        <w:rPr>
          <w:rFonts w:ascii="Arial" w:hAnsi="Arial" w:cs="Arial"/>
          <w:sz w:val="20"/>
        </w:rPr>
      </w:pPr>
      <w:bookmarkStart w:id="1" w:name="Tables"/>
      <w:bookmarkStart w:id="2" w:name="MaterialsMethods"/>
      <w:bookmarkEnd w:id="1"/>
      <w:bookmarkEnd w:id="2"/>
    </w:p>
    <w:p w14:paraId="200B2878" w14:textId="77777777" w:rsidR="00D1288F" w:rsidRDefault="00D1288F" w:rsidP="00B775BC">
      <w:pPr>
        <w:pStyle w:val="SMHeading"/>
        <w:jc w:val="both"/>
        <w:rPr>
          <w:rFonts w:ascii="Arial" w:hAnsi="Arial" w:cs="Arial"/>
          <w:sz w:val="20"/>
          <w:szCs w:val="20"/>
        </w:rPr>
      </w:pPr>
    </w:p>
    <w:p w14:paraId="288EB503" w14:textId="4EED9A11" w:rsidR="00D1288F" w:rsidRDefault="00D1288F" w:rsidP="00B775BC">
      <w:pPr>
        <w:pStyle w:val="SMHeading"/>
        <w:jc w:val="both"/>
        <w:rPr>
          <w:rFonts w:ascii="Arial" w:hAnsi="Arial" w:cs="Arial"/>
          <w:sz w:val="20"/>
          <w:szCs w:val="20"/>
        </w:rPr>
      </w:pPr>
    </w:p>
    <w:p w14:paraId="1BEA8E20" w14:textId="51C3AB73" w:rsidR="00D1288F" w:rsidRDefault="00D1288F" w:rsidP="00B775BC">
      <w:pPr>
        <w:pStyle w:val="SMHeading"/>
        <w:jc w:val="both"/>
        <w:rPr>
          <w:rFonts w:ascii="Arial" w:hAnsi="Arial" w:cs="Arial"/>
          <w:sz w:val="20"/>
          <w:szCs w:val="20"/>
        </w:rPr>
      </w:pPr>
    </w:p>
    <w:p w14:paraId="30CBE0F6" w14:textId="0EA728CA" w:rsidR="00D1288F" w:rsidRDefault="00D1288F" w:rsidP="00B775BC">
      <w:pPr>
        <w:pStyle w:val="SMHeading"/>
        <w:jc w:val="both"/>
        <w:rPr>
          <w:rFonts w:ascii="Arial" w:hAnsi="Arial" w:cs="Arial"/>
          <w:sz w:val="20"/>
          <w:szCs w:val="20"/>
        </w:rPr>
      </w:pPr>
      <w:r w:rsidRPr="009D0B1C">
        <w:rPr>
          <w:rFonts w:ascii="Arial" w:hAnsi="Arial" w:cs="Arial"/>
          <w:noProof/>
        </w:rPr>
        <w:drawing>
          <wp:anchor distT="0" distB="0" distL="114300" distR="114300" simplePos="0" relativeHeight="251659264" behindDoc="0" locked="0" layoutInCell="1" allowOverlap="1" wp14:anchorId="35453B94" wp14:editId="1D10120F">
            <wp:simplePos x="0" y="0"/>
            <wp:positionH relativeFrom="margin">
              <wp:align>left</wp:align>
            </wp:positionH>
            <wp:positionV relativeFrom="paragraph">
              <wp:posOffset>383363</wp:posOffset>
            </wp:positionV>
            <wp:extent cx="6094730" cy="251968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4730" cy="2519680"/>
                    </a:xfrm>
                    <a:prstGeom prst="rect">
                      <a:avLst/>
                    </a:prstGeom>
                    <a:noFill/>
                  </pic:spPr>
                </pic:pic>
              </a:graphicData>
            </a:graphic>
            <wp14:sizeRelH relativeFrom="margin">
              <wp14:pctWidth>0</wp14:pctWidth>
            </wp14:sizeRelH>
            <wp14:sizeRelV relativeFrom="margin">
              <wp14:pctHeight>0</wp14:pctHeight>
            </wp14:sizeRelV>
          </wp:anchor>
        </w:drawing>
      </w:r>
    </w:p>
    <w:p w14:paraId="77E58332" w14:textId="4D5E2C07" w:rsidR="00A12713" w:rsidRPr="009D0B1C" w:rsidRDefault="00A12713" w:rsidP="00B775BC">
      <w:pPr>
        <w:pStyle w:val="SMHeading"/>
        <w:jc w:val="both"/>
        <w:rPr>
          <w:rFonts w:ascii="Arial" w:hAnsi="Arial" w:cs="Arial"/>
          <w:sz w:val="20"/>
          <w:szCs w:val="20"/>
        </w:rPr>
      </w:pPr>
      <w:r>
        <w:rPr>
          <w:rFonts w:ascii="Arial" w:hAnsi="Arial" w:cs="Arial"/>
          <w:sz w:val="20"/>
          <w:szCs w:val="20"/>
        </w:rPr>
        <w:t>Figure</w:t>
      </w:r>
      <w:r w:rsidRPr="00DC623A">
        <w:rPr>
          <w:rFonts w:ascii="Arial" w:hAnsi="Arial" w:cs="Arial"/>
          <w:sz w:val="20"/>
          <w:szCs w:val="20"/>
        </w:rPr>
        <w:t xml:space="preserve"> S</w:t>
      </w:r>
      <w:r>
        <w:rPr>
          <w:rFonts w:ascii="Arial" w:hAnsi="Arial" w:cs="Arial"/>
          <w:sz w:val="20"/>
          <w:szCs w:val="20"/>
        </w:rPr>
        <w:t>2</w:t>
      </w:r>
      <w:r w:rsidRPr="00DC623A">
        <w:rPr>
          <w:rFonts w:ascii="Arial" w:hAnsi="Arial" w:cs="Arial"/>
          <w:sz w:val="20"/>
          <w:szCs w:val="20"/>
        </w:rPr>
        <w:t xml:space="preserve">. </w:t>
      </w:r>
      <w:r w:rsidRPr="00E057A8">
        <w:rPr>
          <w:rFonts w:ascii="Arial" w:hAnsi="Arial" w:cs="Arial"/>
          <w:b w:val="0"/>
          <w:sz w:val="20"/>
          <w:szCs w:val="20"/>
        </w:rPr>
        <w:t>Stroop Behavior Results. As reported in Table 3, there was a significant interaction effect between condition (rest vs exercise) and Stroop task trial type (congruent vs incongruent trials) for % Accuracy, but not for Reaction time</w:t>
      </w:r>
      <w:r>
        <w:rPr>
          <w:rFonts w:ascii="Arial" w:hAnsi="Arial" w:cs="Arial"/>
          <w:b w:val="0"/>
          <w:sz w:val="20"/>
          <w:szCs w:val="20"/>
        </w:rPr>
        <w:t xml:space="preserve"> (noted by the crossed lines in the left plot and parallel lines in the right plot)</w:t>
      </w:r>
      <w:r w:rsidRPr="00E057A8">
        <w:rPr>
          <w:rFonts w:ascii="Arial" w:hAnsi="Arial" w:cs="Arial"/>
          <w:b w:val="0"/>
          <w:sz w:val="20"/>
          <w:szCs w:val="20"/>
        </w:rPr>
        <w:t>.</w:t>
      </w:r>
    </w:p>
    <w:p w14:paraId="761C9ECC" w14:textId="33D98A84" w:rsidR="003F1880" w:rsidRDefault="003F1880" w:rsidP="00525C99">
      <w:pPr>
        <w:pStyle w:val="SMcaption"/>
        <w:rPr>
          <w:rFonts w:ascii="Arial" w:hAnsi="Arial" w:cs="Arial"/>
          <w:sz w:val="20"/>
        </w:rPr>
      </w:pPr>
    </w:p>
    <w:p w14:paraId="017ECFDD" w14:textId="77777777" w:rsidR="005A51DD" w:rsidRDefault="005A51DD" w:rsidP="003C4141">
      <w:pPr>
        <w:ind w:firstLine="720"/>
        <w:jc w:val="both"/>
        <w:rPr>
          <w:rFonts w:ascii="Arial" w:hAnsi="Arial" w:cs="Arial"/>
          <w:color w:val="000000" w:themeColor="text1"/>
          <w:sz w:val="20"/>
        </w:rPr>
      </w:pPr>
    </w:p>
    <w:p w14:paraId="117866D3" w14:textId="77777777" w:rsidR="00AC56E5" w:rsidRDefault="00AC56E5" w:rsidP="00A97861">
      <w:pPr>
        <w:pStyle w:val="SMSubheading"/>
        <w:jc w:val="both"/>
        <w:rPr>
          <w:rFonts w:ascii="Arial" w:hAnsi="Arial" w:cs="Arial"/>
          <w:b/>
          <w:sz w:val="20"/>
          <w:u w:val="none"/>
        </w:rPr>
      </w:pPr>
    </w:p>
    <w:p w14:paraId="34172402" w14:textId="11D56423" w:rsidR="00553DCA" w:rsidRDefault="00553DCA" w:rsidP="00820484">
      <w:pPr>
        <w:pStyle w:val="SMSubheading"/>
        <w:rPr>
          <w:rFonts w:ascii="Arial" w:hAnsi="Arial" w:cs="Arial"/>
          <w:b/>
          <w:sz w:val="20"/>
          <w:u w:val="none"/>
        </w:rPr>
      </w:pPr>
    </w:p>
    <w:p w14:paraId="628B5B27" w14:textId="03A9B9C8" w:rsidR="00553DCA" w:rsidRDefault="00934270" w:rsidP="00820484">
      <w:pPr>
        <w:pStyle w:val="SMSubheading"/>
        <w:rPr>
          <w:rFonts w:ascii="Arial" w:hAnsi="Arial" w:cs="Arial"/>
          <w:b/>
          <w:sz w:val="20"/>
          <w:u w:val="none"/>
        </w:rPr>
      </w:pPr>
      <w:r>
        <w:rPr>
          <w:rFonts w:ascii="Arial" w:hAnsi="Arial" w:cs="Arial"/>
          <w:b/>
          <w:noProof/>
          <w:sz w:val="20"/>
          <w:u w:val="none"/>
        </w:rPr>
        <w:lastRenderedPageBreak/>
        <w:drawing>
          <wp:inline distT="0" distB="0" distL="0" distR="0" wp14:anchorId="2A5D0EC8" wp14:editId="6079EA5B">
            <wp:extent cx="4905408" cy="598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426" r="2024"/>
                    <a:stretch/>
                  </pic:blipFill>
                  <pic:spPr bwMode="auto">
                    <a:xfrm>
                      <a:off x="0" y="0"/>
                      <a:ext cx="4909641" cy="5986862"/>
                    </a:xfrm>
                    <a:prstGeom prst="rect">
                      <a:avLst/>
                    </a:prstGeom>
                    <a:noFill/>
                    <a:ln>
                      <a:noFill/>
                    </a:ln>
                    <a:extLst>
                      <a:ext uri="{53640926-AAD7-44D8-BBD7-CCE9431645EC}">
                        <a14:shadowObscured xmlns:a14="http://schemas.microsoft.com/office/drawing/2010/main"/>
                      </a:ext>
                    </a:extLst>
                  </pic:spPr>
                </pic:pic>
              </a:graphicData>
            </a:graphic>
          </wp:inline>
        </w:drawing>
      </w:r>
    </w:p>
    <w:p w14:paraId="483683FA" w14:textId="435281F2" w:rsidR="00553DCA" w:rsidRDefault="00553DCA" w:rsidP="00820484">
      <w:pPr>
        <w:pStyle w:val="SMSubheading"/>
        <w:rPr>
          <w:rFonts w:ascii="Arial" w:hAnsi="Arial" w:cs="Arial"/>
          <w:b/>
          <w:sz w:val="20"/>
          <w:u w:val="none"/>
        </w:rPr>
      </w:pPr>
    </w:p>
    <w:p w14:paraId="113928F2" w14:textId="4AF8753A" w:rsidR="00D5006B" w:rsidRPr="00DC623A" w:rsidRDefault="00934270" w:rsidP="00D5006B">
      <w:pPr>
        <w:pStyle w:val="SMHeading"/>
        <w:jc w:val="both"/>
        <w:rPr>
          <w:rFonts w:ascii="Arial" w:hAnsi="Arial" w:cs="Arial"/>
          <w:sz w:val="20"/>
          <w:szCs w:val="20"/>
        </w:rPr>
      </w:pPr>
      <w:r>
        <w:rPr>
          <w:rFonts w:ascii="Arial" w:hAnsi="Arial" w:cs="Arial"/>
          <w:sz w:val="20"/>
          <w:szCs w:val="20"/>
        </w:rPr>
        <w:t>F</w:t>
      </w:r>
      <w:r w:rsidR="003F1880">
        <w:rPr>
          <w:rFonts w:ascii="Arial" w:hAnsi="Arial" w:cs="Arial"/>
          <w:sz w:val="20"/>
          <w:szCs w:val="20"/>
        </w:rPr>
        <w:t>igure</w:t>
      </w:r>
      <w:r w:rsidR="00D5006B" w:rsidRPr="00DC623A">
        <w:rPr>
          <w:rFonts w:ascii="Arial" w:hAnsi="Arial" w:cs="Arial"/>
          <w:sz w:val="20"/>
          <w:szCs w:val="20"/>
        </w:rPr>
        <w:t>S</w:t>
      </w:r>
      <w:r w:rsidR="00266099">
        <w:rPr>
          <w:rFonts w:ascii="Arial" w:hAnsi="Arial" w:cs="Arial"/>
          <w:sz w:val="20"/>
          <w:szCs w:val="20"/>
        </w:rPr>
        <w:t>3</w:t>
      </w:r>
      <w:r w:rsidR="00D5006B" w:rsidRPr="00DC623A">
        <w:rPr>
          <w:rFonts w:ascii="Arial" w:hAnsi="Arial" w:cs="Arial"/>
          <w:sz w:val="20"/>
          <w:szCs w:val="20"/>
        </w:rPr>
        <w:t xml:space="preserve">. </w:t>
      </w:r>
      <w:r>
        <w:rPr>
          <w:rFonts w:ascii="Arial" w:hAnsi="Arial" w:cs="Arial"/>
          <w:b w:val="0"/>
          <w:color w:val="000000"/>
          <w:sz w:val="20"/>
        </w:rPr>
        <w:t>General-H</w:t>
      </w:r>
      <w:r w:rsidR="00D5006B" w:rsidRPr="009718C4">
        <w:rPr>
          <w:rFonts w:ascii="Arial" w:hAnsi="Arial" w:cs="Arial"/>
          <w:b w:val="0"/>
          <w:color w:val="000000"/>
          <w:sz w:val="20"/>
        </w:rPr>
        <w:t xml:space="preserve">reg group-level split-half reliability Intra-Class Correlation (ICC) maps. The color scale depicts a maximum of 0.8 (strong reliability) to a minimum of 0 (no reliability). </w:t>
      </w:r>
      <w:r w:rsidR="00D5006B" w:rsidRPr="009718C4">
        <w:rPr>
          <w:rFonts w:ascii="Arial" w:hAnsi="Arial" w:cs="Arial"/>
          <w:b w:val="0"/>
          <w:color w:val="000000"/>
          <w:sz w:val="18"/>
        </w:rPr>
        <w:t xml:space="preserve">For reference, we use the following scale: </w:t>
      </w:r>
      <w:r w:rsidR="00D5006B" w:rsidRPr="009718C4">
        <w:rPr>
          <w:rFonts w:ascii="Arial" w:hAnsi="Arial" w:cs="Arial"/>
          <w:b w:val="0"/>
          <w:color w:val="000000"/>
          <w:sz w:val="18"/>
          <w:highlight w:val="white"/>
        </w:rPr>
        <w:t>[0-0.4] = poor; [0.4-0.6] = fair; [0.6-0.75] = good; [0.75-1] = strong</w:t>
      </w:r>
      <w:r w:rsidR="00D5006B" w:rsidRPr="009718C4">
        <w:rPr>
          <w:rFonts w:ascii="Arial" w:hAnsi="Arial" w:cs="Arial"/>
          <w:b w:val="0"/>
          <w:color w:val="000000"/>
          <w:sz w:val="20"/>
        </w:rPr>
        <w:t>. As also reported in Table 4, although the Exercise – Rest condition maps had reliability that mostly rated in the poor to fair range, there were regions with good reliability (yellow regions). The within condition maps on the other hand, (top Rest and middle Exercise) had mostly good to strong reliability.</w:t>
      </w:r>
    </w:p>
    <w:p w14:paraId="63D665A6" w14:textId="161E04E1" w:rsidR="00C94BD0" w:rsidRDefault="00C94BD0" w:rsidP="00820484">
      <w:pPr>
        <w:pStyle w:val="SMSubheading"/>
        <w:rPr>
          <w:rFonts w:ascii="Arial" w:hAnsi="Arial" w:cs="Arial"/>
          <w:b/>
          <w:sz w:val="20"/>
          <w:u w:val="none"/>
        </w:rPr>
      </w:pPr>
    </w:p>
    <w:p w14:paraId="129CE583" w14:textId="461A3FA0" w:rsidR="00A56985" w:rsidRDefault="00A56985" w:rsidP="00D1288F">
      <w:pPr>
        <w:pStyle w:val="SMSubheading"/>
        <w:jc w:val="both"/>
        <w:rPr>
          <w:rFonts w:ascii="Arial" w:hAnsi="Arial" w:cs="Arial"/>
          <w:b/>
          <w:sz w:val="20"/>
          <w:u w:val="none"/>
        </w:rPr>
      </w:pPr>
    </w:p>
    <w:p w14:paraId="7807B83C" w14:textId="6AD2009D" w:rsidR="00E33075" w:rsidRDefault="00E33075" w:rsidP="00D1288F">
      <w:pPr>
        <w:pStyle w:val="SMSubheading"/>
        <w:jc w:val="both"/>
        <w:rPr>
          <w:rFonts w:ascii="Arial" w:hAnsi="Arial" w:cs="Arial"/>
          <w:b/>
          <w:sz w:val="20"/>
          <w:u w:val="none"/>
        </w:rPr>
      </w:pPr>
    </w:p>
    <w:p w14:paraId="156E7362" w14:textId="5EC42214" w:rsidR="00E33075" w:rsidRDefault="00E33075" w:rsidP="00D1288F">
      <w:pPr>
        <w:pStyle w:val="SMSubheading"/>
        <w:jc w:val="both"/>
        <w:rPr>
          <w:rFonts w:ascii="Arial" w:hAnsi="Arial" w:cs="Arial"/>
          <w:b/>
          <w:sz w:val="20"/>
          <w:u w:val="none"/>
        </w:rPr>
      </w:pPr>
    </w:p>
    <w:p w14:paraId="255C4730" w14:textId="77777777" w:rsidR="00E33075" w:rsidRDefault="00E33075" w:rsidP="00D1288F">
      <w:pPr>
        <w:pStyle w:val="SMSubheading"/>
        <w:jc w:val="both"/>
        <w:rPr>
          <w:rFonts w:ascii="Arial" w:hAnsi="Arial" w:cs="Arial"/>
          <w:b/>
          <w:sz w:val="20"/>
          <w:u w:val="none"/>
        </w:rPr>
      </w:pPr>
    </w:p>
    <w:p w14:paraId="7DA487CD" w14:textId="76D94C95" w:rsidR="00D1288F" w:rsidRDefault="00D1288F" w:rsidP="00820484">
      <w:pPr>
        <w:pStyle w:val="SMSubheading"/>
        <w:rPr>
          <w:rFonts w:ascii="Arial" w:hAnsi="Arial" w:cs="Arial"/>
          <w:b/>
          <w:sz w:val="20"/>
          <w:u w:val="none"/>
        </w:rPr>
      </w:pPr>
    </w:p>
    <w:tbl>
      <w:tblPr>
        <w:tblW w:w="0" w:type="auto"/>
        <w:tblLook w:val="04A0" w:firstRow="1" w:lastRow="0" w:firstColumn="1" w:lastColumn="0" w:noHBand="0" w:noVBand="1"/>
      </w:tblPr>
      <w:tblGrid>
        <w:gridCol w:w="2774"/>
        <w:gridCol w:w="4302"/>
        <w:gridCol w:w="867"/>
        <w:gridCol w:w="1058"/>
        <w:gridCol w:w="1079"/>
      </w:tblGrid>
      <w:tr w:rsidR="00041C47" w:rsidRPr="00041C47" w14:paraId="182D7F74" w14:textId="77777777" w:rsidTr="00E33075">
        <w:trPr>
          <w:trHeight w:val="495"/>
        </w:trPr>
        <w:tc>
          <w:tcPr>
            <w:tcW w:w="0" w:type="auto"/>
            <w:gridSpan w:val="5"/>
            <w:tcBorders>
              <w:top w:val="nil"/>
              <w:left w:val="nil"/>
              <w:bottom w:val="nil"/>
              <w:right w:val="nil"/>
            </w:tcBorders>
            <w:shd w:val="clear" w:color="auto" w:fill="auto"/>
            <w:vAlign w:val="bottom"/>
            <w:hideMark/>
          </w:tcPr>
          <w:p w14:paraId="7C2AFCB4" w14:textId="62AB86A3" w:rsidR="00041C47" w:rsidRPr="00041C47" w:rsidRDefault="00041C47" w:rsidP="00041C47">
            <w:pPr>
              <w:rPr>
                <w:rFonts w:ascii="Arial" w:hAnsi="Arial" w:cs="Arial"/>
                <w:b/>
                <w:bCs/>
                <w:color w:val="000000"/>
                <w:sz w:val="18"/>
                <w:szCs w:val="18"/>
              </w:rPr>
            </w:pPr>
            <w:r w:rsidRPr="00041C47">
              <w:rPr>
                <w:rFonts w:ascii="Arial" w:hAnsi="Arial" w:cs="Arial"/>
                <w:b/>
                <w:bCs/>
                <w:color w:val="000000"/>
                <w:sz w:val="18"/>
                <w:szCs w:val="18"/>
              </w:rPr>
              <w:lastRenderedPageBreak/>
              <w:t xml:space="preserve">Table S3: Fixed effects outputs from the 6 separate mixed effects models used to quantify the interaction between age and the Experimental conditions (Rest and Exercise). Models use mean region of interest values, unlike those reported in Table and Figure 4. </w:t>
            </w:r>
          </w:p>
        </w:tc>
      </w:tr>
      <w:tr w:rsidR="00041C47" w:rsidRPr="00041C47" w14:paraId="688F0A12" w14:textId="77777777" w:rsidTr="00E33075">
        <w:trPr>
          <w:trHeight w:val="240"/>
        </w:trPr>
        <w:tc>
          <w:tcPr>
            <w:tcW w:w="0" w:type="auto"/>
            <w:tcBorders>
              <w:top w:val="nil"/>
              <w:left w:val="nil"/>
              <w:bottom w:val="nil"/>
              <w:right w:val="nil"/>
            </w:tcBorders>
            <w:shd w:val="clear" w:color="auto" w:fill="auto"/>
            <w:vAlign w:val="bottom"/>
            <w:hideMark/>
          </w:tcPr>
          <w:p w14:paraId="247F3492"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xml:space="preserve">Regions of Interest </w:t>
            </w:r>
          </w:p>
        </w:tc>
        <w:tc>
          <w:tcPr>
            <w:tcW w:w="0" w:type="auto"/>
            <w:tcBorders>
              <w:top w:val="nil"/>
              <w:left w:val="nil"/>
              <w:bottom w:val="nil"/>
              <w:right w:val="nil"/>
            </w:tcBorders>
            <w:shd w:val="clear" w:color="auto" w:fill="auto"/>
            <w:noWrap/>
            <w:vAlign w:val="bottom"/>
            <w:hideMark/>
          </w:tcPr>
          <w:p w14:paraId="3F109E0E"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Fixed Effects of Interest</w:t>
            </w:r>
          </w:p>
        </w:tc>
        <w:tc>
          <w:tcPr>
            <w:tcW w:w="0" w:type="auto"/>
            <w:tcBorders>
              <w:top w:val="nil"/>
              <w:left w:val="nil"/>
              <w:bottom w:val="nil"/>
              <w:right w:val="nil"/>
            </w:tcBorders>
            <w:shd w:val="clear" w:color="auto" w:fill="auto"/>
            <w:noWrap/>
            <w:vAlign w:val="bottom"/>
            <w:hideMark/>
          </w:tcPr>
          <w:p w14:paraId="7B8C50D4"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t</w:t>
            </w:r>
          </w:p>
        </w:tc>
        <w:tc>
          <w:tcPr>
            <w:tcW w:w="0" w:type="auto"/>
            <w:tcBorders>
              <w:top w:val="nil"/>
              <w:left w:val="nil"/>
              <w:bottom w:val="nil"/>
              <w:right w:val="nil"/>
            </w:tcBorders>
            <w:shd w:val="clear" w:color="auto" w:fill="auto"/>
            <w:noWrap/>
            <w:vAlign w:val="bottom"/>
            <w:hideMark/>
          </w:tcPr>
          <w:p w14:paraId="5105DBB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p (Sig.)</w:t>
            </w:r>
          </w:p>
        </w:tc>
        <w:tc>
          <w:tcPr>
            <w:tcW w:w="0" w:type="auto"/>
            <w:tcBorders>
              <w:top w:val="nil"/>
              <w:left w:val="nil"/>
              <w:bottom w:val="nil"/>
              <w:right w:val="nil"/>
            </w:tcBorders>
            <w:shd w:val="clear" w:color="auto" w:fill="auto"/>
            <w:vAlign w:val="center"/>
            <w:hideMark/>
          </w:tcPr>
          <w:p w14:paraId="68CBABE9"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R ² Full Model</w:t>
            </w:r>
          </w:p>
        </w:tc>
      </w:tr>
      <w:tr w:rsidR="00041C47" w:rsidRPr="00041C47" w14:paraId="14CC4EA5" w14:textId="77777777" w:rsidTr="00E33075">
        <w:trPr>
          <w:trHeight w:val="240"/>
        </w:trPr>
        <w:tc>
          <w:tcPr>
            <w:tcW w:w="0" w:type="auto"/>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2823B1D"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Cerebellum Crus I</w:t>
            </w:r>
          </w:p>
        </w:tc>
        <w:tc>
          <w:tcPr>
            <w:tcW w:w="0" w:type="auto"/>
            <w:tcBorders>
              <w:top w:val="single" w:sz="8" w:space="0" w:color="auto"/>
              <w:left w:val="nil"/>
              <w:bottom w:val="nil"/>
              <w:right w:val="nil"/>
            </w:tcBorders>
            <w:shd w:val="clear" w:color="auto" w:fill="auto"/>
            <w:noWrap/>
            <w:vAlign w:val="bottom"/>
            <w:hideMark/>
          </w:tcPr>
          <w:p w14:paraId="6922BAEC"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single" w:sz="8" w:space="0" w:color="auto"/>
              <w:left w:val="nil"/>
              <w:bottom w:val="nil"/>
              <w:right w:val="nil"/>
            </w:tcBorders>
            <w:shd w:val="clear" w:color="auto" w:fill="auto"/>
            <w:noWrap/>
            <w:vAlign w:val="bottom"/>
            <w:hideMark/>
          </w:tcPr>
          <w:p w14:paraId="7469E572"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0.062</w:t>
            </w:r>
          </w:p>
        </w:tc>
        <w:tc>
          <w:tcPr>
            <w:tcW w:w="0" w:type="auto"/>
            <w:tcBorders>
              <w:top w:val="single" w:sz="8" w:space="0" w:color="auto"/>
              <w:left w:val="nil"/>
              <w:bottom w:val="nil"/>
              <w:right w:val="nil"/>
            </w:tcBorders>
            <w:shd w:val="clear" w:color="auto" w:fill="auto"/>
            <w:noWrap/>
            <w:vAlign w:val="bottom"/>
            <w:hideMark/>
          </w:tcPr>
          <w:p w14:paraId="1D942DF8"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0.9509</w:t>
            </w:r>
          </w:p>
        </w:tc>
        <w:tc>
          <w:tcPr>
            <w:tcW w:w="0" w:type="auto"/>
            <w:tcBorders>
              <w:top w:val="single" w:sz="8" w:space="0" w:color="auto"/>
              <w:left w:val="nil"/>
              <w:bottom w:val="nil"/>
              <w:right w:val="single" w:sz="8" w:space="0" w:color="auto"/>
            </w:tcBorders>
            <w:shd w:val="clear" w:color="auto" w:fill="auto"/>
            <w:noWrap/>
            <w:vAlign w:val="bottom"/>
            <w:hideMark/>
          </w:tcPr>
          <w:p w14:paraId="58B437C4"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0.9200</w:t>
            </w:r>
          </w:p>
        </w:tc>
      </w:tr>
      <w:tr w:rsidR="00041C47" w:rsidRPr="00041C47" w14:paraId="198A8428" w14:textId="77777777" w:rsidTr="00E33075">
        <w:trPr>
          <w:trHeight w:val="240"/>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7CF1CDC1" w14:textId="77777777" w:rsidR="00041C47" w:rsidRPr="00041C47" w:rsidRDefault="00041C47" w:rsidP="00041C47">
            <w:pPr>
              <w:rPr>
                <w:rFonts w:ascii="Calibri" w:hAnsi="Calibri" w:cs="Calibri"/>
                <w:sz w:val="22"/>
                <w:szCs w:val="22"/>
              </w:rPr>
            </w:pPr>
          </w:p>
        </w:tc>
        <w:tc>
          <w:tcPr>
            <w:tcW w:w="0" w:type="auto"/>
            <w:tcBorders>
              <w:top w:val="nil"/>
              <w:left w:val="nil"/>
              <w:bottom w:val="nil"/>
              <w:right w:val="nil"/>
            </w:tcBorders>
            <w:shd w:val="clear" w:color="auto" w:fill="auto"/>
            <w:noWrap/>
            <w:vAlign w:val="bottom"/>
            <w:hideMark/>
          </w:tcPr>
          <w:p w14:paraId="636F5FB2"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42B70FC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1.637</w:t>
            </w:r>
          </w:p>
        </w:tc>
        <w:tc>
          <w:tcPr>
            <w:tcW w:w="0" w:type="auto"/>
            <w:tcBorders>
              <w:top w:val="nil"/>
              <w:left w:val="nil"/>
              <w:bottom w:val="nil"/>
              <w:right w:val="nil"/>
            </w:tcBorders>
            <w:shd w:val="clear" w:color="auto" w:fill="auto"/>
            <w:noWrap/>
            <w:vAlign w:val="bottom"/>
            <w:hideMark/>
          </w:tcPr>
          <w:p w14:paraId="03E5E0AD"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0.1120</w:t>
            </w:r>
          </w:p>
        </w:tc>
        <w:tc>
          <w:tcPr>
            <w:tcW w:w="0" w:type="auto"/>
            <w:tcBorders>
              <w:top w:val="nil"/>
              <w:left w:val="nil"/>
              <w:bottom w:val="nil"/>
              <w:right w:val="single" w:sz="8" w:space="0" w:color="auto"/>
            </w:tcBorders>
            <w:shd w:val="clear" w:color="auto" w:fill="auto"/>
            <w:noWrap/>
            <w:vAlign w:val="bottom"/>
            <w:hideMark/>
          </w:tcPr>
          <w:p w14:paraId="24E8FEF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7C254900" w14:textId="77777777" w:rsidTr="00E33075">
        <w:trPr>
          <w:trHeight w:val="240"/>
        </w:trPr>
        <w:tc>
          <w:tcPr>
            <w:tcW w:w="0" w:type="auto"/>
            <w:vMerge/>
            <w:tcBorders>
              <w:top w:val="single" w:sz="8" w:space="0" w:color="auto"/>
              <w:left w:val="single" w:sz="8" w:space="0" w:color="auto"/>
              <w:bottom w:val="single" w:sz="8" w:space="0" w:color="000000"/>
              <w:right w:val="single" w:sz="8" w:space="0" w:color="000000"/>
            </w:tcBorders>
            <w:vAlign w:val="center"/>
            <w:hideMark/>
          </w:tcPr>
          <w:p w14:paraId="71FCA302" w14:textId="77777777" w:rsidR="00041C47" w:rsidRPr="00041C47" w:rsidRDefault="00041C47" w:rsidP="00041C47">
            <w:pPr>
              <w:rPr>
                <w:rFonts w:ascii="Calibri" w:hAnsi="Calibri" w:cs="Calibri"/>
                <w:sz w:val="22"/>
                <w:szCs w:val="22"/>
              </w:rPr>
            </w:pPr>
          </w:p>
        </w:tc>
        <w:tc>
          <w:tcPr>
            <w:tcW w:w="0" w:type="auto"/>
            <w:tcBorders>
              <w:top w:val="nil"/>
              <w:left w:val="nil"/>
              <w:bottom w:val="nil"/>
              <w:right w:val="nil"/>
            </w:tcBorders>
            <w:shd w:val="clear" w:color="auto" w:fill="auto"/>
            <w:noWrap/>
            <w:vAlign w:val="bottom"/>
            <w:hideMark/>
          </w:tcPr>
          <w:p w14:paraId="04067193" w14:textId="77777777" w:rsidR="00041C47" w:rsidRPr="00041C47" w:rsidRDefault="00041C47" w:rsidP="00041C47">
            <w:pPr>
              <w:jc w:val="right"/>
              <w:rPr>
                <w:rFonts w:ascii="Arial" w:hAnsi="Arial" w:cs="Arial"/>
                <w:b/>
                <w:bCs/>
                <w:color w:val="000000"/>
                <w:sz w:val="18"/>
                <w:szCs w:val="18"/>
              </w:rPr>
            </w:pPr>
            <w:proofErr w:type="spellStart"/>
            <w:r w:rsidRPr="00041C47">
              <w:rPr>
                <w:rFonts w:ascii="Arial" w:hAnsi="Arial" w:cs="Arial"/>
                <w:b/>
                <w:bCs/>
                <w:color w:val="000000"/>
                <w:sz w:val="18"/>
                <w:szCs w:val="18"/>
              </w:rPr>
              <w:t>Rest_Exercise:Age:Region:Hemisphere</w:t>
            </w:r>
            <w:proofErr w:type="spellEnd"/>
          </w:p>
        </w:tc>
        <w:tc>
          <w:tcPr>
            <w:tcW w:w="0" w:type="auto"/>
            <w:tcBorders>
              <w:top w:val="nil"/>
              <w:left w:val="nil"/>
              <w:bottom w:val="nil"/>
              <w:right w:val="nil"/>
            </w:tcBorders>
            <w:shd w:val="clear" w:color="auto" w:fill="auto"/>
            <w:noWrap/>
            <w:vAlign w:val="bottom"/>
            <w:hideMark/>
          </w:tcPr>
          <w:p w14:paraId="063FD2F9" w14:textId="77777777" w:rsidR="00041C47" w:rsidRPr="00041C47" w:rsidRDefault="00041C47" w:rsidP="00041C47">
            <w:pPr>
              <w:jc w:val="center"/>
              <w:rPr>
                <w:rFonts w:ascii="Arial" w:hAnsi="Arial" w:cs="Arial"/>
                <w:b/>
                <w:bCs/>
                <w:color w:val="000000"/>
                <w:sz w:val="18"/>
                <w:szCs w:val="18"/>
              </w:rPr>
            </w:pPr>
            <w:r w:rsidRPr="00041C47">
              <w:rPr>
                <w:rFonts w:ascii="Arial" w:hAnsi="Arial" w:cs="Arial"/>
                <w:b/>
                <w:bCs/>
                <w:color w:val="000000"/>
                <w:sz w:val="18"/>
                <w:szCs w:val="18"/>
              </w:rPr>
              <w:t>-1.199</w:t>
            </w:r>
          </w:p>
        </w:tc>
        <w:tc>
          <w:tcPr>
            <w:tcW w:w="0" w:type="auto"/>
            <w:tcBorders>
              <w:top w:val="nil"/>
              <w:left w:val="nil"/>
              <w:bottom w:val="nil"/>
              <w:right w:val="nil"/>
            </w:tcBorders>
            <w:shd w:val="clear" w:color="auto" w:fill="auto"/>
            <w:noWrap/>
            <w:vAlign w:val="bottom"/>
            <w:hideMark/>
          </w:tcPr>
          <w:p w14:paraId="598D4145" w14:textId="77777777" w:rsidR="00041C47" w:rsidRPr="00041C47" w:rsidRDefault="00041C47" w:rsidP="00041C47">
            <w:pPr>
              <w:jc w:val="center"/>
              <w:rPr>
                <w:rFonts w:ascii="Arial" w:hAnsi="Arial" w:cs="Arial"/>
                <w:b/>
                <w:bCs/>
                <w:color w:val="000000"/>
                <w:sz w:val="18"/>
                <w:szCs w:val="18"/>
              </w:rPr>
            </w:pPr>
            <w:r w:rsidRPr="00041C47">
              <w:rPr>
                <w:rFonts w:ascii="Arial" w:hAnsi="Arial" w:cs="Arial"/>
                <w:b/>
                <w:bCs/>
                <w:color w:val="000000"/>
                <w:sz w:val="18"/>
                <w:szCs w:val="18"/>
              </w:rPr>
              <w:t>0.0283 *</w:t>
            </w:r>
          </w:p>
        </w:tc>
        <w:tc>
          <w:tcPr>
            <w:tcW w:w="0" w:type="auto"/>
            <w:tcBorders>
              <w:top w:val="nil"/>
              <w:left w:val="nil"/>
              <w:bottom w:val="nil"/>
              <w:right w:val="single" w:sz="8" w:space="0" w:color="auto"/>
            </w:tcBorders>
            <w:shd w:val="clear" w:color="auto" w:fill="auto"/>
            <w:noWrap/>
            <w:vAlign w:val="bottom"/>
            <w:hideMark/>
          </w:tcPr>
          <w:p w14:paraId="1B0DD15B"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740E9344" w14:textId="77777777" w:rsidTr="00E33075">
        <w:trPr>
          <w:trHeight w:val="240"/>
        </w:trPr>
        <w:tc>
          <w:tcPr>
            <w:tcW w:w="0" w:type="auto"/>
            <w:vMerge w:val="restart"/>
            <w:tcBorders>
              <w:top w:val="nil"/>
              <w:left w:val="single" w:sz="8" w:space="0" w:color="auto"/>
              <w:bottom w:val="single" w:sz="8" w:space="0" w:color="000000"/>
              <w:right w:val="single" w:sz="8" w:space="0" w:color="000000"/>
            </w:tcBorders>
            <w:shd w:val="clear" w:color="auto" w:fill="auto"/>
            <w:vAlign w:val="center"/>
            <w:hideMark/>
          </w:tcPr>
          <w:p w14:paraId="3D6E8700"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Cerebellum Crus II</w:t>
            </w:r>
          </w:p>
        </w:tc>
        <w:tc>
          <w:tcPr>
            <w:tcW w:w="0" w:type="auto"/>
            <w:tcBorders>
              <w:top w:val="single" w:sz="8" w:space="0" w:color="auto"/>
              <w:left w:val="nil"/>
              <w:bottom w:val="nil"/>
              <w:right w:val="nil"/>
            </w:tcBorders>
            <w:shd w:val="clear" w:color="auto" w:fill="auto"/>
            <w:noWrap/>
            <w:vAlign w:val="bottom"/>
            <w:hideMark/>
          </w:tcPr>
          <w:p w14:paraId="543DEA88"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single" w:sz="8" w:space="0" w:color="auto"/>
              <w:left w:val="nil"/>
              <w:bottom w:val="nil"/>
              <w:right w:val="nil"/>
            </w:tcBorders>
            <w:shd w:val="clear" w:color="auto" w:fill="auto"/>
            <w:noWrap/>
            <w:vAlign w:val="bottom"/>
            <w:hideMark/>
          </w:tcPr>
          <w:p w14:paraId="665B53F2"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-1.057</w:t>
            </w:r>
          </w:p>
        </w:tc>
        <w:tc>
          <w:tcPr>
            <w:tcW w:w="0" w:type="auto"/>
            <w:tcBorders>
              <w:top w:val="single" w:sz="8" w:space="0" w:color="auto"/>
              <w:left w:val="nil"/>
              <w:bottom w:val="nil"/>
              <w:right w:val="nil"/>
            </w:tcBorders>
            <w:shd w:val="clear" w:color="auto" w:fill="auto"/>
            <w:noWrap/>
            <w:vAlign w:val="bottom"/>
            <w:hideMark/>
          </w:tcPr>
          <w:p w14:paraId="58B0645F"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0.2986</w:t>
            </w:r>
          </w:p>
        </w:tc>
        <w:tc>
          <w:tcPr>
            <w:tcW w:w="0" w:type="auto"/>
            <w:tcBorders>
              <w:top w:val="single" w:sz="8" w:space="0" w:color="auto"/>
              <w:left w:val="nil"/>
              <w:bottom w:val="nil"/>
              <w:right w:val="single" w:sz="8" w:space="0" w:color="auto"/>
            </w:tcBorders>
            <w:shd w:val="clear" w:color="auto" w:fill="auto"/>
            <w:noWrap/>
            <w:vAlign w:val="bottom"/>
            <w:hideMark/>
          </w:tcPr>
          <w:p w14:paraId="02077B37"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0.9119</w:t>
            </w:r>
          </w:p>
        </w:tc>
      </w:tr>
      <w:tr w:rsidR="00041C47" w:rsidRPr="00041C47" w14:paraId="493A973C" w14:textId="77777777" w:rsidTr="00E33075">
        <w:trPr>
          <w:trHeight w:val="240"/>
        </w:trPr>
        <w:tc>
          <w:tcPr>
            <w:tcW w:w="0" w:type="auto"/>
            <w:vMerge/>
            <w:tcBorders>
              <w:top w:val="nil"/>
              <w:left w:val="single" w:sz="8" w:space="0" w:color="auto"/>
              <w:bottom w:val="single" w:sz="8" w:space="0" w:color="000000"/>
              <w:right w:val="single" w:sz="8" w:space="0" w:color="000000"/>
            </w:tcBorders>
            <w:vAlign w:val="center"/>
            <w:hideMark/>
          </w:tcPr>
          <w:p w14:paraId="6E3490F0" w14:textId="77777777" w:rsidR="00041C47" w:rsidRPr="00041C47" w:rsidRDefault="00041C47" w:rsidP="00041C47">
            <w:pPr>
              <w:rPr>
                <w:rFonts w:ascii="Calibri" w:hAnsi="Calibri" w:cs="Calibri"/>
                <w:sz w:val="22"/>
                <w:szCs w:val="22"/>
              </w:rPr>
            </w:pPr>
          </w:p>
        </w:tc>
        <w:tc>
          <w:tcPr>
            <w:tcW w:w="0" w:type="auto"/>
            <w:tcBorders>
              <w:top w:val="nil"/>
              <w:left w:val="nil"/>
              <w:bottom w:val="nil"/>
              <w:right w:val="nil"/>
            </w:tcBorders>
            <w:shd w:val="clear" w:color="auto" w:fill="auto"/>
            <w:noWrap/>
            <w:vAlign w:val="bottom"/>
            <w:hideMark/>
          </w:tcPr>
          <w:p w14:paraId="71A9340E"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033EFA72"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1.508</w:t>
            </w:r>
          </w:p>
        </w:tc>
        <w:tc>
          <w:tcPr>
            <w:tcW w:w="0" w:type="auto"/>
            <w:tcBorders>
              <w:top w:val="nil"/>
              <w:left w:val="nil"/>
              <w:bottom w:val="nil"/>
              <w:right w:val="nil"/>
            </w:tcBorders>
            <w:shd w:val="clear" w:color="auto" w:fill="auto"/>
            <w:noWrap/>
            <w:vAlign w:val="bottom"/>
            <w:hideMark/>
          </w:tcPr>
          <w:p w14:paraId="221A968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0.1423</w:t>
            </w:r>
          </w:p>
        </w:tc>
        <w:tc>
          <w:tcPr>
            <w:tcW w:w="0" w:type="auto"/>
            <w:tcBorders>
              <w:top w:val="nil"/>
              <w:left w:val="nil"/>
              <w:bottom w:val="nil"/>
              <w:right w:val="single" w:sz="8" w:space="0" w:color="auto"/>
            </w:tcBorders>
            <w:shd w:val="clear" w:color="auto" w:fill="auto"/>
            <w:noWrap/>
            <w:vAlign w:val="bottom"/>
            <w:hideMark/>
          </w:tcPr>
          <w:p w14:paraId="710E3600"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6E5D72C5" w14:textId="77777777" w:rsidTr="00E33075">
        <w:trPr>
          <w:trHeight w:val="240"/>
        </w:trPr>
        <w:tc>
          <w:tcPr>
            <w:tcW w:w="0" w:type="auto"/>
            <w:vMerge/>
            <w:tcBorders>
              <w:top w:val="nil"/>
              <w:left w:val="single" w:sz="8" w:space="0" w:color="auto"/>
              <w:bottom w:val="single" w:sz="8" w:space="0" w:color="000000"/>
              <w:right w:val="single" w:sz="8" w:space="0" w:color="000000"/>
            </w:tcBorders>
            <w:vAlign w:val="center"/>
            <w:hideMark/>
          </w:tcPr>
          <w:p w14:paraId="67C8AEBD" w14:textId="77777777" w:rsidR="00041C47" w:rsidRPr="00041C47" w:rsidRDefault="00041C47" w:rsidP="00041C47">
            <w:pPr>
              <w:rPr>
                <w:rFonts w:ascii="Calibri" w:hAnsi="Calibri" w:cs="Calibri"/>
                <w:sz w:val="22"/>
                <w:szCs w:val="22"/>
              </w:rPr>
            </w:pPr>
          </w:p>
        </w:tc>
        <w:tc>
          <w:tcPr>
            <w:tcW w:w="0" w:type="auto"/>
            <w:tcBorders>
              <w:top w:val="nil"/>
              <w:left w:val="nil"/>
              <w:bottom w:val="single" w:sz="8" w:space="0" w:color="auto"/>
              <w:right w:val="nil"/>
            </w:tcBorders>
            <w:shd w:val="clear" w:color="auto" w:fill="auto"/>
            <w:noWrap/>
            <w:vAlign w:val="bottom"/>
            <w:hideMark/>
          </w:tcPr>
          <w:p w14:paraId="18E46F9D"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Rest_Exercise:Age:Region:Hemisphere</w:t>
            </w:r>
            <w:proofErr w:type="spellEnd"/>
          </w:p>
        </w:tc>
        <w:tc>
          <w:tcPr>
            <w:tcW w:w="0" w:type="auto"/>
            <w:tcBorders>
              <w:top w:val="nil"/>
              <w:left w:val="nil"/>
              <w:bottom w:val="single" w:sz="8" w:space="0" w:color="auto"/>
              <w:right w:val="nil"/>
            </w:tcBorders>
            <w:shd w:val="clear" w:color="auto" w:fill="auto"/>
            <w:noWrap/>
            <w:vAlign w:val="bottom"/>
            <w:hideMark/>
          </w:tcPr>
          <w:p w14:paraId="0E9AA38B"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-1.695</w:t>
            </w:r>
          </w:p>
        </w:tc>
        <w:tc>
          <w:tcPr>
            <w:tcW w:w="0" w:type="auto"/>
            <w:tcBorders>
              <w:top w:val="nil"/>
              <w:left w:val="nil"/>
              <w:bottom w:val="single" w:sz="8" w:space="0" w:color="auto"/>
              <w:right w:val="nil"/>
            </w:tcBorders>
            <w:shd w:val="clear" w:color="auto" w:fill="auto"/>
            <w:noWrap/>
            <w:vAlign w:val="bottom"/>
            <w:hideMark/>
          </w:tcPr>
          <w:p w14:paraId="5D80C63D"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0.1004</w:t>
            </w:r>
          </w:p>
        </w:tc>
        <w:tc>
          <w:tcPr>
            <w:tcW w:w="0" w:type="auto"/>
            <w:tcBorders>
              <w:top w:val="nil"/>
              <w:left w:val="nil"/>
              <w:bottom w:val="single" w:sz="8" w:space="0" w:color="auto"/>
              <w:right w:val="single" w:sz="8" w:space="0" w:color="auto"/>
            </w:tcBorders>
            <w:shd w:val="clear" w:color="auto" w:fill="auto"/>
            <w:noWrap/>
            <w:vAlign w:val="bottom"/>
            <w:hideMark/>
          </w:tcPr>
          <w:p w14:paraId="3041FB96"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2A8CC0A7" w14:textId="77777777" w:rsidTr="00E33075">
        <w:trPr>
          <w:trHeight w:val="300"/>
        </w:trPr>
        <w:tc>
          <w:tcPr>
            <w:tcW w:w="0" w:type="auto"/>
            <w:vMerge w:val="restart"/>
            <w:tcBorders>
              <w:top w:val="nil"/>
              <w:left w:val="single" w:sz="8" w:space="0" w:color="auto"/>
              <w:bottom w:val="single" w:sz="8" w:space="0" w:color="000000"/>
              <w:right w:val="nil"/>
            </w:tcBorders>
            <w:shd w:val="clear" w:color="auto" w:fill="auto"/>
            <w:vAlign w:val="center"/>
            <w:hideMark/>
          </w:tcPr>
          <w:p w14:paraId="1208E223"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Cerebellum Lobule VI</w:t>
            </w:r>
          </w:p>
        </w:tc>
        <w:tc>
          <w:tcPr>
            <w:tcW w:w="0" w:type="auto"/>
            <w:tcBorders>
              <w:top w:val="nil"/>
              <w:left w:val="single" w:sz="8" w:space="0" w:color="000000"/>
              <w:bottom w:val="nil"/>
              <w:right w:val="nil"/>
            </w:tcBorders>
            <w:shd w:val="clear" w:color="auto" w:fill="auto"/>
            <w:noWrap/>
            <w:vAlign w:val="bottom"/>
            <w:hideMark/>
          </w:tcPr>
          <w:p w14:paraId="79D801D9"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nil"/>
              <w:left w:val="nil"/>
              <w:bottom w:val="nil"/>
              <w:right w:val="nil"/>
            </w:tcBorders>
            <w:shd w:val="clear" w:color="auto" w:fill="auto"/>
            <w:noWrap/>
            <w:vAlign w:val="bottom"/>
            <w:hideMark/>
          </w:tcPr>
          <w:p w14:paraId="6ECBD751"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-0.293</w:t>
            </w:r>
          </w:p>
        </w:tc>
        <w:tc>
          <w:tcPr>
            <w:tcW w:w="0" w:type="auto"/>
            <w:tcBorders>
              <w:top w:val="nil"/>
              <w:left w:val="nil"/>
              <w:bottom w:val="nil"/>
              <w:right w:val="nil"/>
            </w:tcBorders>
            <w:shd w:val="clear" w:color="auto" w:fill="auto"/>
            <w:noWrap/>
            <w:vAlign w:val="bottom"/>
            <w:hideMark/>
          </w:tcPr>
          <w:p w14:paraId="1D103770"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0.7713</w:t>
            </w:r>
          </w:p>
        </w:tc>
        <w:tc>
          <w:tcPr>
            <w:tcW w:w="0" w:type="auto"/>
            <w:tcBorders>
              <w:top w:val="nil"/>
              <w:left w:val="nil"/>
              <w:bottom w:val="nil"/>
              <w:right w:val="single" w:sz="8" w:space="0" w:color="auto"/>
            </w:tcBorders>
            <w:shd w:val="clear" w:color="auto" w:fill="auto"/>
            <w:noWrap/>
            <w:vAlign w:val="bottom"/>
            <w:hideMark/>
          </w:tcPr>
          <w:p w14:paraId="122B84A7"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0.7134</w:t>
            </w:r>
          </w:p>
        </w:tc>
      </w:tr>
      <w:tr w:rsidR="00041C47" w:rsidRPr="00041C47" w14:paraId="574C8002" w14:textId="77777777" w:rsidTr="00E33075">
        <w:trPr>
          <w:trHeight w:val="255"/>
        </w:trPr>
        <w:tc>
          <w:tcPr>
            <w:tcW w:w="0" w:type="auto"/>
            <w:vMerge/>
            <w:tcBorders>
              <w:top w:val="nil"/>
              <w:left w:val="single" w:sz="8" w:space="0" w:color="auto"/>
              <w:bottom w:val="single" w:sz="8" w:space="0" w:color="000000"/>
              <w:right w:val="nil"/>
            </w:tcBorders>
            <w:vAlign w:val="center"/>
            <w:hideMark/>
          </w:tcPr>
          <w:p w14:paraId="74C7932B" w14:textId="77777777" w:rsidR="00041C47" w:rsidRPr="00041C47" w:rsidRDefault="00041C47" w:rsidP="00041C47">
            <w:pPr>
              <w:rPr>
                <w:rFonts w:ascii="Calibri" w:hAnsi="Calibri" w:cs="Calibri"/>
                <w:sz w:val="22"/>
                <w:szCs w:val="22"/>
              </w:rPr>
            </w:pPr>
          </w:p>
        </w:tc>
        <w:tc>
          <w:tcPr>
            <w:tcW w:w="0" w:type="auto"/>
            <w:tcBorders>
              <w:top w:val="nil"/>
              <w:left w:val="single" w:sz="8" w:space="0" w:color="000000"/>
              <w:bottom w:val="nil"/>
              <w:right w:val="nil"/>
            </w:tcBorders>
            <w:shd w:val="clear" w:color="auto" w:fill="auto"/>
            <w:noWrap/>
            <w:vAlign w:val="bottom"/>
            <w:hideMark/>
          </w:tcPr>
          <w:p w14:paraId="2765C3EC"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0619EC69"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1.454</w:t>
            </w:r>
          </w:p>
        </w:tc>
        <w:tc>
          <w:tcPr>
            <w:tcW w:w="0" w:type="auto"/>
            <w:tcBorders>
              <w:top w:val="nil"/>
              <w:left w:val="nil"/>
              <w:bottom w:val="nil"/>
              <w:right w:val="nil"/>
            </w:tcBorders>
            <w:shd w:val="clear" w:color="auto" w:fill="auto"/>
            <w:noWrap/>
            <w:vAlign w:val="bottom"/>
            <w:hideMark/>
          </w:tcPr>
          <w:p w14:paraId="2B8F2A0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0.1568</w:t>
            </w:r>
          </w:p>
        </w:tc>
        <w:tc>
          <w:tcPr>
            <w:tcW w:w="0" w:type="auto"/>
            <w:tcBorders>
              <w:top w:val="nil"/>
              <w:left w:val="nil"/>
              <w:bottom w:val="nil"/>
              <w:right w:val="single" w:sz="8" w:space="0" w:color="auto"/>
            </w:tcBorders>
            <w:shd w:val="clear" w:color="auto" w:fill="auto"/>
            <w:noWrap/>
            <w:vAlign w:val="bottom"/>
            <w:hideMark/>
          </w:tcPr>
          <w:p w14:paraId="2E4CE727"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79D1EB8E" w14:textId="77777777" w:rsidTr="00E33075">
        <w:trPr>
          <w:trHeight w:val="315"/>
        </w:trPr>
        <w:tc>
          <w:tcPr>
            <w:tcW w:w="0" w:type="auto"/>
            <w:vMerge/>
            <w:tcBorders>
              <w:top w:val="nil"/>
              <w:left w:val="single" w:sz="8" w:space="0" w:color="auto"/>
              <w:bottom w:val="single" w:sz="8" w:space="0" w:color="000000"/>
              <w:right w:val="nil"/>
            </w:tcBorders>
            <w:vAlign w:val="center"/>
            <w:hideMark/>
          </w:tcPr>
          <w:p w14:paraId="2CD7B973" w14:textId="77777777" w:rsidR="00041C47" w:rsidRPr="00041C47" w:rsidRDefault="00041C47" w:rsidP="00041C47">
            <w:pPr>
              <w:rPr>
                <w:rFonts w:ascii="Calibri" w:hAnsi="Calibri" w:cs="Calibri"/>
                <w:sz w:val="22"/>
                <w:szCs w:val="22"/>
              </w:rPr>
            </w:pPr>
          </w:p>
        </w:tc>
        <w:tc>
          <w:tcPr>
            <w:tcW w:w="0" w:type="auto"/>
            <w:tcBorders>
              <w:top w:val="nil"/>
              <w:left w:val="single" w:sz="8" w:space="0" w:color="000000"/>
              <w:bottom w:val="single" w:sz="8" w:space="0" w:color="auto"/>
              <w:right w:val="nil"/>
            </w:tcBorders>
            <w:shd w:val="clear" w:color="auto" w:fill="auto"/>
            <w:noWrap/>
            <w:vAlign w:val="bottom"/>
            <w:hideMark/>
          </w:tcPr>
          <w:p w14:paraId="6AF239C1"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Rest_Exercise:Age:Region:Hemisphere</w:t>
            </w:r>
            <w:proofErr w:type="spellEnd"/>
          </w:p>
        </w:tc>
        <w:tc>
          <w:tcPr>
            <w:tcW w:w="0" w:type="auto"/>
            <w:tcBorders>
              <w:top w:val="nil"/>
              <w:left w:val="nil"/>
              <w:bottom w:val="single" w:sz="8" w:space="0" w:color="auto"/>
              <w:right w:val="nil"/>
            </w:tcBorders>
            <w:shd w:val="clear" w:color="auto" w:fill="auto"/>
            <w:noWrap/>
            <w:vAlign w:val="bottom"/>
            <w:hideMark/>
          </w:tcPr>
          <w:p w14:paraId="699E9E2B"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-0.151</w:t>
            </w:r>
          </w:p>
        </w:tc>
        <w:tc>
          <w:tcPr>
            <w:tcW w:w="0" w:type="auto"/>
            <w:tcBorders>
              <w:top w:val="nil"/>
              <w:left w:val="nil"/>
              <w:bottom w:val="single" w:sz="8" w:space="0" w:color="auto"/>
              <w:right w:val="nil"/>
            </w:tcBorders>
            <w:shd w:val="clear" w:color="auto" w:fill="auto"/>
            <w:noWrap/>
            <w:vAlign w:val="bottom"/>
            <w:hideMark/>
          </w:tcPr>
          <w:p w14:paraId="0526B79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0.2320</w:t>
            </w:r>
          </w:p>
        </w:tc>
        <w:tc>
          <w:tcPr>
            <w:tcW w:w="0" w:type="auto"/>
            <w:tcBorders>
              <w:top w:val="nil"/>
              <w:left w:val="nil"/>
              <w:bottom w:val="single" w:sz="8" w:space="0" w:color="auto"/>
              <w:right w:val="single" w:sz="8" w:space="0" w:color="auto"/>
            </w:tcBorders>
            <w:shd w:val="clear" w:color="auto" w:fill="auto"/>
            <w:noWrap/>
            <w:vAlign w:val="bottom"/>
            <w:hideMark/>
          </w:tcPr>
          <w:p w14:paraId="395E82EF" w14:textId="77777777" w:rsidR="00041C47" w:rsidRPr="00041C47" w:rsidRDefault="00041C47" w:rsidP="00041C47">
            <w:pPr>
              <w:rPr>
                <w:rFonts w:ascii="Arial" w:hAnsi="Arial" w:cs="Arial"/>
                <w:color w:val="000000"/>
                <w:sz w:val="18"/>
                <w:szCs w:val="18"/>
              </w:rPr>
            </w:pPr>
            <w:r w:rsidRPr="00041C47">
              <w:rPr>
                <w:rFonts w:ascii="Arial" w:hAnsi="Arial" w:cs="Arial"/>
                <w:color w:val="000000"/>
                <w:sz w:val="18"/>
                <w:szCs w:val="18"/>
              </w:rPr>
              <w:t> </w:t>
            </w:r>
          </w:p>
        </w:tc>
      </w:tr>
      <w:tr w:rsidR="00041C47" w:rsidRPr="00041C47" w14:paraId="04B20D95" w14:textId="77777777" w:rsidTr="00E33075">
        <w:trPr>
          <w:trHeight w:val="300"/>
        </w:trPr>
        <w:tc>
          <w:tcPr>
            <w:tcW w:w="0" w:type="auto"/>
            <w:vMerge w:val="restart"/>
            <w:tcBorders>
              <w:top w:val="nil"/>
              <w:left w:val="single" w:sz="8" w:space="0" w:color="auto"/>
              <w:bottom w:val="single" w:sz="8" w:space="0" w:color="000000"/>
              <w:right w:val="nil"/>
            </w:tcBorders>
            <w:shd w:val="clear" w:color="auto" w:fill="auto"/>
            <w:vAlign w:val="center"/>
            <w:hideMark/>
          </w:tcPr>
          <w:p w14:paraId="05469389"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Vermis</w:t>
            </w:r>
          </w:p>
        </w:tc>
        <w:tc>
          <w:tcPr>
            <w:tcW w:w="0" w:type="auto"/>
            <w:tcBorders>
              <w:top w:val="nil"/>
              <w:left w:val="single" w:sz="8" w:space="0" w:color="000000"/>
              <w:bottom w:val="nil"/>
              <w:right w:val="nil"/>
            </w:tcBorders>
            <w:shd w:val="clear" w:color="auto" w:fill="auto"/>
            <w:noWrap/>
            <w:vAlign w:val="bottom"/>
            <w:hideMark/>
          </w:tcPr>
          <w:p w14:paraId="7F96A670"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nil"/>
              <w:left w:val="nil"/>
              <w:bottom w:val="nil"/>
              <w:right w:val="nil"/>
            </w:tcBorders>
            <w:shd w:val="clear" w:color="auto" w:fill="auto"/>
            <w:noWrap/>
            <w:vAlign w:val="bottom"/>
            <w:hideMark/>
          </w:tcPr>
          <w:p w14:paraId="517C1551"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-0.363</w:t>
            </w:r>
          </w:p>
        </w:tc>
        <w:tc>
          <w:tcPr>
            <w:tcW w:w="0" w:type="auto"/>
            <w:tcBorders>
              <w:top w:val="nil"/>
              <w:left w:val="nil"/>
              <w:bottom w:val="nil"/>
              <w:right w:val="nil"/>
            </w:tcBorders>
            <w:shd w:val="clear" w:color="auto" w:fill="auto"/>
            <w:noWrap/>
            <w:vAlign w:val="bottom"/>
            <w:hideMark/>
          </w:tcPr>
          <w:p w14:paraId="204A9D5E"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0.7188</w:t>
            </w:r>
          </w:p>
        </w:tc>
        <w:tc>
          <w:tcPr>
            <w:tcW w:w="0" w:type="auto"/>
            <w:tcBorders>
              <w:top w:val="nil"/>
              <w:left w:val="nil"/>
              <w:bottom w:val="nil"/>
              <w:right w:val="single" w:sz="8" w:space="0" w:color="auto"/>
            </w:tcBorders>
            <w:shd w:val="clear" w:color="auto" w:fill="auto"/>
            <w:noWrap/>
            <w:vAlign w:val="bottom"/>
            <w:hideMark/>
          </w:tcPr>
          <w:p w14:paraId="6983E9ED"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0.9136</w:t>
            </w:r>
          </w:p>
        </w:tc>
      </w:tr>
      <w:tr w:rsidR="00041C47" w:rsidRPr="00041C47" w14:paraId="2C57C90E" w14:textId="77777777" w:rsidTr="00E33075">
        <w:trPr>
          <w:trHeight w:val="255"/>
        </w:trPr>
        <w:tc>
          <w:tcPr>
            <w:tcW w:w="0" w:type="auto"/>
            <w:vMerge/>
            <w:tcBorders>
              <w:top w:val="nil"/>
              <w:left w:val="single" w:sz="8" w:space="0" w:color="auto"/>
              <w:bottom w:val="single" w:sz="8" w:space="0" w:color="000000"/>
              <w:right w:val="nil"/>
            </w:tcBorders>
            <w:vAlign w:val="center"/>
            <w:hideMark/>
          </w:tcPr>
          <w:p w14:paraId="3DBFB07F" w14:textId="77777777" w:rsidR="00041C47" w:rsidRPr="00041C47" w:rsidRDefault="00041C47" w:rsidP="00041C47">
            <w:pPr>
              <w:rPr>
                <w:rFonts w:ascii="Calibri" w:hAnsi="Calibri" w:cs="Calibri"/>
                <w:sz w:val="22"/>
                <w:szCs w:val="22"/>
              </w:rPr>
            </w:pPr>
          </w:p>
        </w:tc>
        <w:tc>
          <w:tcPr>
            <w:tcW w:w="0" w:type="auto"/>
            <w:tcBorders>
              <w:top w:val="nil"/>
              <w:left w:val="single" w:sz="8" w:space="0" w:color="000000"/>
              <w:bottom w:val="nil"/>
              <w:right w:val="nil"/>
            </w:tcBorders>
            <w:shd w:val="clear" w:color="auto" w:fill="auto"/>
            <w:noWrap/>
            <w:vAlign w:val="bottom"/>
            <w:hideMark/>
          </w:tcPr>
          <w:p w14:paraId="7DE2C7C8"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00174716"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1.493</w:t>
            </w:r>
          </w:p>
        </w:tc>
        <w:tc>
          <w:tcPr>
            <w:tcW w:w="0" w:type="auto"/>
            <w:tcBorders>
              <w:top w:val="nil"/>
              <w:left w:val="nil"/>
              <w:bottom w:val="nil"/>
              <w:right w:val="nil"/>
            </w:tcBorders>
            <w:shd w:val="clear" w:color="auto" w:fill="auto"/>
            <w:noWrap/>
            <w:vAlign w:val="bottom"/>
            <w:hideMark/>
          </w:tcPr>
          <w:p w14:paraId="180EBB2F"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0.1461</w:t>
            </w:r>
          </w:p>
        </w:tc>
        <w:tc>
          <w:tcPr>
            <w:tcW w:w="0" w:type="auto"/>
            <w:tcBorders>
              <w:top w:val="nil"/>
              <w:left w:val="nil"/>
              <w:bottom w:val="nil"/>
              <w:right w:val="single" w:sz="8" w:space="0" w:color="auto"/>
            </w:tcBorders>
            <w:shd w:val="clear" w:color="auto" w:fill="auto"/>
            <w:noWrap/>
            <w:vAlign w:val="bottom"/>
            <w:hideMark/>
          </w:tcPr>
          <w:p w14:paraId="082FC9A7"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69BBD171" w14:textId="77777777" w:rsidTr="00E33075">
        <w:trPr>
          <w:trHeight w:val="315"/>
        </w:trPr>
        <w:tc>
          <w:tcPr>
            <w:tcW w:w="0" w:type="auto"/>
            <w:vMerge/>
            <w:tcBorders>
              <w:top w:val="nil"/>
              <w:left w:val="single" w:sz="8" w:space="0" w:color="auto"/>
              <w:bottom w:val="single" w:sz="8" w:space="0" w:color="000000"/>
              <w:right w:val="nil"/>
            </w:tcBorders>
            <w:vAlign w:val="center"/>
            <w:hideMark/>
          </w:tcPr>
          <w:p w14:paraId="3EC8E703" w14:textId="77777777" w:rsidR="00041C47" w:rsidRPr="00041C47" w:rsidRDefault="00041C47" w:rsidP="00041C47">
            <w:pPr>
              <w:rPr>
                <w:rFonts w:ascii="Calibri" w:hAnsi="Calibri" w:cs="Calibri"/>
                <w:sz w:val="22"/>
                <w:szCs w:val="22"/>
              </w:rPr>
            </w:pPr>
          </w:p>
        </w:tc>
        <w:tc>
          <w:tcPr>
            <w:tcW w:w="0" w:type="auto"/>
            <w:tcBorders>
              <w:top w:val="nil"/>
              <w:left w:val="single" w:sz="8" w:space="0" w:color="000000"/>
              <w:bottom w:val="single" w:sz="8" w:space="0" w:color="auto"/>
              <w:right w:val="nil"/>
            </w:tcBorders>
            <w:shd w:val="clear" w:color="auto" w:fill="auto"/>
            <w:noWrap/>
            <w:vAlign w:val="bottom"/>
            <w:hideMark/>
          </w:tcPr>
          <w:p w14:paraId="3C5325F2"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Rest_Exercise:Age:Region:Hemisphere</w:t>
            </w:r>
            <w:proofErr w:type="spellEnd"/>
          </w:p>
        </w:tc>
        <w:tc>
          <w:tcPr>
            <w:tcW w:w="0" w:type="auto"/>
            <w:tcBorders>
              <w:top w:val="nil"/>
              <w:left w:val="nil"/>
              <w:bottom w:val="single" w:sz="8" w:space="0" w:color="auto"/>
              <w:right w:val="nil"/>
            </w:tcBorders>
            <w:shd w:val="clear" w:color="auto" w:fill="auto"/>
            <w:noWrap/>
            <w:vAlign w:val="bottom"/>
            <w:hideMark/>
          </w:tcPr>
          <w:p w14:paraId="5CE3962B"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0.089</w:t>
            </w:r>
          </w:p>
        </w:tc>
        <w:tc>
          <w:tcPr>
            <w:tcW w:w="0" w:type="auto"/>
            <w:tcBorders>
              <w:top w:val="nil"/>
              <w:left w:val="nil"/>
              <w:bottom w:val="single" w:sz="8" w:space="0" w:color="auto"/>
              <w:right w:val="nil"/>
            </w:tcBorders>
            <w:shd w:val="clear" w:color="auto" w:fill="auto"/>
            <w:noWrap/>
            <w:vAlign w:val="bottom"/>
            <w:hideMark/>
          </w:tcPr>
          <w:p w14:paraId="2204E6F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0.9296</w:t>
            </w:r>
          </w:p>
        </w:tc>
        <w:tc>
          <w:tcPr>
            <w:tcW w:w="0" w:type="auto"/>
            <w:tcBorders>
              <w:top w:val="nil"/>
              <w:left w:val="nil"/>
              <w:bottom w:val="single" w:sz="8" w:space="0" w:color="auto"/>
              <w:right w:val="single" w:sz="8" w:space="0" w:color="auto"/>
            </w:tcBorders>
            <w:shd w:val="clear" w:color="auto" w:fill="auto"/>
            <w:noWrap/>
            <w:vAlign w:val="bottom"/>
            <w:hideMark/>
          </w:tcPr>
          <w:p w14:paraId="311E1296" w14:textId="77777777" w:rsidR="00041C47" w:rsidRPr="00041C47" w:rsidRDefault="00041C47" w:rsidP="00041C47">
            <w:pPr>
              <w:rPr>
                <w:rFonts w:ascii="Arial" w:hAnsi="Arial" w:cs="Arial"/>
                <w:color w:val="000000"/>
                <w:sz w:val="18"/>
                <w:szCs w:val="18"/>
              </w:rPr>
            </w:pPr>
            <w:r w:rsidRPr="00041C47">
              <w:rPr>
                <w:rFonts w:ascii="Arial" w:hAnsi="Arial" w:cs="Arial"/>
                <w:color w:val="000000"/>
                <w:sz w:val="18"/>
                <w:szCs w:val="18"/>
              </w:rPr>
              <w:t> </w:t>
            </w:r>
          </w:p>
        </w:tc>
      </w:tr>
      <w:tr w:rsidR="00041C47" w:rsidRPr="00041C47" w14:paraId="31C1F022" w14:textId="77777777" w:rsidTr="00E33075">
        <w:trPr>
          <w:trHeight w:val="270"/>
        </w:trPr>
        <w:tc>
          <w:tcPr>
            <w:tcW w:w="0" w:type="auto"/>
            <w:vMerge w:val="restart"/>
            <w:tcBorders>
              <w:top w:val="nil"/>
              <w:left w:val="single" w:sz="8" w:space="0" w:color="auto"/>
              <w:bottom w:val="single" w:sz="8" w:space="0" w:color="000000"/>
              <w:right w:val="single" w:sz="8" w:space="0" w:color="000000"/>
            </w:tcBorders>
            <w:shd w:val="clear" w:color="auto" w:fill="auto"/>
            <w:vAlign w:val="center"/>
            <w:hideMark/>
          </w:tcPr>
          <w:p w14:paraId="655ECACB"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Parahippocampal Gyrus /Entorhinal Cortex</w:t>
            </w:r>
          </w:p>
        </w:tc>
        <w:tc>
          <w:tcPr>
            <w:tcW w:w="0" w:type="auto"/>
            <w:tcBorders>
              <w:top w:val="nil"/>
              <w:left w:val="nil"/>
              <w:bottom w:val="nil"/>
              <w:right w:val="nil"/>
            </w:tcBorders>
            <w:shd w:val="clear" w:color="auto" w:fill="auto"/>
            <w:noWrap/>
            <w:vAlign w:val="bottom"/>
            <w:hideMark/>
          </w:tcPr>
          <w:p w14:paraId="0096B96C"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nil"/>
              <w:left w:val="nil"/>
              <w:bottom w:val="nil"/>
              <w:right w:val="nil"/>
            </w:tcBorders>
            <w:shd w:val="clear" w:color="auto" w:fill="auto"/>
            <w:noWrap/>
            <w:vAlign w:val="bottom"/>
            <w:hideMark/>
          </w:tcPr>
          <w:p w14:paraId="31541863"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0.748</w:t>
            </w:r>
          </w:p>
        </w:tc>
        <w:tc>
          <w:tcPr>
            <w:tcW w:w="0" w:type="auto"/>
            <w:tcBorders>
              <w:top w:val="nil"/>
              <w:left w:val="nil"/>
              <w:bottom w:val="nil"/>
              <w:right w:val="nil"/>
            </w:tcBorders>
            <w:shd w:val="clear" w:color="auto" w:fill="auto"/>
            <w:noWrap/>
            <w:vAlign w:val="bottom"/>
            <w:hideMark/>
          </w:tcPr>
          <w:p w14:paraId="023851A1"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0.4610</w:t>
            </w:r>
          </w:p>
        </w:tc>
        <w:tc>
          <w:tcPr>
            <w:tcW w:w="0" w:type="auto"/>
            <w:tcBorders>
              <w:top w:val="nil"/>
              <w:left w:val="nil"/>
              <w:bottom w:val="nil"/>
              <w:right w:val="single" w:sz="8" w:space="0" w:color="auto"/>
            </w:tcBorders>
            <w:shd w:val="clear" w:color="auto" w:fill="auto"/>
            <w:noWrap/>
            <w:vAlign w:val="bottom"/>
            <w:hideMark/>
          </w:tcPr>
          <w:p w14:paraId="45A04D4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0.8051</w:t>
            </w:r>
          </w:p>
        </w:tc>
      </w:tr>
      <w:tr w:rsidR="00041C47" w:rsidRPr="00041C47" w14:paraId="3BF58349" w14:textId="77777777" w:rsidTr="00E33075">
        <w:trPr>
          <w:trHeight w:val="285"/>
        </w:trPr>
        <w:tc>
          <w:tcPr>
            <w:tcW w:w="0" w:type="auto"/>
            <w:vMerge/>
            <w:tcBorders>
              <w:top w:val="nil"/>
              <w:left w:val="single" w:sz="8" w:space="0" w:color="auto"/>
              <w:bottom w:val="single" w:sz="8" w:space="0" w:color="000000"/>
              <w:right w:val="single" w:sz="8" w:space="0" w:color="000000"/>
            </w:tcBorders>
            <w:vAlign w:val="center"/>
            <w:hideMark/>
          </w:tcPr>
          <w:p w14:paraId="78260BC9" w14:textId="77777777" w:rsidR="00041C47" w:rsidRPr="00041C47" w:rsidRDefault="00041C47" w:rsidP="00041C47">
            <w:pPr>
              <w:rPr>
                <w:rFonts w:ascii="Calibri" w:hAnsi="Calibri" w:cs="Calibri"/>
                <w:sz w:val="22"/>
                <w:szCs w:val="22"/>
              </w:rPr>
            </w:pPr>
          </w:p>
        </w:tc>
        <w:tc>
          <w:tcPr>
            <w:tcW w:w="0" w:type="auto"/>
            <w:tcBorders>
              <w:top w:val="nil"/>
              <w:left w:val="nil"/>
              <w:bottom w:val="nil"/>
              <w:right w:val="nil"/>
            </w:tcBorders>
            <w:shd w:val="clear" w:color="auto" w:fill="auto"/>
            <w:noWrap/>
            <w:vAlign w:val="bottom"/>
            <w:hideMark/>
          </w:tcPr>
          <w:p w14:paraId="669F0A24"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7E54E51C"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0.632</w:t>
            </w:r>
          </w:p>
        </w:tc>
        <w:tc>
          <w:tcPr>
            <w:tcW w:w="0" w:type="auto"/>
            <w:tcBorders>
              <w:top w:val="nil"/>
              <w:left w:val="nil"/>
              <w:bottom w:val="nil"/>
              <w:right w:val="nil"/>
            </w:tcBorders>
            <w:shd w:val="clear" w:color="auto" w:fill="auto"/>
            <w:noWrap/>
            <w:vAlign w:val="bottom"/>
            <w:hideMark/>
          </w:tcPr>
          <w:p w14:paraId="19E661CE"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0.5320</w:t>
            </w:r>
          </w:p>
        </w:tc>
        <w:tc>
          <w:tcPr>
            <w:tcW w:w="0" w:type="auto"/>
            <w:tcBorders>
              <w:top w:val="nil"/>
              <w:left w:val="nil"/>
              <w:bottom w:val="nil"/>
              <w:right w:val="single" w:sz="8" w:space="0" w:color="auto"/>
            </w:tcBorders>
            <w:shd w:val="clear" w:color="auto" w:fill="auto"/>
            <w:noWrap/>
            <w:vAlign w:val="bottom"/>
            <w:hideMark/>
          </w:tcPr>
          <w:p w14:paraId="3642CE6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5EA8C3F7" w14:textId="77777777" w:rsidTr="00E33075">
        <w:trPr>
          <w:trHeight w:val="240"/>
        </w:trPr>
        <w:tc>
          <w:tcPr>
            <w:tcW w:w="0" w:type="auto"/>
            <w:vMerge/>
            <w:tcBorders>
              <w:top w:val="nil"/>
              <w:left w:val="single" w:sz="8" w:space="0" w:color="auto"/>
              <w:bottom w:val="single" w:sz="8" w:space="0" w:color="000000"/>
              <w:right w:val="single" w:sz="8" w:space="0" w:color="000000"/>
            </w:tcBorders>
            <w:vAlign w:val="center"/>
            <w:hideMark/>
          </w:tcPr>
          <w:p w14:paraId="54BA6BFF" w14:textId="77777777" w:rsidR="00041C47" w:rsidRPr="00041C47" w:rsidRDefault="00041C47" w:rsidP="00041C47">
            <w:pPr>
              <w:rPr>
                <w:rFonts w:ascii="Calibri" w:hAnsi="Calibri" w:cs="Calibri"/>
                <w:sz w:val="22"/>
                <w:szCs w:val="22"/>
              </w:rPr>
            </w:pPr>
          </w:p>
        </w:tc>
        <w:tc>
          <w:tcPr>
            <w:tcW w:w="0" w:type="auto"/>
            <w:tcBorders>
              <w:top w:val="nil"/>
              <w:left w:val="nil"/>
              <w:bottom w:val="single" w:sz="8" w:space="0" w:color="auto"/>
              <w:right w:val="nil"/>
            </w:tcBorders>
            <w:shd w:val="clear" w:color="auto" w:fill="auto"/>
            <w:noWrap/>
            <w:vAlign w:val="bottom"/>
            <w:hideMark/>
          </w:tcPr>
          <w:p w14:paraId="0ECE05BC"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Rest_Exercise:Age:Region:Hemisphere</w:t>
            </w:r>
            <w:proofErr w:type="spellEnd"/>
          </w:p>
        </w:tc>
        <w:tc>
          <w:tcPr>
            <w:tcW w:w="0" w:type="auto"/>
            <w:tcBorders>
              <w:top w:val="nil"/>
              <w:left w:val="nil"/>
              <w:bottom w:val="single" w:sz="8" w:space="0" w:color="auto"/>
              <w:right w:val="nil"/>
            </w:tcBorders>
            <w:shd w:val="clear" w:color="auto" w:fill="auto"/>
            <w:noWrap/>
            <w:vAlign w:val="bottom"/>
            <w:hideMark/>
          </w:tcPr>
          <w:p w14:paraId="10BEA696"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0.541</w:t>
            </w:r>
          </w:p>
        </w:tc>
        <w:tc>
          <w:tcPr>
            <w:tcW w:w="0" w:type="auto"/>
            <w:tcBorders>
              <w:top w:val="nil"/>
              <w:left w:val="nil"/>
              <w:bottom w:val="single" w:sz="8" w:space="0" w:color="auto"/>
              <w:right w:val="nil"/>
            </w:tcBorders>
            <w:shd w:val="clear" w:color="auto" w:fill="auto"/>
            <w:noWrap/>
            <w:vAlign w:val="bottom"/>
            <w:hideMark/>
          </w:tcPr>
          <w:p w14:paraId="7D097F30"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0.5920</w:t>
            </w:r>
          </w:p>
        </w:tc>
        <w:tc>
          <w:tcPr>
            <w:tcW w:w="0" w:type="auto"/>
            <w:tcBorders>
              <w:top w:val="nil"/>
              <w:left w:val="nil"/>
              <w:bottom w:val="single" w:sz="8" w:space="0" w:color="auto"/>
              <w:right w:val="single" w:sz="8" w:space="0" w:color="auto"/>
            </w:tcBorders>
            <w:shd w:val="clear" w:color="auto" w:fill="auto"/>
            <w:noWrap/>
            <w:vAlign w:val="bottom"/>
            <w:hideMark/>
          </w:tcPr>
          <w:p w14:paraId="70614534"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0DEE5781" w14:textId="77777777" w:rsidTr="00E33075">
        <w:trPr>
          <w:trHeight w:val="240"/>
        </w:trPr>
        <w:tc>
          <w:tcPr>
            <w:tcW w:w="0" w:type="auto"/>
            <w:vMerge w:val="restart"/>
            <w:tcBorders>
              <w:top w:val="nil"/>
              <w:left w:val="single" w:sz="8" w:space="0" w:color="auto"/>
              <w:bottom w:val="single" w:sz="8" w:space="0" w:color="000000"/>
              <w:right w:val="single" w:sz="8" w:space="0" w:color="000000"/>
            </w:tcBorders>
            <w:shd w:val="clear" w:color="auto" w:fill="auto"/>
            <w:vAlign w:val="center"/>
            <w:hideMark/>
          </w:tcPr>
          <w:p w14:paraId="0B72C01D" w14:textId="77777777" w:rsidR="00041C47" w:rsidRPr="00041C47" w:rsidRDefault="00041C47" w:rsidP="00041C47">
            <w:pPr>
              <w:jc w:val="center"/>
              <w:rPr>
                <w:rFonts w:ascii="Calibri" w:hAnsi="Calibri" w:cs="Calibri"/>
                <w:sz w:val="22"/>
                <w:szCs w:val="22"/>
              </w:rPr>
            </w:pPr>
            <w:r w:rsidRPr="00041C47">
              <w:rPr>
                <w:rFonts w:ascii="Calibri" w:hAnsi="Calibri" w:cs="Calibri"/>
                <w:sz w:val="22"/>
                <w:szCs w:val="22"/>
              </w:rPr>
              <w:t>Hippocampus</w:t>
            </w:r>
          </w:p>
        </w:tc>
        <w:tc>
          <w:tcPr>
            <w:tcW w:w="0" w:type="auto"/>
            <w:tcBorders>
              <w:top w:val="nil"/>
              <w:left w:val="nil"/>
              <w:bottom w:val="nil"/>
              <w:right w:val="nil"/>
            </w:tcBorders>
            <w:shd w:val="clear" w:color="auto" w:fill="auto"/>
            <w:noWrap/>
            <w:vAlign w:val="bottom"/>
            <w:hideMark/>
          </w:tcPr>
          <w:p w14:paraId="4C40C2CB" w14:textId="77777777" w:rsidR="00041C47" w:rsidRPr="00041C47" w:rsidRDefault="00041C47" w:rsidP="00041C47">
            <w:pPr>
              <w:jc w:val="right"/>
              <w:rPr>
                <w:rFonts w:ascii="Arial" w:hAnsi="Arial" w:cs="Arial"/>
                <w:color w:val="000000"/>
                <w:sz w:val="18"/>
                <w:szCs w:val="18"/>
              </w:rPr>
            </w:pPr>
            <w:r w:rsidRPr="00041C47">
              <w:rPr>
                <w:rFonts w:ascii="Arial" w:hAnsi="Arial" w:cs="Arial"/>
                <w:color w:val="000000"/>
                <w:sz w:val="18"/>
                <w:szCs w:val="18"/>
              </w:rPr>
              <w:t>Age</w:t>
            </w:r>
          </w:p>
        </w:tc>
        <w:tc>
          <w:tcPr>
            <w:tcW w:w="0" w:type="auto"/>
            <w:tcBorders>
              <w:top w:val="nil"/>
              <w:left w:val="nil"/>
              <w:bottom w:val="nil"/>
              <w:right w:val="nil"/>
            </w:tcBorders>
            <w:shd w:val="clear" w:color="auto" w:fill="auto"/>
            <w:noWrap/>
            <w:vAlign w:val="bottom"/>
            <w:hideMark/>
          </w:tcPr>
          <w:p w14:paraId="6B7DD0AB"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-0.522</w:t>
            </w:r>
          </w:p>
        </w:tc>
        <w:tc>
          <w:tcPr>
            <w:tcW w:w="0" w:type="auto"/>
            <w:tcBorders>
              <w:top w:val="nil"/>
              <w:left w:val="nil"/>
              <w:bottom w:val="nil"/>
              <w:right w:val="nil"/>
            </w:tcBorders>
            <w:shd w:val="clear" w:color="auto" w:fill="auto"/>
            <w:noWrap/>
            <w:vAlign w:val="bottom"/>
            <w:hideMark/>
          </w:tcPr>
          <w:p w14:paraId="54BB11AD"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0.6057</w:t>
            </w:r>
          </w:p>
        </w:tc>
        <w:tc>
          <w:tcPr>
            <w:tcW w:w="0" w:type="auto"/>
            <w:tcBorders>
              <w:top w:val="nil"/>
              <w:left w:val="nil"/>
              <w:bottom w:val="nil"/>
              <w:right w:val="single" w:sz="8" w:space="0" w:color="auto"/>
            </w:tcBorders>
            <w:shd w:val="clear" w:color="auto" w:fill="auto"/>
            <w:noWrap/>
            <w:vAlign w:val="bottom"/>
            <w:hideMark/>
          </w:tcPr>
          <w:p w14:paraId="27A206DF"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0.9262</w:t>
            </w:r>
          </w:p>
        </w:tc>
      </w:tr>
      <w:tr w:rsidR="00041C47" w:rsidRPr="00041C47" w14:paraId="2C196729" w14:textId="77777777" w:rsidTr="00E33075">
        <w:trPr>
          <w:trHeight w:val="240"/>
        </w:trPr>
        <w:tc>
          <w:tcPr>
            <w:tcW w:w="0" w:type="auto"/>
            <w:vMerge/>
            <w:tcBorders>
              <w:top w:val="nil"/>
              <w:left w:val="single" w:sz="8" w:space="0" w:color="auto"/>
              <w:bottom w:val="single" w:sz="8" w:space="0" w:color="000000"/>
              <w:right w:val="single" w:sz="8" w:space="0" w:color="000000"/>
            </w:tcBorders>
            <w:vAlign w:val="center"/>
            <w:hideMark/>
          </w:tcPr>
          <w:p w14:paraId="0B9FB613" w14:textId="77777777" w:rsidR="00041C47" w:rsidRPr="00041C47" w:rsidRDefault="00041C47" w:rsidP="00041C47">
            <w:pPr>
              <w:rPr>
                <w:rFonts w:ascii="Calibri" w:hAnsi="Calibri" w:cs="Calibri"/>
                <w:sz w:val="22"/>
                <w:szCs w:val="22"/>
              </w:rPr>
            </w:pPr>
          </w:p>
        </w:tc>
        <w:tc>
          <w:tcPr>
            <w:tcW w:w="0" w:type="auto"/>
            <w:tcBorders>
              <w:top w:val="nil"/>
              <w:left w:val="nil"/>
              <w:bottom w:val="nil"/>
              <w:right w:val="nil"/>
            </w:tcBorders>
            <w:shd w:val="clear" w:color="auto" w:fill="auto"/>
            <w:noWrap/>
            <w:vAlign w:val="bottom"/>
            <w:hideMark/>
          </w:tcPr>
          <w:p w14:paraId="0918B1F3"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w:t>
            </w:r>
            <w:proofErr w:type="spellEnd"/>
          </w:p>
        </w:tc>
        <w:tc>
          <w:tcPr>
            <w:tcW w:w="0" w:type="auto"/>
            <w:tcBorders>
              <w:top w:val="nil"/>
              <w:left w:val="nil"/>
              <w:bottom w:val="nil"/>
              <w:right w:val="nil"/>
            </w:tcBorders>
            <w:shd w:val="clear" w:color="auto" w:fill="auto"/>
            <w:noWrap/>
            <w:vAlign w:val="bottom"/>
            <w:hideMark/>
          </w:tcPr>
          <w:p w14:paraId="136F6FD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1.932</w:t>
            </w:r>
          </w:p>
        </w:tc>
        <w:tc>
          <w:tcPr>
            <w:tcW w:w="0" w:type="auto"/>
            <w:tcBorders>
              <w:top w:val="nil"/>
              <w:left w:val="nil"/>
              <w:bottom w:val="nil"/>
              <w:right w:val="nil"/>
            </w:tcBorders>
            <w:shd w:val="clear" w:color="auto" w:fill="auto"/>
            <w:noWrap/>
            <w:vAlign w:val="bottom"/>
            <w:hideMark/>
          </w:tcPr>
          <w:p w14:paraId="3522B6FE" w14:textId="67AC888F" w:rsidR="00041C47" w:rsidRPr="00041C47" w:rsidRDefault="00E33075" w:rsidP="00041C47">
            <w:pPr>
              <w:jc w:val="center"/>
              <w:rPr>
                <w:rFonts w:ascii="Arial" w:hAnsi="Arial" w:cs="Arial"/>
                <w:color w:val="000000"/>
                <w:sz w:val="18"/>
                <w:szCs w:val="18"/>
              </w:rPr>
            </w:pPr>
            <w:r>
              <w:rPr>
                <w:rFonts w:ascii="Arial" w:hAnsi="Arial" w:cs="Arial"/>
                <w:color w:val="000000"/>
                <w:sz w:val="18"/>
                <w:szCs w:val="18"/>
              </w:rPr>
              <w:t>0.0629</w:t>
            </w:r>
            <w:r w:rsidR="00041C47" w:rsidRPr="00041C47">
              <w:rPr>
                <w:rFonts w:ascii="Arial" w:hAnsi="Arial" w:cs="Arial"/>
                <w:color w:val="000000"/>
                <w:sz w:val="18"/>
                <w:szCs w:val="18"/>
              </w:rPr>
              <w:t>.</w:t>
            </w:r>
          </w:p>
        </w:tc>
        <w:tc>
          <w:tcPr>
            <w:tcW w:w="0" w:type="auto"/>
            <w:tcBorders>
              <w:top w:val="nil"/>
              <w:left w:val="nil"/>
              <w:bottom w:val="nil"/>
              <w:right w:val="single" w:sz="8" w:space="0" w:color="auto"/>
            </w:tcBorders>
            <w:shd w:val="clear" w:color="auto" w:fill="auto"/>
            <w:noWrap/>
            <w:vAlign w:val="bottom"/>
            <w:hideMark/>
          </w:tcPr>
          <w:p w14:paraId="0FD2FBF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679BC721" w14:textId="77777777" w:rsidTr="00E33075">
        <w:trPr>
          <w:trHeight w:val="240"/>
        </w:trPr>
        <w:tc>
          <w:tcPr>
            <w:tcW w:w="0" w:type="auto"/>
            <w:vMerge/>
            <w:tcBorders>
              <w:top w:val="nil"/>
              <w:left w:val="single" w:sz="8" w:space="0" w:color="auto"/>
              <w:bottom w:val="single" w:sz="8" w:space="0" w:color="000000"/>
              <w:right w:val="single" w:sz="8" w:space="0" w:color="000000"/>
            </w:tcBorders>
            <w:vAlign w:val="center"/>
            <w:hideMark/>
          </w:tcPr>
          <w:p w14:paraId="6597525B" w14:textId="77777777" w:rsidR="00041C47" w:rsidRPr="00041C47" w:rsidRDefault="00041C47" w:rsidP="00041C47">
            <w:pPr>
              <w:rPr>
                <w:rFonts w:ascii="Calibri" w:hAnsi="Calibri" w:cs="Calibri"/>
                <w:sz w:val="22"/>
                <w:szCs w:val="22"/>
              </w:rPr>
            </w:pPr>
          </w:p>
        </w:tc>
        <w:tc>
          <w:tcPr>
            <w:tcW w:w="0" w:type="auto"/>
            <w:tcBorders>
              <w:top w:val="nil"/>
              <w:left w:val="nil"/>
              <w:bottom w:val="single" w:sz="8" w:space="0" w:color="auto"/>
              <w:right w:val="nil"/>
            </w:tcBorders>
            <w:shd w:val="clear" w:color="auto" w:fill="auto"/>
            <w:noWrap/>
            <w:vAlign w:val="bottom"/>
            <w:hideMark/>
          </w:tcPr>
          <w:p w14:paraId="793F4B51" w14:textId="77777777" w:rsidR="00041C47" w:rsidRPr="00041C47" w:rsidRDefault="00041C47" w:rsidP="00041C47">
            <w:pPr>
              <w:jc w:val="right"/>
              <w:rPr>
                <w:rFonts w:ascii="Arial" w:hAnsi="Arial" w:cs="Arial"/>
                <w:color w:val="000000"/>
                <w:sz w:val="18"/>
                <w:szCs w:val="18"/>
              </w:rPr>
            </w:pPr>
            <w:proofErr w:type="spellStart"/>
            <w:r w:rsidRPr="00041C47">
              <w:rPr>
                <w:rFonts w:ascii="Arial" w:hAnsi="Arial" w:cs="Arial"/>
                <w:color w:val="000000"/>
                <w:sz w:val="18"/>
                <w:szCs w:val="18"/>
              </w:rPr>
              <w:t>Rest_Exercise:Age:Region:Hemisphere</w:t>
            </w:r>
            <w:proofErr w:type="spellEnd"/>
          </w:p>
        </w:tc>
        <w:tc>
          <w:tcPr>
            <w:tcW w:w="0" w:type="auto"/>
            <w:tcBorders>
              <w:top w:val="nil"/>
              <w:left w:val="nil"/>
              <w:bottom w:val="single" w:sz="8" w:space="0" w:color="auto"/>
              <w:right w:val="nil"/>
            </w:tcBorders>
            <w:shd w:val="clear" w:color="auto" w:fill="auto"/>
            <w:noWrap/>
            <w:vAlign w:val="bottom"/>
            <w:hideMark/>
          </w:tcPr>
          <w:p w14:paraId="0C394F9A"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0.644</w:t>
            </w:r>
          </w:p>
        </w:tc>
        <w:tc>
          <w:tcPr>
            <w:tcW w:w="0" w:type="auto"/>
            <w:tcBorders>
              <w:top w:val="nil"/>
              <w:left w:val="nil"/>
              <w:bottom w:val="single" w:sz="8" w:space="0" w:color="auto"/>
              <w:right w:val="nil"/>
            </w:tcBorders>
            <w:shd w:val="clear" w:color="auto" w:fill="auto"/>
            <w:noWrap/>
            <w:vAlign w:val="bottom"/>
            <w:hideMark/>
          </w:tcPr>
          <w:p w14:paraId="0DAF6D16"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0.5246</w:t>
            </w:r>
          </w:p>
        </w:tc>
        <w:tc>
          <w:tcPr>
            <w:tcW w:w="0" w:type="auto"/>
            <w:tcBorders>
              <w:top w:val="nil"/>
              <w:left w:val="nil"/>
              <w:bottom w:val="single" w:sz="8" w:space="0" w:color="auto"/>
              <w:right w:val="single" w:sz="8" w:space="0" w:color="auto"/>
            </w:tcBorders>
            <w:shd w:val="clear" w:color="auto" w:fill="auto"/>
            <w:noWrap/>
            <w:vAlign w:val="bottom"/>
            <w:hideMark/>
          </w:tcPr>
          <w:p w14:paraId="1DF8A9EE" w14:textId="77777777" w:rsidR="00041C47" w:rsidRPr="00041C47" w:rsidRDefault="00041C47" w:rsidP="00041C47">
            <w:pPr>
              <w:jc w:val="center"/>
              <w:rPr>
                <w:rFonts w:ascii="Arial" w:hAnsi="Arial" w:cs="Arial"/>
                <w:color w:val="000000"/>
                <w:sz w:val="18"/>
                <w:szCs w:val="18"/>
              </w:rPr>
            </w:pPr>
            <w:r w:rsidRPr="00041C47">
              <w:rPr>
                <w:rFonts w:ascii="Arial" w:hAnsi="Arial" w:cs="Arial"/>
                <w:color w:val="000000"/>
                <w:sz w:val="18"/>
                <w:szCs w:val="18"/>
              </w:rPr>
              <w:t> </w:t>
            </w:r>
          </w:p>
        </w:tc>
      </w:tr>
      <w:tr w:rsidR="00041C47" w:rsidRPr="00041C47" w14:paraId="6E82F530" w14:textId="77777777" w:rsidTr="00E33075">
        <w:trPr>
          <w:trHeight w:val="4545"/>
        </w:trPr>
        <w:tc>
          <w:tcPr>
            <w:tcW w:w="0" w:type="auto"/>
            <w:gridSpan w:val="5"/>
            <w:tcBorders>
              <w:top w:val="nil"/>
              <w:left w:val="nil"/>
              <w:bottom w:val="nil"/>
              <w:right w:val="nil"/>
            </w:tcBorders>
            <w:shd w:val="clear" w:color="auto" w:fill="auto"/>
            <w:hideMark/>
          </w:tcPr>
          <w:p w14:paraId="5E333B9E" w14:textId="6EBED55A" w:rsidR="00041C47" w:rsidRPr="00041C47" w:rsidRDefault="00041C47" w:rsidP="004174E0">
            <w:pPr>
              <w:jc w:val="both"/>
              <w:rPr>
                <w:rFonts w:ascii="Arial" w:hAnsi="Arial" w:cs="Arial"/>
                <w:color w:val="000000"/>
                <w:sz w:val="18"/>
                <w:szCs w:val="18"/>
              </w:rPr>
            </w:pPr>
            <w:r w:rsidRPr="00041C47">
              <w:rPr>
                <w:rFonts w:ascii="Arial" w:hAnsi="Arial" w:cs="Arial"/>
                <w:color w:val="000000"/>
                <w:sz w:val="18"/>
                <w:szCs w:val="18"/>
              </w:rPr>
              <w:t xml:space="preserve">Notes: Tabulated results from the six separate post hoc region of interest mixed effect model analyses; see Figure 4 for </w:t>
            </w:r>
            <w:r w:rsidR="00E33075" w:rsidRPr="00041C47">
              <w:rPr>
                <w:rFonts w:ascii="Arial" w:hAnsi="Arial" w:cs="Arial"/>
                <w:color w:val="000000"/>
                <w:sz w:val="18"/>
                <w:szCs w:val="18"/>
              </w:rPr>
              <w:t>plotted</w:t>
            </w:r>
            <w:r w:rsidRPr="00041C47">
              <w:rPr>
                <w:rFonts w:ascii="Arial" w:hAnsi="Arial" w:cs="Arial"/>
                <w:color w:val="000000"/>
                <w:sz w:val="18"/>
                <w:szCs w:val="18"/>
              </w:rPr>
              <w:t xml:space="preserve"> results. The model regions are listed on the left. For each left and right region the General-Hreg values were the mean </w:t>
            </w:r>
            <w:r w:rsidR="00E33075" w:rsidRPr="00041C47">
              <w:rPr>
                <w:rFonts w:ascii="Arial" w:hAnsi="Arial" w:cs="Arial"/>
                <w:color w:val="000000"/>
                <w:sz w:val="18"/>
                <w:szCs w:val="18"/>
              </w:rPr>
              <w:t>values</w:t>
            </w:r>
            <w:r w:rsidRPr="00041C47">
              <w:rPr>
                <w:rFonts w:ascii="Arial" w:hAnsi="Arial" w:cs="Arial"/>
                <w:color w:val="000000"/>
                <w:sz w:val="18"/>
                <w:szCs w:val="18"/>
              </w:rPr>
              <w:t xml:space="preserve"> across all voxels in each region for each subject. These General-Hreg values were set as the dependent variables in each of the 6 models. This resulted in six mixed effects models that quantified the fixed effects of age, condition, the two hemispheres and all interactions between them and also a full set random effect slopes and intercepts</w:t>
            </w:r>
            <w:r w:rsidR="00E33075">
              <w:rPr>
                <w:rFonts w:ascii="Arial" w:hAnsi="Arial" w:cs="Arial"/>
                <w:color w:val="000000"/>
                <w:sz w:val="18"/>
                <w:szCs w:val="18"/>
              </w:rPr>
              <w:t xml:space="preserve">. </w:t>
            </w:r>
            <w:r w:rsidRPr="00041C47">
              <w:rPr>
                <w:rFonts w:ascii="Arial" w:hAnsi="Arial" w:cs="Arial"/>
                <w:color w:val="000000"/>
                <w:sz w:val="18"/>
                <w:szCs w:val="18"/>
              </w:rPr>
              <w:t xml:space="preserve">Effects of Age and </w:t>
            </w:r>
            <w:proofErr w:type="spellStart"/>
            <w:r w:rsidRPr="00041C47">
              <w:rPr>
                <w:rFonts w:ascii="Arial" w:hAnsi="Arial" w:cs="Arial"/>
                <w:color w:val="000000"/>
                <w:sz w:val="18"/>
                <w:szCs w:val="18"/>
              </w:rPr>
              <w:t>Rest_Exercise</w:t>
            </w:r>
            <w:proofErr w:type="spellEnd"/>
            <w:r w:rsidRPr="00041C47">
              <w:rPr>
                <w:rFonts w:ascii="Arial" w:hAnsi="Arial" w:cs="Arial"/>
                <w:color w:val="000000"/>
                <w:sz w:val="18"/>
                <w:szCs w:val="18"/>
              </w:rPr>
              <w:t xml:space="preserve"> Conditions interactions are of interest and reported here; the main effect of </w:t>
            </w:r>
            <w:proofErr w:type="spellStart"/>
            <w:r w:rsidRPr="00041C47">
              <w:rPr>
                <w:rFonts w:ascii="Arial" w:hAnsi="Arial" w:cs="Arial"/>
                <w:color w:val="000000"/>
                <w:sz w:val="18"/>
                <w:szCs w:val="18"/>
              </w:rPr>
              <w:t>Rest_Exercise</w:t>
            </w:r>
            <w:proofErr w:type="spellEnd"/>
            <w:r w:rsidRPr="00041C47">
              <w:rPr>
                <w:rFonts w:ascii="Arial" w:hAnsi="Arial" w:cs="Arial"/>
                <w:color w:val="000000"/>
                <w:sz w:val="18"/>
                <w:szCs w:val="18"/>
              </w:rPr>
              <w:t xml:space="preserve"> is not reported due to the </w:t>
            </w:r>
            <w:r w:rsidR="00E33075" w:rsidRPr="00041C47">
              <w:rPr>
                <w:rFonts w:ascii="Arial" w:hAnsi="Arial" w:cs="Arial"/>
                <w:color w:val="000000"/>
                <w:sz w:val="18"/>
                <w:szCs w:val="18"/>
              </w:rPr>
              <w:t>selection</w:t>
            </w:r>
            <w:r w:rsidRPr="00041C47">
              <w:rPr>
                <w:rFonts w:ascii="Arial" w:hAnsi="Arial" w:cs="Arial"/>
                <w:color w:val="000000"/>
                <w:sz w:val="18"/>
                <w:szCs w:val="18"/>
              </w:rPr>
              <w:t xml:space="preserve"> process explicitly selecting voxels that are different across these conditions. Significance: * significant at alpha = 0.05; · approaching significance at p&lt;0.6. Although only the cerebellar Crus 1 interactions are significant, the patterns observed in the Crus 2 and </w:t>
            </w:r>
            <w:proofErr w:type="spellStart"/>
            <w:r w:rsidRPr="00041C47">
              <w:rPr>
                <w:rFonts w:ascii="Arial" w:hAnsi="Arial" w:cs="Arial"/>
                <w:color w:val="000000"/>
                <w:sz w:val="18"/>
                <w:szCs w:val="18"/>
              </w:rPr>
              <w:t>PHG</w:t>
            </w:r>
            <w:proofErr w:type="spellEnd"/>
            <w:r w:rsidRPr="00041C47">
              <w:rPr>
                <w:rFonts w:ascii="Arial" w:hAnsi="Arial" w:cs="Arial"/>
                <w:color w:val="000000"/>
                <w:sz w:val="18"/>
                <w:szCs w:val="18"/>
              </w:rPr>
              <w:t>/EC match those of the more refined approach reported in Table and Figur</w:t>
            </w:r>
            <w:r w:rsidR="00E33075">
              <w:rPr>
                <w:rFonts w:ascii="Arial" w:hAnsi="Arial" w:cs="Arial"/>
                <w:color w:val="000000"/>
                <w:sz w:val="18"/>
                <w:szCs w:val="18"/>
              </w:rPr>
              <w:t>e</w:t>
            </w:r>
            <w:r w:rsidRPr="00041C47">
              <w:rPr>
                <w:rFonts w:ascii="Arial" w:hAnsi="Arial" w:cs="Arial"/>
                <w:color w:val="000000"/>
                <w:sz w:val="18"/>
                <w:szCs w:val="18"/>
              </w:rPr>
              <w:t xml:space="preserve"> 4. This provides some qualitative support for the original hypothesis that those voxels with the greatest Exercise versus Rest difference in differentiation, would be the ones that interact most with age. </w:t>
            </w:r>
          </w:p>
        </w:tc>
      </w:tr>
    </w:tbl>
    <w:p w14:paraId="095BF26F" w14:textId="1D17CA85" w:rsidR="00D1288F" w:rsidRDefault="00D1288F" w:rsidP="00820484">
      <w:pPr>
        <w:pStyle w:val="SMSubheading"/>
        <w:rPr>
          <w:rFonts w:ascii="Arial" w:hAnsi="Arial" w:cs="Arial"/>
          <w:b/>
          <w:sz w:val="20"/>
          <w:u w:val="none"/>
        </w:rPr>
      </w:pPr>
    </w:p>
    <w:p w14:paraId="34C1133A" w14:textId="4595DB5C" w:rsidR="00D1288F" w:rsidRDefault="00D1288F" w:rsidP="00820484">
      <w:pPr>
        <w:pStyle w:val="SMSubheading"/>
        <w:rPr>
          <w:rFonts w:ascii="Arial" w:hAnsi="Arial" w:cs="Arial"/>
          <w:b/>
          <w:sz w:val="20"/>
          <w:u w:val="none"/>
        </w:rPr>
      </w:pPr>
    </w:p>
    <w:p w14:paraId="6C96BED5" w14:textId="281FBAA3" w:rsidR="00820484" w:rsidRPr="00A56985" w:rsidRDefault="00D81ECB" w:rsidP="00A56985">
      <w:pPr>
        <w:pStyle w:val="SMSubheading"/>
        <w:jc w:val="both"/>
        <w:rPr>
          <w:rFonts w:ascii="Arial" w:hAnsi="Arial" w:cs="Arial"/>
          <w:b/>
          <w:sz w:val="20"/>
          <w:u w:val="none"/>
        </w:rPr>
      </w:pPr>
      <w:r>
        <w:rPr>
          <w:rFonts w:ascii="Arial" w:hAnsi="Arial" w:cs="Arial"/>
          <w:b/>
          <w:sz w:val="20"/>
        </w:rPr>
        <w:t>S</w:t>
      </w:r>
      <w:r w:rsidR="00F514EC" w:rsidRPr="00DC623A">
        <w:rPr>
          <w:rFonts w:ascii="Arial" w:hAnsi="Arial" w:cs="Arial"/>
          <w:b/>
          <w:sz w:val="20"/>
        </w:rPr>
        <w:t xml:space="preserve">I </w:t>
      </w:r>
      <w:r w:rsidR="00820484" w:rsidRPr="00DC623A">
        <w:rPr>
          <w:rFonts w:ascii="Arial" w:hAnsi="Arial" w:cs="Arial"/>
          <w:b/>
          <w:sz w:val="20"/>
        </w:rPr>
        <w:t>References</w:t>
      </w:r>
    </w:p>
    <w:p w14:paraId="10C22F57" w14:textId="2918C347" w:rsidR="007843C9" w:rsidRDefault="007843C9" w:rsidP="00525C99">
      <w:pPr>
        <w:pStyle w:val="NormalWeb"/>
        <w:shd w:val="clear" w:color="auto" w:fill="FFFFFF"/>
        <w:textAlignment w:val="baseline"/>
        <w:rPr>
          <w:rFonts w:ascii="Arial" w:hAnsi="Arial" w:cs="Arial"/>
          <w:sz w:val="20"/>
          <w:szCs w:val="20"/>
        </w:rPr>
      </w:pPr>
    </w:p>
    <w:p w14:paraId="41774F73" w14:textId="77777777" w:rsidR="00425793" w:rsidRPr="00425793" w:rsidRDefault="00525C99" w:rsidP="00425793">
      <w:pPr>
        <w:pStyle w:val="Bibliography"/>
        <w:rPr>
          <w:rFonts w:ascii="Arial" w:hAnsi="Arial" w:cs="Arial"/>
          <w:sz w:val="20"/>
        </w:rPr>
      </w:pPr>
      <w:r>
        <w:rPr>
          <w:rFonts w:ascii="Arial" w:hAnsi="Arial" w:cs="Arial"/>
          <w:sz w:val="20"/>
        </w:rPr>
        <w:fldChar w:fldCharType="begin"/>
      </w:r>
      <w:r w:rsidR="00425793">
        <w:rPr>
          <w:rFonts w:ascii="Arial" w:hAnsi="Arial" w:cs="Arial"/>
          <w:sz w:val="20"/>
        </w:rPr>
        <w:instrText xml:space="preserve"> ADDIN ZOTERO_BIBL {"uncited":[],"omitted":[],"custom":[]} CSL_BIBLIOGRAPHY </w:instrText>
      </w:r>
      <w:r>
        <w:rPr>
          <w:rFonts w:ascii="Arial" w:hAnsi="Arial" w:cs="Arial"/>
          <w:sz w:val="20"/>
        </w:rPr>
        <w:fldChar w:fldCharType="separate"/>
      </w:r>
      <w:r w:rsidR="00425793" w:rsidRPr="00425793">
        <w:rPr>
          <w:rFonts w:ascii="Arial" w:hAnsi="Arial" w:cs="Arial"/>
          <w:sz w:val="20"/>
        </w:rPr>
        <w:t>Chen, G., Taylor, P.A., Haller, S.P., Kircanski, K., Stoddard, J., Pine, D.S., Leibenluft, E., Brotman, M.A., Cox, R.W., 2018. Intraclass correlation: Improved modeling approaches and applications for neuroimaging. Hum Brain Mapp 39, 1187–1206. https://doi.org/10.1002/hbm.23909</w:t>
      </w:r>
    </w:p>
    <w:p w14:paraId="192FB73C" w14:textId="77777777" w:rsidR="00425793" w:rsidRPr="00425793" w:rsidRDefault="00425793" w:rsidP="00425793">
      <w:pPr>
        <w:pStyle w:val="Bibliography"/>
        <w:rPr>
          <w:rFonts w:ascii="Arial" w:hAnsi="Arial" w:cs="Arial"/>
          <w:sz w:val="20"/>
        </w:rPr>
      </w:pPr>
      <w:r w:rsidRPr="00425793">
        <w:rPr>
          <w:rFonts w:ascii="Arial" w:hAnsi="Arial" w:cs="Arial"/>
          <w:sz w:val="20"/>
        </w:rPr>
        <w:t>Colcombe, S.J., Kramer, A.F., Erickson, K.I., Scalf, P., McAuley, E., Cohen, N.J., Webb, A., Jerome, G.J., Marquez, D.X., Elavsky, S., 2004. Cardiovascular fitness, cortical plasticity, and aging. PNAS 101, 3316–3321. https://doi.org/10.1073/pnas.0400266101</w:t>
      </w:r>
    </w:p>
    <w:p w14:paraId="56954513" w14:textId="77777777" w:rsidR="00425793" w:rsidRPr="00425793" w:rsidRDefault="00425793" w:rsidP="00425793">
      <w:pPr>
        <w:pStyle w:val="Bibliography"/>
        <w:rPr>
          <w:rFonts w:ascii="Arial" w:hAnsi="Arial" w:cs="Arial"/>
          <w:sz w:val="20"/>
        </w:rPr>
      </w:pPr>
      <w:r w:rsidRPr="00425793">
        <w:rPr>
          <w:rFonts w:ascii="Arial" w:hAnsi="Arial" w:cs="Arial"/>
          <w:sz w:val="20"/>
        </w:rPr>
        <w:lastRenderedPageBreak/>
        <w:t>Douville, K., Woodard, J.L., Seidenberg, M., Miller, S.K., Leveroni, C.L., Nielson, K.A., Franczak, M., Antuono, P., Rao, S.M., 2005. Medial temporal lobe activity for recognition of recent and remote famous names: an event-related fMRI study. Neuropsychologia 43, 693–703.</w:t>
      </w:r>
    </w:p>
    <w:p w14:paraId="3787C04C" w14:textId="77777777" w:rsidR="00425793" w:rsidRPr="00425793" w:rsidRDefault="00425793" w:rsidP="00425793">
      <w:pPr>
        <w:pStyle w:val="Bibliography"/>
        <w:rPr>
          <w:rFonts w:ascii="Arial" w:hAnsi="Arial" w:cs="Arial"/>
          <w:sz w:val="20"/>
        </w:rPr>
      </w:pPr>
      <w:r w:rsidRPr="00425793">
        <w:rPr>
          <w:rFonts w:ascii="Arial" w:hAnsi="Arial" w:cs="Arial"/>
          <w:sz w:val="20"/>
        </w:rPr>
        <w:t>Elliott, M.L., Knodt, A.R., Ireland, D., Morris, M.L., Poulton, R., Ramrakha, S., Sison, M.L., Moffitt, T.E., Caspi, A., Hariri, A.R., 2020. What Is the Test-Retest Reliability of Common Task-Functional MRI Measures? New Empirical Evidence and a Meta-Analysis. Psychol Sci 31, 792–806. https://doi.org/10.1177/0956797620916786</w:t>
      </w:r>
    </w:p>
    <w:p w14:paraId="6DE8E7A4" w14:textId="77777777" w:rsidR="00425793" w:rsidRPr="00425793" w:rsidRDefault="00425793" w:rsidP="00425793">
      <w:pPr>
        <w:pStyle w:val="Bibliography"/>
        <w:rPr>
          <w:rFonts w:ascii="Arial" w:hAnsi="Arial" w:cs="Arial"/>
          <w:sz w:val="20"/>
        </w:rPr>
      </w:pPr>
      <w:r w:rsidRPr="00425793">
        <w:rPr>
          <w:rFonts w:ascii="Arial" w:hAnsi="Arial" w:cs="Arial"/>
          <w:sz w:val="20"/>
        </w:rPr>
        <w:t>Eriksen, B.A., Eriksen, C.W., 1974. Effects of noise letters upon the identification of a target letter in a nonsearch task. Perception &amp; psychophysics 16, 143–149.</w:t>
      </w:r>
    </w:p>
    <w:p w14:paraId="1B0B7C16" w14:textId="77777777" w:rsidR="00425793" w:rsidRPr="00425793" w:rsidRDefault="00425793" w:rsidP="00425793">
      <w:pPr>
        <w:pStyle w:val="Bibliography"/>
        <w:rPr>
          <w:rFonts w:ascii="Arial" w:hAnsi="Arial" w:cs="Arial"/>
          <w:sz w:val="20"/>
        </w:rPr>
      </w:pPr>
      <w:r w:rsidRPr="00425793">
        <w:rPr>
          <w:rFonts w:ascii="Arial" w:hAnsi="Arial" w:cs="Arial"/>
          <w:sz w:val="20"/>
        </w:rPr>
        <w:t>Lang, P.J., Bradley, M.M., Cuthbert, B.N., 2008. International affective picture system (IAPS): Affective ratings of pictures and instruction manual. (No. A-8). University of Floriday, Gainesville, FL.</w:t>
      </w:r>
    </w:p>
    <w:p w14:paraId="22A41510" w14:textId="77777777" w:rsidR="00425793" w:rsidRPr="00425793" w:rsidRDefault="00425793" w:rsidP="00425793">
      <w:pPr>
        <w:pStyle w:val="Bibliography"/>
        <w:rPr>
          <w:rFonts w:ascii="Arial" w:hAnsi="Arial" w:cs="Arial"/>
          <w:sz w:val="20"/>
        </w:rPr>
      </w:pPr>
      <w:r w:rsidRPr="00425793">
        <w:rPr>
          <w:rFonts w:ascii="Arial" w:hAnsi="Arial" w:cs="Arial"/>
          <w:sz w:val="20"/>
        </w:rPr>
        <w:t>Smith, J.C., Nielson, K.A., Antuono, P., Lyons, J.-A., Hanson, R.J., Butts, A.M., Hantke, N.C., Verber, M.D., 2013. Semantic memory functional MRI and cognitive function after exercise intervention in mild cognitive impairment. Journal of Alzheimer’s Disease 37, 197–215.</w:t>
      </w:r>
    </w:p>
    <w:p w14:paraId="0BC8BBB7" w14:textId="77777777" w:rsidR="00425793" w:rsidRPr="00425793" w:rsidRDefault="00425793" w:rsidP="00425793">
      <w:pPr>
        <w:pStyle w:val="Bibliography"/>
        <w:rPr>
          <w:rFonts w:ascii="Arial" w:hAnsi="Arial" w:cs="Arial"/>
          <w:sz w:val="20"/>
        </w:rPr>
      </w:pPr>
      <w:r w:rsidRPr="00425793">
        <w:rPr>
          <w:rFonts w:ascii="Arial" w:hAnsi="Arial" w:cs="Arial"/>
          <w:sz w:val="20"/>
        </w:rPr>
        <w:t>Sugarman, M.A., Woodard, J.L., Nielson, K.A., Seidenberg, M., Smith, J.C., Durgerian, S., Rao, S.M., 2012. Functional magnetic resonance imaging of semantic memory as a presymptomatic biomarker of Alzheimer’s disease risk. Biochimica et Biophysica Acta (BBA)-Molecular Basis of Disease 1822, 442–456.</w:t>
      </w:r>
    </w:p>
    <w:p w14:paraId="2ED61819" w14:textId="77777777" w:rsidR="00425793" w:rsidRPr="00425793" w:rsidRDefault="00425793" w:rsidP="00425793">
      <w:pPr>
        <w:pStyle w:val="Bibliography"/>
        <w:rPr>
          <w:rFonts w:ascii="Arial" w:hAnsi="Arial" w:cs="Arial"/>
          <w:sz w:val="20"/>
        </w:rPr>
      </w:pPr>
      <w:r w:rsidRPr="00425793">
        <w:rPr>
          <w:rFonts w:ascii="Arial" w:hAnsi="Arial" w:cs="Arial"/>
          <w:sz w:val="20"/>
        </w:rPr>
        <w:t>Won, J., Alfini, A.J., Weiss, L.R., Callow, D.D., Smith, J.C., 2019a. Brain activation during executive control after acute exercise in older adults. Int J Psychophysiol 146, 240–248. https://doi.org/10.1016/j.ijpsycho.2019.10.002</w:t>
      </w:r>
    </w:p>
    <w:p w14:paraId="66674EE5" w14:textId="77777777" w:rsidR="00425793" w:rsidRPr="00425793" w:rsidRDefault="00425793" w:rsidP="00425793">
      <w:pPr>
        <w:pStyle w:val="Bibliography"/>
        <w:rPr>
          <w:rFonts w:ascii="Arial" w:hAnsi="Arial" w:cs="Arial"/>
          <w:sz w:val="20"/>
        </w:rPr>
      </w:pPr>
      <w:r w:rsidRPr="00425793">
        <w:rPr>
          <w:rFonts w:ascii="Arial" w:hAnsi="Arial" w:cs="Arial"/>
          <w:sz w:val="20"/>
        </w:rPr>
        <w:t>Won, J., Alfini, A.J., Weiss, L.R., Michelson, C.S., Callow, D.D., Ranadive, S.M., Gentili, R.J., Smith, J.C., 2019b. Semantic Memory Activation After Acute Exercise in Healthy Older Adults. Journal of the International Neuropsychological Society 1–12.</w:t>
      </w:r>
    </w:p>
    <w:p w14:paraId="36083324" w14:textId="244AA2E6" w:rsidR="00525C99" w:rsidRPr="00DC623A" w:rsidRDefault="00525C99" w:rsidP="00525C99">
      <w:pPr>
        <w:pStyle w:val="NormalWeb"/>
        <w:shd w:val="clear" w:color="auto" w:fill="FFFFFF"/>
        <w:textAlignment w:val="baseline"/>
        <w:rPr>
          <w:rFonts w:ascii="Arial" w:hAnsi="Arial" w:cs="Arial"/>
          <w:sz w:val="20"/>
          <w:szCs w:val="20"/>
        </w:rPr>
      </w:pPr>
      <w:r>
        <w:rPr>
          <w:rFonts w:ascii="Arial" w:hAnsi="Arial" w:cs="Arial"/>
          <w:sz w:val="20"/>
          <w:szCs w:val="20"/>
        </w:rPr>
        <w:fldChar w:fldCharType="end"/>
      </w:r>
    </w:p>
    <w:sectPr w:rsidR="00525C99" w:rsidRPr="00DC623A" w:rsidSect="00D302FA">
      <w:headerReference w:type="default" r:id="rId13"/>
      <w:footerReference w:type="default" r:id="rId14"/>
      <w:pgSz w:w="12240" w:h="15840"/>
      <w:pgMar w:top="1440" w:right="1080" w:bottom="1440" w:left="108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26A" w16cex:dateUtc="2020-08-26T23:55:00Z"/>
  <w16cex:commentExtensible w16cex:durableId="22F112F1" w16cex:dateUtc="2020-08-26T23:57:00Z"/>
  <w16cex:commentExtensible w16cex:durableId="22F113C6" w16cex:dateUtc="2020-08-27T00:00:00Z"/>
  <w16cex:commentExtensible w16cex:durableId="22F114E9" w16cex:dateUtc="2020-08-27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61608" w16cid:durableId="22F1126A"/>
  <w16cid:commentId w16cid:paraId="3C7111D5" w16cid:durableId="22F112F1"/>
  <w16cid:commentId w16cid:paraId="34988758" w16cid:durableId="22F113C6"/>
  <w16cid:commentId w16cid:paraId="0E2B5286" w16cid:durableId="22F114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ED0A9" w14:textId="77777777" w:rsidR="00D72618" w:rsidRDefault="00D72618">
      <w:r>
        <w:separator/>
      </w:r>
    </w:p>
  </w:endnote>
  <w:endnote w:type="continuationSeparator" w:id="0">
    <w:p w14:paraId="1A715732" w14:textId="77777777" w:rsidR="00D72618" w:rsidRDefault="00D7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isSIL">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96907" w14:textId="6CBE9D91" w:rsidR="00F125EE" w:rsidRDefault="00114193">
    <w:pPr>
      <w:pStyle w:val="Footer"/>
      <w:jc w:val="right"/>
    </w:pPr>
    <w:r>
      <w:fldChar w:fldCharType="begin"/>
    </w:r>
    <w:r>
      <w:instrText xml:space="preserve"> PAGE   \* MERGEFORMAT </w:instrText>
    </w:r>
    <w:r>
      <w:fldChar w:fldCharType="separate"/>
    </w:r>
    <w:r w:rsidR="002B011A">
      <w:rPr>
        <w:noProof/>
      </w:rPr>
      <w:t>8</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BC484" w14:textId="77777777" w:rsidR="00D72618" w:rsidRDefault="00D72618">
      <w:r>
        <w:separator/>
      </w:r>
    </w:p>
  </w:footnote>
  <w:footnote w:type="continuationSeparator" w:id="0">
    <w:p w14:paraId="222CFB97" w14:textId="77777777" w:rsidR="00D72618" w:rsidRDefault="00D72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3147B"/>
    <w:multiLevelType w:val="hybridMultilevel"/>
    <w:tmpl w:val="AB3216A8"/>
    <w:lvl w:ilvl="0" w:tplc="9DFC53D6">
      <w:start w:val="1"/>
      <w:numFmt w:val="decimal"/>
      <w:lvlText w:val="%1"/>
      <w:lvlJc w:val="left"/>
      <w:pPr>
        <w:ind w:left="1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B2A636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4B5A3B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8DF470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562655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3B4072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BCB60C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D744FD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BE2424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0F"/>
    <w:rsid w:val="000004B2"/>
    <w:rsid w:val="00015F74"/>
    <w:rsid w:val="00017C53"/>
    <w:rsid w:val="00030840"/>
    <w:rsid w:val="00041C47"/>
    <w:rsid w:val="00065EBD"/>
    <w:rsid w:val="00076674"/>
    <w:rsid w:val="00083B44"/>
    <w:rsid w:val="000850DC"/>
    <w:rsid w:val="000869AF"/>
    <w:rsid w:val="00091092"/>
    <w:rsid w:val="000959EE"/>
    <w:rsid w:val="000A41E4"/>
    <w:rsid w:val="000A67D0"/>
    <w:rsid w:val="000C2771"/>
    <w:rsid w:val="000D5B37"/>
    <w:rsid w:val="000F0DCE"/>
    <w:rsid w:val="00110AB6"/>
    <w:rsid w:val="00112C5B"/>
    <w:rsid w:val="00114193"/>
    <w:rsid w:val="00115A38"/>
    <w:rsid w:val="0011687B"/>
    <w:rsid w:val="00124F82"/>
    <w:rsid w:val="00156AFF"/>
    <w:rsid w:val="0016337A"/>
    <w:rsid w:val="00164269"/>
    <w:rsid w:val="001A1BDE"/>
    <w:rsid w:val="001A2F38"/>
    <w:rsid w:val="001C0520"/>
    <w:rsid w:val="001C0975"/>
    <w:rsid w:val="001E61EC"/>
    <w:rsid w:val="001F0876"/>
    <w:rsid w:val="001F167C"/>
    <w:rsid w:val="001F5E91"/>
    <w:rsid w:val="002058F6"/>
    <w:rsid w:val="002077B9"/>
    <w:rsid w:val="00262D72"/>
    <w:rsid w:val="00266099"/>
    <w:rsid w:val="002910A0"/>
    <w:rsid w:val="00294FBB"/>
    <w:rsid w:val="002B011A"/>
    <w:rsid w:val="002B0E84"/>
    <w:rsid w:val="002C030F"/>
    <w:rsid w:val="002C667A"/>
    <w:rsid w:val="00325D90"/>
    <w:rsid w:val="00331D75"/>
    <w:rsid w:val="00332BFB"/>
    <w:rsid w:val="00355362"/>
    <w:rsid w:val="00355826"/>
    <w:rsid w:val="003576B0"/>
    <w:rsid w:val="00363E44"/>
    <w:rsid w:val="00387114"/>
    <w:rsid w:val="00395E86"/>
    <w:rsid w:val="00397983"/>
    <w:rsid w:val="003A2FD8"/>
    <w:rsid w:val="003B40E6"/>
    <w:rsid w:val="003C2C6B"/>
    <w:rsid w:val="003C4141"/>
    <w:rsid w:val="003F1880"/>
    <w:rsid w:val="003F6E14"/>
    <w:rsid w:val="00405336"/>
    <w:rsid w:val="004174E0"/>
    <w:rsid w:val="00425793"/>
    <w:rsid w:val="004470A8"/>
    <w:rsid w:val="004571D5"/>
    <w:rsid w:val="00461D81"/>
    <w:rsid w:val="0046356B"/>
    <w:rsid w:val="00477182"/>
    <w:rsid w:val="004779CB"/>
    <w:rsid w:val="004A159F"/>
    <w:rsid w:val="004B2F21"/>
    <w:rsid w:val="004C2D1D"/>
    <w:rsid w:val="004E42D8"/>
    <w:rsid w:val="004E7BA2"/>
    <w:rsid w:val="004F7EDF"/>
    <w:rsid w:val="005001AC"/>
    <w:rsid w:val="005158DF"/>
    <w:rsid w:val="00525C99"/>
    <w:rsid w:val="00527D71"/>
    <w:rsid w:val="00532BB9"/>
    <w:rsid w:val="00553DCA"/>
    <w:rsid w:val="005607DD"/>
    <w:rsid w:val="005A51DD"/>
    <w:rsid w:val="005A558C"/>
    <w:rsid w:val="005D088E"/>
    <w:rsid w:val="005E28F8"/>
    <w:rsid w:val="005E6513"/>
    <w:rsid w:val="006069C6"/>
    <w:rsid w:val="00611A19"/>
    <w:rsid w:val="006140DF"/>
    <w:rsid w:val="0061410A"/>
    <w:rsid w:val="00651114"/>
    <w:rsid w:val="0065757B"/>
    <w:rsid w:val="0065772A"/>
    <w:rsid w:val="00670299"/>
    <w:rsid w:val="00691985"/>
    <w:rsid w:val="006A1B64"/>
    <w:rsid w:val="006D169A"/>
    <w:rsid w:val="006D1ED9"/>
    <w:rsid w:val="006D6CFC"/>
    <w:rsid w:val="006E3E68"/>
    <w:rsid w:val="007108F5"/>
    <w:rsid w:val="00713E5B"/>
    <w:rsid w:val="007402FC"/>
    <w:rsid w:val="007411A1"/>
    <w:rsid w:val="00741910"/>
    <w:rsid w:val="00763345"/>
    <w:rsid w:val="0078239A"/>
    <w:rsid w:val="007843C9"/>
    <w:rsid w:val="007850CE"/>
    <w:rsid w:val="00797F24"/>
    <w:rsid w:val="007B39CE"/>
    <w:rsid w:val="007B5946"/>
    <w:rsid w:val="007F5297"/>
    <w:rsid w:val="00801CEA"/>
    <w:rsid w:val="00807D35"/>
    <w:rsid w:val="00820484"/>
    <w:rsid w:val="00824DF3"/>
    <w:rsid w:val="00825C56"/>
    <w:rsid w:val="00840BB2"/>
    <w:rsid w:val="00844093"/>
    <w:rsid w:val="00885C9B"/>
    <w:rsid w:val="008B347E"/>
    <w:rsid w:val="008C069B"/>
    <w:rsid w:val="008D35E4"/>
    <w:rsid w:val="008D5D2A"/>
    <w:rsid w:val="00914B63"/>
    <w:rsid w:val="009258B8"/>
    <w:rsid w:val="00934270"/>
    <w:rsid w:val="009354F3"/>
    <w:rsid w:val="00943C3C"/>
    <w:rsid w:val="009447DC"/>
    <w:rsid w:val="009519CF"/>
    <w:rsid w:val="00956F33"/>
    <w:rsid w:val="00961BA5"/>
    <w:rsid w:val="009624FF"/>
    <w:rsid w:val="009718C4"/>
    <w:rsid w:val="009743A9"/>
    <w:rsid w:val="00980FBC"/>
    <w:rsid w:val="009A5287"/>
    <w:rsid w:val="009A670E"/>
    <w:rsid w:val="009B2AC5"/>
    <w:rsid w:val="009B7984"/>
    <w:rsid w:val="009D6704"/>
    <w:rsid w:val="009E45CC"/>
    <w:rsid w:val="009F4BED"/>
    <w:rsid w:val="009F7D93"/>
    <w:rsid w:val="00A12713"/>
    <w:rsid w:val="00A14BEE"/>
    <w:rsid w:val="00A3403B"/>
    <w:rsid w:val="00A413FE"/>
    <w:rsid w:val="00A51A12"/>
    <w:rsid w:val="00A56985"/>
    <w:rsid w:val="00A627D4"/>
    <w:rsid w:val="00A70080"/>
    <w:rsid w:val="00A72B81"/>
    <w:rsid w:val="00A74DA2"/>
    <w:rsid w:val="00A97861"/>
    <w:rsid w:val="00AC15B4"/>
    <w:rsid w:val="00AC56E5"/>
    <w:rsid w:val="00AD2ED5"/>
    <w:rsid w:val="00AD499C"/>
    <w:rsid w:val="00AE1A54"/>
    <w:rsid w:val="00AE5A61"/>
    <w:rsid w:val="00AE5A70"/>
    <w:rsid w:val="00B003EE"/>
    <w:rsid w:val="00B113F5"/>
    <w:rsid w:val="00B15008"/>
    <w:rsid w:val="00B16F99"/>
    <w:rsid w:val="00B36846"/>
    <w:rsid w:val="00B36869"/>
    <w:rsid w:val="00B42F9C"/>
    <w:rsid w:val="00B43B31"/>
    <w:rsid w:val="00B46E95"/>
    <w:rsid w:val="00B47CFA"/>
    <w:rsid w:val="00B57F00"/>
    <w:rsid w:val="00B775BC"/>
    <w:rsid w:val="00B77B2A"/>
    <w:rsid w:val="00B82C22"/>
    <w:rsid w:val="00B8723B"/>
    <w:rsid w:val="00B93DBA"/>
    <w:rsid w:val="00B9440A"/>
    <w:rsid w:val="00BA3C49"/>
    <w:rsid w:val="00BA4758"/>
    <w:rsid w:val="00BB2D2A"/>
    <w:rsid w:val="00BD2516"/>
    <w:rsid w:val="00BD58CF"/>
    <w:rsid w:val="00C046DC"/>
    <w:rsid w:val="00C04CC1"/>
    <w:rsid w:val="00C109D9"/>
    <w:rsid w:val="00C23FAC"/>
    <w:rsid w:val="00C475F6"/>
    <w:rsid w:val="00C47714"/>
    <w:rsid w:val="00C50C6D"/>
    <w:rsid w:val="00C600D9"/>
    <w:rsid w:val="00C94BD0"/>
    <w:rsid w:val="00CA3E46"/>
    <w:rsid w:val="00CA7780"/>
    <w:rsid w:val="00CB4525"/>
    <w:rsid w:val="00CC1384"/>
    <w:rsid w:val="00CD3720"/>
    <w:rsid w:val="00CE3B18"/>
    <w:rsid w:val="00CF16C9"/>
    <w:rsid w:val="00CF1848"/>
    <w:rsid w:val="00CF5C2F"/>
    <w:rsid w:val="00D04BCF"/>
    <w:rsid w:val="00D1288F"/>
    <w:rsid w:val="00D143D9"/>
    <w:rsid w:val="00D269AB"/>
    <w:rsid w:val="00D302FA"/>
    <w:rsid w:val="00D346C2"/>
    <w:rsid w:val="00D5006B"/>
    <w:rsid w:val="00D72618"/>
    <w:rsid w:val="00D81ECB"/>
    <w:rsid w:val="00DA22DA"/>
    <w:rsid w:val="00DA59EA"/>
    <w:rsid w:val="00DC623A"/>
    <w:rsid w:val="00DD421A"/>
    <w:rsid w:val="00DF076C"/>
    <w:rsid w:val="00DF2235"/>
    <w:rsid w:val="00E057A8"/>
    <w:rsid w:val="00E2056F"/>
    <w:rsid w:val="00E257C8"/>
    <w:rsid w:val="00E33075"/>
    <w:rsid w:val="00E37047"/>
    <w:rsid w:val="00E54CFA"/>
    <w:rsid w:val="00E60D0F"/>
    <w:rsid w:val="00E9773B"/>
    <w:rsid w:val="00EA596B"/>
    <w:rsid w:val="00EC13A3"/>
    <w:rsid w:val="00EC7C85"/>
    <w:rsid w:val="00F04CD9"/>
    <w:rsid w:val="00F125EE"/>
    <w:rsid w:val="00F12E98"/>
    <w:rsid w:val="00F22029"/>
    <w:rsid w:val="00F25DEF"/>
    <w:rsid w:val="00F457B2"/>
    <w:rsid w:val="00F514EC"/>
    <w:rsid w:val="00F60CD4"/>
    <w:rsid w:val="00F61065"/>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uiPriority w:val="99"/>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758">
      <w:bodyDiv w:val="1"/>
      <w:marLeft w:val="0"/>
      <w:marRight w:val="0"/>
      <w:marTop w:val="0"/>
      <w:marBottom w:val="0"/>
      <w:divBdr>
        <w:top w:val="none" w:sz="0" w:space="0" w:color="auto"/>
        <w:left w:val="none" w:sz="0" w:space="0" w:color="auto"/>
        <w:bottom w:val="none" w:sz="0" w:space="0" w:color="auto"/>
        <w:right w:val="none" w:sz="0" w:space="0" w:color="auto"/>
      </w:divBdr>
    </w:div>
    <w:div w:id="90592277">
      <w:bodyDiv w:val="1"/>
      <w:marLeft w:val="0"/>
      <w:marRight w:val="0"/>
      <w:marTop w:val="0"/>
      <w:marBottom w:val="0"/>
      <w:divBdr>
        <w:top w:val="none" w:sz="0" w:space="0" w:color="auto"/>
        <w:left w:val="none" w:sz="0" w:space="0" w:color="auto"/>
        <w:bottom w:val="none" w:sz="0" w:space="0" w:color="auto"/>
        <w:right w:val="none" w:sz="0" w:space="0" w:color="auto"/>
      </w:divBdr>
    </w:div>
    <w:div w:id="381683386">
      <w:bodyDiv w:val="1"/>
      <w:marLeft w:val="0"/>
      <w:marRight w:val="0"/>
      <w:marTop w:val="0"/>
      <w:marBottom w:val="0"/>
      <w:divBdr>
        <w:top w:val="none" w:sz="0" w:space="0" w:color="auto"/>
        <w:left w:val="none" w:sz="0" w:space="0" w:color="auto"/>
        <w:bottom w:val="none" w:sz="0" w:space="0" w:color="auto"/>
        <w:right w:val="none" w:sz="0" w:space="0" w:color="auto"/>
      </w:divBdr>
    </w:div>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urcel8@umd.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carson@umd.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9599-48E3-4CA2-8B17-70D1D5CC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35469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Jeremy J. Purcell</cp:lastModifiedBy>
  <cp:revision>33</cp:revision>
  <cp:lastPrinted>2022-01-07T20:53:00Z</cp:lastPrinted>
  <dcterms:created xsi:type="dcterms:W3CDTF">2020-09-29T13:11:00Z</dcterms:created>
  <dcterms:modified xsi:type="dcterms:W3CDTF">2022-12-22T22:52:00Z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id="cziHkTfm"/&gt;&lt;style id="http://www.zotero.org/styles/neuroimage" hasBibliography="1" bibliographyStyleHasBeenSet="1"/&gt;&lt;prefs&gt;&lt;pref name="fieldType" value="Field"/&gt;&lt;/prefs&gt;&lt;/data&gt;</vt:lpwstr>
  </property>
</Properties>
</file>