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3D0" w:rsidRDefault="0085269E">
      <w:hyperlink r:id="rId4" w:history="1">
        <w:r w:rsidR="006C43D0" w:rsidRPr="005341F7">
          <w:rPr>
            <w:rStyle w:val="a3"/>
          </w:rPr>
          <w:t>https://azure.microsoft.com/en-us/services/cognitive-services/computer-vision/</w:t>
        </w:r>
      </w:hyperlink>
    </w:p>
    <w:p w:rsidR="006C43D0" w:rsidRDefault="006C43D0">
      <w:r>
        <w:t xml:space="preserve">This is URL which redirects you to Microsoft Computer Vision API. </w:t>
      </w:r>
    </w:p>
    <w:p w:rsidR="006C43D0" w:rsidRDefault="00275FF9">
      <w:r>
        <w:rPr>
          <w:noProof/>
        </w:rPr>
        <w:drawing>
          <wp:inline distT="0" distB="0" distL="0" distR="0">
            <wp:extent cx="5731510" cy="13061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tingstarted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50" w:rsidRDefault="006C43D0">
      <w:r>
        <w:rPr>
          <w:rFonts w:hint="eastAsia"/>
        </w:rPr>
        <w:t xml:space="preserve">What you need to do first to use Microsoft Computer vision API is to get a key like other API. </w:t>
      </w:r>
    </w:p>
    <w:p w:rsidR="006C43D0" w:rsidRDefault="006C43D0">
      <w:r>
        <w:t xml:space="preserve">Where can we get the key by the way. </w:t>
      </w:r>
    </w:p>
    <w:p w:rsidR="006C43D0" w:rsidRDefault="006C43D0">
      <w:r>
        <w:t>First go to the website and click “FREE ACCOUNT”.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3F0F" w:rsidRPr="00D63F0F" w:rsidTr="00D63F0F">
        <w:tc>
          <w:tcPr>
            <w:tcW w:w="9016" w:type="dxa"/>
          </w:tcPr>
          <w:p w:rsidR="00D63F0F" w:rsidRPr="00D63F0F" w:rsidRDefault="00D63F0F" w:rsidP="000D75AD">
            <w:r w:rsidRPr="00D63F0F">
              <w:t xml:space="preserve">TIP !! </w:t>
            </w:r>
          </w:p>
        </w:tc>
      </w:tr>
      <w:tr w:rsidR="00D63F0F" w:rsidRPr="00D63F0F" w:rsidTr="00BA5456">
        <w:trPr>
          <w:trHeight w:val="1739"/>
        </w:trPr>
        <w:tc>
          <w:tcPr>
            <w:tcW w:w="9016" w:type="dxa"/>
          </w:tcPr>
          <w:p w:rsidR="00D63F0F" w:rsidRPr="00D63F0F" w:rsidRDefault="00D63F0F" w:rsidP="000D75AD">
            <w:r w:rsidRPr="00D63F0F">
              <w:t xml:space="preserve">There is a documentation explaining about Obtaining Subscription Keys from Documentation category from the website. Based on my experiment, it does not work well only making 401 error. </w:t>
            </w:r>
          </w:p>
          <w:p w:rsidR="00D63F0F" w:rsidRPr="00D63F0F" w:rsidRDefault="00D63F0F" w:rsidP="000D75AD">
            <w:r w:rsidRPr="00D63F0F">
              <w:rPr>
                <w:rFonts w:hint="eastAsia"/>
              </w:rPr>
              <w:t xml:space="preserve">There also suggests a way to get a key using Microsoft Azure. </w:t>
            </w:r>
            <w:r w:rsidRPr="00D63F0F">
              <w:t>So it is better to get a key from that route.(The bad thing is it gives only 30 days free trial, but it is enough to test and experience what Computer Vision API is.</w:t>
            </w:r>
            <w:r w:rsidRPr="00D63F0F">
              <w:rPr>
                <w:rFonts w:hint="eastAsia"/>
              </w:rPr>
              <w:t>)</w:t>
            </w:r>
          </w:p>
        </w:tc>
      </w:tr>
    </w:tbl>
    <w:p w:rsidR="005B0BEE" w:rsidRDefault="005B0BEE"/>
    <w:p w:rsidR="005B0BEE" w:rsidRDefault="005B0BEE">
      <w:r>
        <w:t xml:space="preserve">Now you should make a free account. Making an account is free as it says. </w:t>
      </w:r>
    </w:p>
    <w:p w:rsidR="005B0BEE" w:rsidRDefault="00275FF9">
      <w:r>
        <w:rPr>
          <w:noProof/>
        </w:rPr>
        <w:drawing>
          <wp:inline distT="0" distB="0" distL="0" distR="0">
            <wp:extent cx="4657725" cy="221894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tingstarted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507" cy="222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E" w:rsidRDefault="005B0BEE"/>
    <w:p w:rsidR="00275FF9" w:rsidRDefault="005B0BEE">
      <w:r>
        <w:t>Y</w:t>
      </w:r>
      <w:r>
        <w:rPr>
          <w:rFonts w:hint="eastAsia"/>
        </w:rPr>
        <w:t xml:space="preserve">ou </w:t>
      </w:r>
      <w:r>
        <w:t xml:space="preserve">can see that page. As it says you can start free at first but it is free only for 30 days. Anyway, let’s get it started. Click “Start free” button. </w:t>
      </w:r>
    </w:p>
    <w:p w:rsidR="00275FF9" w:rsidRDefault="00275FF9">
      <w:r>
        <w:t>It is easy to make an account so I will skip that par</w:t>
      </w:r>
      <w:r w:rsidR="002E1536">
        <w:t xml:space="preserve">t here. As you make an account, and log in you </w:t>
      </w:r>
      <w:r w:rsidR="002E1536">
        <w:lastRenderedPageBreak/>
        <w:t>can see this page. Click “Portal”</w:t>
      </w:r>
      <w:r w:rsidR="004A5B6A">
        <w:t xml:space="preserve"> button. </w:t>
      </w:r>
    </w:p>
    <w:p w:rsidR="00275FF9" w:rsidRDefault="00275FF9">
      <w:r>
        <w:rPr>
          <w:rFonts w:hint="eastAsia"/>
          <w:noProof/>
        </w:rPr>
        <w:drawing>
          <wp:inline distT="0" distB="0" distL="0" distR="0">
            <wp:extent cx="5731510" cy="39795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ingstarted_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6A" w:rsidRDefault="004A5B6A">
      <w:r>
        <w:rPr>
          <w:rFonts w:hint="eastAsia"/>
        </w:rPr>
        <w:t xml:space="preserve">You get to the portal. </w:t>
      </w:r>
      <w:r>
        <w:t xml:space="preserve">There are various sub directories on the left side of </w:t>
      </w:r>
      <w:r>
        <w:rPr>
          <w:rFonts w:hint="eastAsia"/>
        </w:rPr>
        <w:t xml:space="preserve">the page. </w:t>
      </w:r>
      <w:r w:rsidR="0035203A">
        <w:t xml:space="preserve">Click “New” button. </w:t>
      </w:r>
    </w:p>
    <w:p w:rsidR="004A5B6A" w:rsidRDefault="004A5B6A">
      <w:pPr>
        <w:rPr>
          <w:rFonts w:hint="eastAsia"/>
        </w:rPr>
      </w:pPr>
    </w:p>
    <w:p w:rsidR="0035203A" w:rsidRDefault="004A5B6A">
      <w:r>
        <w:rPr>
          <w:rFonts w:hint="eastAsia"/>
          <w:noProof/>
        </w:rPr>
        <w:drawing>
          <wp:inline distT="0" distB="0" distL="0" distR="0">
            <wp:extent cx="5731510" cy="28524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tingstarted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3A" w:rsidRDefault="002A736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731510" cy="35001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tingstarted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3A" w:rsidRDefault="0035203A">
      <w:pPr>
        <w:widowControl/>
        <w:wordWrap/>
        <w:autoSpaceDE/>
        <w:autoSpaceDN/>
      </w:pPr>
      <w:r>
        <w:rPr>
          <w:rFonts w:hint="eastAsia"/>
        </w:rPr>
        <w:t>Look for C</w:t>
      </w:r>
      <w:r>
        <w:t>o</w:t>
      </w:r>
      <w:r>
        <w:rPr>
          <w:rFonts w:hint="eastAsia"/>
        </w:rPr>
        <w:t xml:space="preserve">mputer </w:t>
      </w:r>
      <w:r>
        <w:t xml:space="preserve">Vision </w:t>
      </w:r>
      <w:r w:rsidR="002A7360">
        <w:t xml:space="preserve">API. And Click Computer Vision API. </w:t>
      </w:r>
    </w:p>
    <w:p w:rsidR="002A7360" w:rsidRDefault="002A7360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29102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tingstarted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60" w:rsidRDefault="002A7360">
      <w:pPr>
        <w:widowControl/>
        <w:wordWrap/>
        <w:autoSpaceDE/>
        <w:autoSpaceDN/>
      </w:pPr>
      <w:r>
        <w:rPr>
          <w:rFonts w:hint="eastAsia"/>
        </w:rPr>
        <w:t xml:space="preserve"> Click </w:t>
      </w:r>
      <w:r>
        <w:t>“Create”</w:t>
      </w:r>
    </w:p>
    <w:p w:rsidR="002A7360" w:rsidRDefault="002A7360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7103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tingstarted_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60" w:rsidRDefault="002A7360">
      <w:pPr>
        <w:widowControl/>
        <w:wordWrap/>
        <w:autoSpaceDE/>
        <w:autoSpaceDN/>
      </w:pPr>
    </w:p>
    <w:p w:rsidR="002A7360" w:rsidRDefault="002A7360">
      <w:pPr>
        <w:widowControl/>
        <w:wordWrap/>
        <w:autoSpaceDE/>
        <w:autoSpaceDN/>
      </w:pPr>
      <w:r>
        <w:t>Type and select everything required to create Computer vision API on your Dashboard. And click “Create”.</w:t>
      </w:r>
    </w:p>
    <w:p w:rsidR="002A7360" w:rsidRDefault="00D73F6D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29038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ttingstarted_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360">
        <w:t xml:space="preserve"> </w:t>
      </w:r>
    </w:p>
    <w:p w:rsidR="00D73F6D" w:rsidRDefault="00D73F6D">
      <w:pPr>
        <w:widowControl/>
        <w:wordWrap/>
        <w:autoSpaceDE/>
        <w:autoSpaceDN/>
      </w:pPr>
      <w:r>
        <w:t xml:space="preserve">Now you will see this page, and you can click “Show access keys…” link. </w:t>
      </w:r>
    </w:p>
    <w:p w:rsidR="00D73F6D" w:rsidRDefault="00D73F6D">
      <w:pPr>
        <w:widowControl/>
        <w:wordWrap/>
        <w:autoSpaceDE/>
        <w:autoSpaceDN/>
      </w:pPr>
    </w:p>
    <w:p w:rsidR="00D73F6D" w:rsidRDefault="00D73F6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731510" cy="37020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tingstarted_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6D" w:rsidRDefault="00D73F6D">
      <w:pPr>
        <w:widowControl/>
        <w:wordWrap/>
        <w:autoSpaceDE/>
        <w:autoSpaceDN/>
        <w:rPr>
          <w:rFonts w:hint="eastAsia"/>
        </w:rPr>
      </w:pPr>
      <w:r>
        <w:t>A</w:t>
      </w:r>
      <w:r>
        <w:rPr>
          <w:rFonts w:hint="eastAsia"/>
        </w:rPr>
        <w:t xml:space="preserve">nd </w:t>
      </w:r>
      <w:r>
        <w:t>finally you can click that button to cop</w:t>
      </w:r>
      <w:bookmarkStart w:id="0" w:name="_GoBack"/>
      <w:bookmarkEnd w:id="0"/>
      <w:r>
        <w:t>y the key, which you can use to use Microsoft Computer Vision API. Congratulations!</w:t>
      </w:r>
    </w:p>
    <w:p w:rsidR="002A7360" w:rsidRDefault="002A7360">
      <w:pPr>
        <w:widowControl/>
        <w:wordWrap/>
        <w:autoSpaceDE/>
        <w:autoSpaceDN/>
        <w:rPr>
          <w:rFonts w:hint="eastAsia"/>
        </w:rPr>
      </w:pPr>
    </w:p>
    <w:p w:rsidR="004A5B6A" w:rsidRPr="00275FF9" w:rsidRDefault="004A5B6A">
      <w:pPr>
        <w:rPr>
          <w:rFonts w:hint="eastAsia"/>
        </w:rPr>
      </w:pPr>
    </w:p>
    <w:sectPr w:rsidR="004A5B6A" w:rsidRPr="00275F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3D0"/>
    <w:rsid w:val="00275FF9"/>
    <w:rsid w:val="002A7360"/>
    <w:rsid w:val="002E1536"/>
    <w:rsid w:val="0035203A"/>
    <w:rsid w:val="00423E50"/>
    <w:rsid w:val="004A5B6A"/>
    <w:rsid w:val="005B0BEE"/>
    <w:rsid w:val="006C43D0"/>
    <w:rsid w:val="00792E0E"/>
    <w:rsid w:val="0085269E"/>
    <w:rsid w:val="00B72C5C"/>
    <w:rsid w:val="00D63F0F"/>
    <w:rsid w:val="00D7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42223"/>
  <w15:chartTrackingRefBased/>
  <w15:docId w15:val="{7D919C18-17D2-479C-8FA5-E13A5CC63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43D0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6C43D0"/>
    <w:rPr>
      <w:color w:val="2B579A"/>
      <w:shd w:val="clear" w:color="auto" w:fill="E6E6E6"/>
    </w:rPr>
  </w:style>
  <w:style w:type="table" w:styleId="a5">
    <w:name w:val="Table Grid"/>
    <w:basedOn w:val="a1"/>
    <w:uiPriority w:val="39"/>
    <w:rsid w:val="00D63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https://azure.microsoft.com/en-us/services/cognitive-services/computer-vision/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6</cp:revision>
  <dcterms:created xsi:type="dcterms:W3CDTF">2017-05-25T12:37:00Z</dcterms:created>
  <dcterms:modified xsi:type="dcterms:W3CDTF">2017-05-25T14:29:00Z</dcterms:modified>
</cp:coreProperties>
</file>